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0E31" w14:textId="77777777" w:rsidR="00BE0E1E" w:rsidRPr="002D5EAA" w:rsidRDefault="00BE0E1E" w:rsidP="00252468">
      <w:pPr>
        <w:spacing w:line="360" w:lineRule="auto"/>
        <w:jc w:val="both"/>
        <w:rPr>
          <w:rFonts w:ascii="Arial" w:hAnsi="Arial" w:cs="Arial"/>
          <w:sz w:val="26"/>
          <w:szCs w:val="26"/>
          <w:lang w:eastAsia="ja-JP"/>
        </w:rPr>
      </w:pPr>
    </w:p>
    <w:p w14:paraId="6936B0B5" w14:textId="77777777" w:rsidR="00BE0E1E" w:rsidRPr="002D5EAA" w:rsidRDefault="00BE0E1E" w:rsidP="00252468">
      <w:pPr>
        <w:spacing w:line="360" w:lineRule="auto"/>
        <w:jc w:val="both"/>
        <w:rPr>
          <w:rFonts w:ascii="Arial" w:hAnsi="Arial" w:cs="Arial"/>
          <w:sz w:val="42"/>
          <w:szCs w:val="42"/>
          <w:lang w:eastAsia="ja-JP"/>
        </w:rPr>
      </w:pPr>
    </w:p>
    <w:p w14:paraId="72260B15" w14:textId="77777777" w:rsidR="00BE0E1E" w:rsidRPr="002D5EAA" w:rsidRDefault="00BE0E1E" w:rsidP="00252468">
      <w:pPr>
        <w:spacing w:line="360" w:lineRule="auto"/>
        <w:jc w:val="both"/>
        <w:rPr>
          <w:rFonts w:ascii="Arial" w:hAnsi="Arial" w:cs="Arial"/>
          <w:sz w:val="42"/>
          <w:szCs w:val="42"/>
          <w:lang w:eastAsia="ja-JP"/>
        </w:rPr>
      </w:pPr>
    </w:p>
    <w:p w14:paraId="38842415" w14:textId="77777777" w:rsidR="00BE0E1E" w:rsidRPr="002D5EAA" w:rsidRDefault="00BE0E1E" w:rsidP="00252468">
      <w:pPr>
        <w:spacing w:line="360" w:lineRule="auto"/>
        <w:jc w:val="both"/>
        <w:rPr>
          <w:rFonts w:ascii="Arial" w:hAnsi="Arial" w:cs="Arial"/>
          <w:sz w:val="42"/>
          <w:szCs w:val="42"/>
          <w:lang w:eastAsia="ja-JP"/>
        </w:rPr>
      </w:pPr>
    </w:p>
    <w:p w14:paraId="30B4C471" w14:textId="19F47614" w:rsidR="00BE0E1E" w:rsidRPr="002D5EAA" w:rsidRDefault="00BE0E1E" w:rsidP="00D53F7F">
      <w:pPr>
        <w:spacing w:line="360" w:lineRule="auto"/>
        <w:jc w:val="center"/>
        <w:rPr>
          <w:rFonts w:ascii="Arial" w:hAnsi="Arial" w:cs="Arial"/>
          <w:sz w:val="26"/>
          <w:szCs w:val="26"/>
          <w:lang w:eastAsia="ja-JP"/>
        </w:rPr>
      </w:pPr>
      <w:r w:rsidRPr="002D5EAA">
        <w:rPr>
          <w:rFonts w:ascii="Arial" w:hAnsi="Arial" w:cs="Arial"/>
          <w:b/>
          <w:noProof/>
          <w:sz w:val="42"/>
          <w:szCs w:val="42"/>
        </w:rPr>
        <w:drawing>
          <wp:anchor distT="0" distB="0" distL="114300" distR="114300" simplePos="0" relativeHeight="251659264" behindDoc="0" locked="1" layoutInCell="1" allowOverlap="1" wp14:anchorId="455541AA" wp14:editId="5FF91186">
            <wp:simplePos x="0" y="0"/>
            <wp:positionH relativeFrom="page">
              <wp:posOffset>727075</wp:posOffset>
            </wp:positionH>
            <wp:positionV relativeFrom="page">
              <wp:posOffset>152400</wp:posOffset>
            </wp:positionV>
            <wp:extent cx="6978015"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VNET_Letterhead_Top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8015" cy="914400"/>
                    </a:xfrm>
                    <a:prstGeom prst="rect">
                      <a:avLst/>
                    </a:prstGeom>
                  </pic:spPr>
                </pic:pic>
              </a:graphicData>
            </a:graphic>
            <wp14:sizeRelH relativeFrom="page">
              <wp14:pctWidth>0</wp14:pctWidth>
            </wp14:sizeRelH>
            <wp14:sizeRelV relativeFrom="page">
              <wp14:pctHeight>0</wp14:pctHeight>
            </wp14:sizeRelV>
          </wp:anchor>
        </w:drawing>
      </w:r>
      <w:r w:rsidRPr="002D5EAA">
        <w:rPr>
          <w:rFonts w:ascii="Arial" w:hAnsi="Arial" w:cs="Arial"/>
          <w:sz w:val="42"/>
          <w:szCs w:val="42"/>
          <w:lang w:eastAsia="ja-JP"/>
        </w:rPr>
        <w:t>REVIEW REPORT</w:t>
      </w:r>
    </w:p>
    <w:p w14:paraId="21E0F998" w14:textId="77777777" w:rsidR="00BE0E1E" w:rsidRPr="002D5EAA" w:rsidRDefault="00BE0E1E" w:rsidP="00D53F7F">
      <w:pPr>
        <w:spacing w:line="360" w:lineRule="auto"/>
        <w:jc w:val="center"/>
        <w:rPr>
          <w:rFonts w:ascii="Arial" w:hAnsi="Arial" w:cs="Arial"/>
          <w:sz w:val="26"/>
          <w:szCs w:val="26"/>
          <w:lang w:eastAsia="ja-JP"/>
        </w:rPr>
      </w:pPr>
    </w:p>
    <w:p w14:paraId="5876938C" w14:textId="77777777" w:rsidR="00D42E6A" w:rsidRDefault="00BE0E1E" w:rsidP="00D53F7F">
      <w:pPr>
        <w:spacing w:after="0" w:line="360" w:lineRule="auto"/>
        <w:jc w:val="center"/>
        <w:rPr>
          <w:rFonts w:ascii="Arial" w:eastAsia="Times New Roman" w:hAnsi="Arial" w:cs="Arial"/>
          <w:sz w:val="32"/>
          <w:szCs w:val="32"/>
        </w:rPr>
      </w:pPr>
      <w:r w:rsidRPr="002D5EAA">
        <w:rPr>
          <w:rFonts w:ascii="Arial" w:eastAsia="Times New Roman" w:hAnsi="Arial" w:cs="Arial"/>
          <w:sz w:val="32"/>
          <w:szCs w:val="32"/>
        </w:rPr>
        <w:t xml:space="preserve">25 YEAR-IMPLEMENTATION OF THE BEIJING DECLARATION AND PLATFORM FOR ACTION IN VIETNAM, </w:t>
      </w:r>
    </w:p>
    <w:p w14:paraId="29FFC2E3" w14:textId="77777777" w:rsidR="00D42E6A" w:rsidRDefault="00BE0E1E" w:rsidP="00D53F7F">
      <w:pPr>
        <w:spacing w:after="0" w:line="360" w:lineRule="auto"/>
        <w:jc w:val="center"/>
        <w:rPr>
          <w:rFonts w:ascii="Arial" w:eastAsia="Times New Roman" w:hAnsi="Arial" w:cs="Arial"/>
          <w:sz w:val="32"/>
          <w:szCs w:val="32"/>
        </w:rPr>
      </w:pPr>
      <w:r w:rsidRPr="002D5EAA">
        <w:rPr>
          <w:rFonts w:ascii="Arial" w:eastAsia="Times New Roman" w:hAnsi="Arial" w:cs="Arial"/>
          <w:sz w:val="32"/>
          <w:szCs w:val="32"/>
        </w:rPr>
        <w:t xml:space="preserve">FOCUSING ON GENDER-BASED VIOLENCE </w:t>
      </w:r>
    </w:p>
    <w:p w14:paraId="20826332" w14:textId="53E45934" w:rsidR="00BE0E1E" w:rsidRPr="002D5EAA" w:rsidRDefault="00BE0E1E" w:rsidP="00D53F7F">
      <w:pPr>
        <w:spacing w:after="0" w:line="360" w:lineRule="auto"/>
        <w:jc w:val="center"/>
        <w:rPr>
          <w:rFonts w:ascii="Arial" w:eastAsia="Times New Roman" w:hAnsi="Arial" w:cs="Arial"/>
          <w:sz w:val="32"/>
          <w:szCs w:val="32"/>
        </w:rPr>
      </w:pPr>
      <w:r w:rsidRPr="002D5EAA">
        <w:rPr>
          <w:rFonts w:ascii="Arial" w:eastAsia="Times New Roman" w:hAnsi="Arial" w:cs="Arial"/>
          <w:sz w:val="32"/>
          <w:szCs w:val="32"/>
        </w:rPr>
        <w:t>UNDER THE VIEW OF SOCIAL ORGANIZATIONS</w:t>
      </w:r>
    </w:p>
    <w:p w14:paraId="7E77FBB3" w14:textId="77777777" w:rsidR="00BE0E1E" w:rsidRPr="002D5EAA" w:rsidRDefault="00BE0E1E" w:rsidP="00D53F7F">
      <w:pPr>
        <w:spacing w:line="360" w:lineRule="auto"/>
        <w:jc w:val="center"/>
        <w:rPr>
          <w:rFonts w:ascii="Arial" w:hAnsi="Arial" w:cs="Arial"/>
          <w:sz w:val="26"/>
          <w:szCs w:val="26"/>
          <w:lang w:eastAsia="ja-JP"/>
        </w:rPr>
      </w:pPr>
    </w:p>
    <w:p w14:paraId="5C00102A" w14:textId="77777777" w:rsidR="00BE0E1E" w:rsidRPr="002D5EAA" w:rsidRDefault="00BE0E1E" w:rsidP="00D53F7F">
      <w:pPr>
        <w:spacing w:line="360" w:lineRule="auto"/>
        <w:jc w:val="center"/>
        <w:rPr>
          <w:rFonts w:ascii="Arial" w:hAnsi="Arial" w:cs="Arial"/>
          <w:sz w:val="26"/>
          <w:szCs w:val="26"/>
          <w:lang w:eastAsia="ja-JP"/>
        </w:rPr>
      </w:pPr>
    </w:p>
    <w:p w14:paraId="09790B21" w14:textId="77777777" w:rsidR="00BE0E1E" w:rsidRPr="002D5EAA" w:rsidRDefault="00BE0E1E" w:rsidP="00D53F7F">
      <w:pPr>
        <w:spacing w:line="360" w:lineRule="auto"/>
        <w:jc w:val="center"/>
        <w:rPr>
          <w:rFonts w:ascii="Arial" w:hAnsi="Arial" w:cs="Arial"/>
          <w:sz w:val="26"/>
          <w:szCs w:val="26"/>
          <w:lang w:eastAsia="ja-JP"/>
        </w:rPr>
      </w:pPr>
    </w:p>
    <w:p w14:paraId="03ACABBC" w14:textId="77777777" w:rsidR="00BE0E1E" w:rsidRPr="002D5EAA" w:rsidRDefault="00BE0E1E" w:rsidP="00D53F7F">
      <w:pPr>
        <w:spacing w:line="360" w:lineRule="auto"/>
        <w:jc w:val="center"/>
        <w:rPr>
          <w:rFonts w:ascii="Arial" w:hAnsi="Arial" w:cs="Arial"/>
          <w:sz w:val="26"/>
          <w:szCs w:val="26"/>
          <w:lang w:eastAsia="ja-JP"/>
        </w:rPr>
      </w:pPr>
    </w:p>
    <w:p w14:paraId="12450E5C" w14:textId="77777777" w:rsidR="00BE0E1E" w:rsidRPr="002D5EAA" w:rsidRDefault="00BE0E1E" w:rsidP="00D53F7F">
      <w:pPr>
        <w:spacing w:line="360" w:lineRule="auto"/>
        <w:jc w:val="center"/>
        <w:rPr>
          <w:rFonts w:ascii="Arial" w:hAnsi="Arial" w:cs="Arial"/>
          <w:sz w:val="26"/>
          <w:szCs w:val="26"/>
          <w:lang w:eastAsia="ja-JP"/>
        </w:rPr>
      </w:pPr>
    </w:p>
    <w:p w14:paraId="7E44A8B3" w14:textId="77777777" w:rsidR="00BE0E1E" w:rsidRPr="002D5EAA" w:rsidRDefault="00BE0E1E" w:rsidP="00D53F7F">
      <w:pPr>
        <w:spacing w:line="360" w:lineRule="auto"/>
        <w:jc w:val="center"/>
        <w:rPr>
          <w:rFonts w:ascii="Arial" w:hAnsi="Arial" w:cs="Arial"/>
          <w:sz w:val="26"/>
          <w:szCs w:val="26"/>
          <w:lang w:eastAsia="ja-JP"/>
        </w:rPr>
      </w:pPr>
    </w:p>
    <w:p w14:paraId="7B9BD4F7" w14:textId="77777777" w:rsidR="00BE0E1E" w:rsidRPr="002D5EAA" w:rsidRDefault="00BE0E1E" w:rsidP="00D53F7F">
      <w:pPr>
        <w:spacing w:line="360" w:lineRule="auto"/>
        <w:jc w:val="center"/>
        <w:rPr>
          <w:rFonts w:ascii="Arial" w:hAnsi="Arial" w:cs="Arial"/>
          <w:sz w:val="26"/>
          <w:szCs w:val="26"/>
          <w:lang w:eastAsia="ja-JP"/>
        </w:rPr>
      </w:pPr>
    </w:p>
    <w:p w14:paraId="244600BE" w14:textId="77777777" w:rsidR="00BE0E1E" w:rsidRPr="002D5EAA" w:rsidRDefault="00BE0E1E" w:rsidP="00D53F7F">
      <w:pPr>
        <w:spacing w:line="360" w:lineRule="auto"/>
        <w:jc w:val="center"/>
        <w:rPr>
          <w:rFonts w:ascii="Arial" w:hAnsi="Arial" w:cs="Arial"/>
          <w:sz w:val="26"/>
          <w:szCs w:val="26"/>
          <w:lang w:eastAsia="ja-JP"/>
        </w:rPr>
      </w:pPr>
    </w:p>
    <w:p w14:paraId="53BE919E" w14:textId="5CCE6ECD" w:rsidR="00BE0E1E" w:rsidRPr="002D5EAA" w:rsidRDefault="00D42E6A" w:rsidP="00D53F7F">
      <w:pPr>
        <w:spacing w:line="360" w:lineRule="auto"/>
        <w:jc w:val="center"/>
        <w:rPr>
          <w:rFonts w:ascii="Arial" w:hAnsi="Arial" w:cs="Arial"/>
          <w:sz w:val="26"/>
          <w:szCs w:val="26"/>
          <w:lang w:eastAsia="ja-JP"/>
        </w:rPr>
      </w:pPr>
      <w:r>
        <w:rPr>
          <w:rFonts w:ascii="Arial" w:hAnsi="Arial" w:cs="Arial"/>
          <w:sz w:val="26"/>
          <w:szCs w:val="26"/>
          <w:lang w:eastAsia="ja-JP"/>
        </w:rPr>
        <w:t>9</w:t>
      </w:r>
      <w:r w:rsidR="00BE0E1E" w:rsidRPr="002D5EAA">
        <w:rPr>
          <w:rFonts w:ascii="Arial" w:hAnsi="Arial" w:cs="Arial"/>
          <w:sz w:val="26"/>
          <w:szCs w:val="26"/>
          <w:lang w:eastAsia="ja-JP"/>
        </w:rPr>
        <w:t>/2019</w:t>
      </w:r>
    </w:p>
    <w:p w14:paraId="2E1FB10B" w14:textId="77777777" w:rsidR="002D5EAA" w:rsidRPr="001C632D" w:rsidRDefault="00BE0E1E" w:rsidP="001C632D">
      <w:pPr>
        <w:pStyle w:val="Heading1"/>
        <w:spacing w:line="360" w:lineRule="auto"/>
        <w:rPr>
          <w:rFonts w:ascii="Arial" w:eastAsia="Helvetica" w:hAnsi="Arial" w:cs="Arial"/>
          <w:color w:val="7030A0"/>
          <w:szCs w:val="22"/>
        </w:rPr>
      </w:pPr>
      <w:bookmarkStart w:id="0" w:name="_Toc21340676"/>
      <w:r w:rsidRPr="001C632D">
        <w:rPr>
          <w:rFonts w:ascii="Arial" w:eastAsia="Helvetica" w:hAnsi="Arial" w:cs="Arial"/>
          <w:color w:val="7030A0"/>
          <w:szCs w:val="22"/>
        </w:rPr>
        <w:lastRenderedPageBreak/>
        <w:t>TABLE OF CONTENTS</w:t>
      </w:r>
      <w:bookmarkEnd w:id="0"/>
    </w:p>
    <w:sdt>
      <w:sdtPr>
        <w:rPr>
          <w:rFonts w:asciiTheme="minorHAnsi" w:eastAsiaTheme="minorHAnsi" w:hAnsiTheme="minorHAnsi" w:cstheme="minorBidi"/>
          <w:b w:val="0"/>
          <w:bCs w:val="0"/>
          <w:color w:val="auto"/>
          <w:sz w:val="22"/>
          <w:szCs w:val="22"/>
          <w:lang w:eastAsia="en-US"/>
        </w:rPr>
        <w:id w:val="17446137"/>
        <w:docPartObj>
          <w:docPartGallery w:val="Table of Contents"/>
          <w:docPartUnique/>
        </w:docPartObj>
      </w:sdtPr>
      <w:sdtEndPr>
        <w:rPr>
          <w:noProof/>
        </w:rPr>
      </w:sdtEndPr>
      <w:sdtContent>
        <w:p w14:paraId="2942CFAE" w14:textId="12C566B1" w:rsidR="00601D8F" w:rsidRPr="0033355A" w:rsidRDefault="00601D8F">
          <w:pPr>
            <w:pStyle w:val="TOCHeading"/>
            <w:rPr>
              <w:b w:val="0"/>
              <w:color w:val="000000" w:themeColor="text1"/>
            </w:rPr>
          </w:pPr>
        </w:p>
        <w:p w14:paraId="4086DB72" w14:textId="77777777" w:rsidR="0033355A" w:rsidRPr="0033355A" w:rsidRDefault="00601D8F">
          <w:pPr>
            <w:pStyle w:val="TOC1"/>
            <w:tabs>
              <w:tab w:val="right" w:leader="dot" w:pos="9350"/>
            </w:tabs>
            <w:rPr>
              <w:noProof/>
              <w:lang w:eastAsia="en-US"/>
            </w:rPr>
          </w:pPr>
          <w:r w:rsidRPr="0033355A">
            <w:rPr>
              <w:color w:val="000000" w:themeColor="text1"/>
            </w:rPr>
            <w:fldChar w:fldCharType="begin"/>
          </w:r>
          <w:r w:rsidRPr="0033355A">
            <w:rPr>
              <w:color w:val="000000" w:themeColor="text1"/>
            </w:rPr>
            <w:instrText xml:space="preserve"> TOC \o "1-3" \h \z \u </w:instrText>
          </w:r>
          <w:r w:rsidRPr="0033355A">
            <w:rPr>
              <w:color w:val="000000" w:themeColor="text1"/>
            </w:rPr>
            <w:fldChar w:fldCharType="separate"/>
          </w:r>
          <w:hyperlink w:anchor="_Toc21340676" w:history="1">
            <w:r w:rsidR="0033355A" w:rsidRPr="0033355A">
              <w:rPr>
                <w:rStyle w:val="Hyperlink"/>
                <w:rFonts w:ascii="Arial" w:eastAsia="Helvetica" w:hAnsi="Arial" w:cs="Arial"/>
                <w:noProof/>
              </w:rPr>
              <w:t>TABLE OF CONTENTS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_Toc21340676 \h </w:instrText>
            </w:r>
            <w:r w:rsidR="0033355A" w:rsidRPr="0033355A">
              <w:rPr>
                <w:noProof/>
                <w:webHidden/>
              </w:rPr>
            </w:r>
            <w:r w:rsidR="0033355A" w:rsidRPr="0033355A">
              <w:rPr>
                <w:noProof/>
                <w:webHidden/>
              </w:rPr>
              <w:fldChar w:fldCharType="separate"/>
            </w:r>
            <w:r w:rsidR="0033355A" w:rsidRPr="0033355A">
              <w:rPr>
                <w:noProof/>
                <w:webHidden/>
              </w:rPr>
              <w:t>2</w:t>
            </w:r>
            <w:r w:rsidR="0033355A" w:rsidRPr="0033355A">
              <w:rPr>
                <w:noProof/>
                <w:webHidden/>
              </w:rPr>
              <w:fldChar w:fldCharType="end"/>
            </w:r>
          </w:hyperlink>
        </w:p>
        <w:p w14:paraId="109D76EA" w14:textId="77777777" w:rsidR="0033355A" w:rsidRPr="0033355A" w:rsidRDefault="00010B91">
          <w:pPr>
            <w:pStyle w:val="TOC1"/>
            <w:tabs>
              <w:tab w:val="right" w:leader="dot" w:pos="9350"/>
            </w:tabs>
            <w:rPr>
              <w:noProof/>
              <w:lang w:eastAsia="en-US"/>
            </w:rPr>
          </w:pPr>
          <w:hyperlink w:anchor="_Toc21340677" w:history="1">
            <w:r w:rsidR="0033355A" w:rsidRPr="0033355A">
              <w:rPr>
                <w:rStyle w:val="Hyperlink"/>
                <w:rFonts w:ascii="Arial" w:eastAsia="Helvetica" w:hAnsi="Arial" w:cs="Arial"/>
                <w:noProof/>
              </w:rPr>
              <w:t>ABBREVIATIONS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_Toc21340677 \h </w:instrText>
            </w:r>
            <w:r w:rsidR="0033355A" w:rsidRPr="0033355A">
              <w:rPr>
                <w:noProof/>
                <w:webHidden/>
              </w:rPr>
            </w:r>
            <w:r w:rsidR="0033355A" w:rsidRPr="0033355A">
              <w:rPr>
                <w:noProof/>
                <w:webHidden/>
              </w:rPr>
              <w:fldChar w:fldCharType="separate"/>
            </w:r>
            <w:r w:rsidR="0033355A" w:rsidRPr="0033355A">
              <w:rPr>
                <w:noProof/>
                <w:webHidden/>
              </w:rPr>
              <w:t>3</w:t>
            </w:r>
            <w:r w:rsidR="0033355A" w:rsidRPr="0033355A">
              <w:rPr>
                <w:noProof/>
                <w:webHidden/>
              </w:rPr>
              <w:fldChar w:fldCharType="end"/>
            </w:r>
          </w:hyperlink>
        </w:p>
        <w:p w14:paraId="03E7A1F7" w14:textId="77777777" w:rsidR="0033355A" w:rsidRPr="0033355A" w:rsidRDefault="00010B91">
          <w:pPr>
            <w:pStyle w:val="TOC1"/>
            <w:tabs>
              <w:tab w:val="right" w:leader="dot" w:pos="9350"/>
            </w:tabs>
            <w:rPr>
              <w:noProof/>
              <w:lang w:eastAsia="en-US"/>
            </w:rPr>
          </w:pPr>
          <w:hyperlink w:anchor="_Toc21340678" w:history="1">
            <w:r w:rsidR="0033355A" w:rsidRPr="0033355A">
              <w:rPr>
                <w:rStyle w:val="Hyperlink"/>
                <w:rFonts w:ascii="Arial" w:eastAsia="Helvetica" w:hAnsi="Arial" w:cs="Arial"/>
                <w:noProof/>
              </w:rPr>
              <w:t>FOREWORD</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_Toc21340678 \h </w:instrText>
            </w:r>
            <w:r w:rsidR="0033355A" w:rsidRPr="0033355A">
              <w:rPr>
                <w:noProof/>
                <w:webHidden/>
              </w:rPr>
            </w:r>
            <w:r w:rsidR="0033355A" w:rsidRPr="0033355A">
              <w:rPr>
                <w:noProof/>
                <w:webHidden/>
              </w:rPr>
              <w:fldChar w:fldCharType="separate"/>
            </w:r>
            <w:r w:rsidR="0033355A" w:rsidRPr="0033355A">
              <w:rPr>
                <w:noProof/>
                <w:webHidden/>
              </w:rPr>
              <w:t>4</w:t>
            </w:r>
            <w:r w:rsidR="0033355A" w:rsidRPr="0033355A">
              <w:rPr>
                <w:noProof/>
                <w:webHidden/>
              </w:rPr>
              <w:fldChar w:fldCharType="end"/>
            </w:r>
          </w:hyperlink>
        </w:p>
        <w:p w14:paraId="683D219F" w14:textId="77777777" w:rsidR="0033355A" w:rsidRPr="0033355A" w:rsidRDefault="00010B91">
          <w:pPr>
            <w:pStyle w:val="TOC1"/>
            <w:tabs>
              <w:tab w:val="right" w:leader="dot" w:pos="9350"/>
            </w:tabs>
            <w:rPr>
              <w:noProof/>
              <w:lang w:eastAsia="en-US"/>
            </w:rPr>
          </w:pPr>
          <w:hyperlink w:anchor="_Toc21340679" w:history="1">
            <w:r w:rsidR="0033355A" w:rsidRPr="0033355A">
              <w:rPr>
                <w:rStyle w:val="Hyperlink"/>
                <w:rFonts w:ascii="Arial" w:eastAsia="Helvetica" w:hAnsi="Arial" w:cs="Arial"/>
                <w:noProof/>
              </w:rPr>
              <w:t>PART 1: GENERAL BACKGROUND OF GENDER IN VIETNAM IN THE PERIOD 2014 - 2019.</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_Toc21340679 \h </w:instrText>
            </w:r>
            <w:r w:rsidR="0033355A" w:rsidRPr="0033355A">
              <w:rPr>
                <w:noProof/>
                <w:webHidden/>
              </w:rPr>
            </w:r>
            <w:r w:rsidR="0033355A" w:rsidRPr="0033355A">
              <w:rPr>
                <w:noProof/>
                <w:webHidden/>
              </w:rPr>
              <w:fldChar w:fldCharType="separate"/>
            </w:r>
            <w:r w:rsidR="0033355A" w:rsidRPr="0033355A">
              <w:rPr>
                <w:noProof/>
                <w:webHidden/>
              </w:rPr>
              <w:t>5</w:t>
            </w:r>
            <w:r w:rsidR="0033355A" w:rsidRPr="0033355A">
              <w:rPr>
                <w:noProof/>
                <w:webHidden/>
              </w:rPr>
              <w:fldChar w:fldCharType="end"/>
            </w:r>
          </w:hyperlink>
        </w:p>
        <w:p w14:paraId="0C3FC701" w14:textId="77777777" w:rsidR="0033355A" w:rsidRPr="0033355A" w:rsidRDefault="00010B91">
          <w:pPr>
            <w:pStyle w:val="TOC2"/>
            <w:tabs>
              <w:tab w:val="left" w:pos="880"/>
              <w:tab w:val="right" w:leader="dot" w:pos="9350"/>
            </w:tabs>
            <w:rPr>
              <w:noProof/>
              <w:lang w:eastAsia="en-US"/>
            </w:rPr>
          </w:pPr>
          <w:hyperlink w:anchor="_Toc21340680" w:history="1">
            <w:r w:rsidR="0033355A" w:rsidRPr="0033355A">
              <w:rPr>
                <w:rStyle w:val="Hyperlink"/>
                <w:rFonts w:ascii="Arial" w:eastAsia="Times New Roman" w:hAnsi="Arial" w:cs="Arial"/>
                <w:noProof/>
              </w:rPr>
              <w:t>1.1.</w:t>
            </w:r>
            <w:r w:rsidR="0033355A" w:rsidRPr="0033355A">
              <w:rPr>
                <w:noProof/>
                <w:lang w:eastAsia="en-US"/>
              </w:rPr>
              <w:tab/>
            </w:r>
            <w:r w:rsidR="0033355A" w:rsidRPr="0033355A">
              <w:rPr>
                <w:rStyle w:val="Hyperlink"/>
                <w:rFonts w:ascii="Arial" w:eastAsia="Times New Roman" w:hAnsi="Arial" w:cs="Arial"/>
                <w:noProof/>
                <w:shd w:val="clear" w:color="auto" w:fill="FFFFFF"/>
              </w:rPr>
              <w:t>Efforts of government.</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_Toc21340680 \h </w:instrText>
            </w:r>
            <w:r w:rsidR="0033355A" w:rsidRPr="0033355A">
              <w:rPr>
                <w:noProof/>
                <w:webHidden/>
              </w:rPr>
            </w:r>
            <w:r w:rsidR="0033355A" w:rsidRPr="0033355A">
              <w:rPr>
                <w:noProof/>
                <w:webHidden/>
              </w:rPr>
              <w:fldChar w:fldCharType="separate"/>
            </w:r>
            <w:r w:rsidR="0033355A" w:rsidRPr="0033355A">
              <w:rPr>
                <w:noProof/>
                <w:webHidden/>
              </w:rPr>
              <w:t>6</w:t>
            </w:r>
            <w:r w:rsidR="0033355A" w:rsidRPr="0033355A">
              <w:rPr>
                <w:noProof/>
                <w:webHidden/>
              </w:rPr>
              <w:fldChar w:fldCharType="end"/>
            </w:r>
          </w:hyperlink>
        </w:p>
        <w:p w14:paraId="05C2169B" w14:textId="77777777" w:rsidR="0033355A" w:rsidRPr="0033355A" w:rsidRDefault="00010B91">
          <w:pPr>
            <w:pStyle w:val="TOC2"/>
            <w:tabs>
              <w:tab w:val="left" w:pos="880"/>
              <w:tab w:val="right" w:leader="dot" w:pos="9350"/>
            </w:tabs>
            <w:rPr>
              <w:noProof/>
              <w:lang w:eastAsia="en-US"/>
            </w:rPr>
          </w:pPr>
          <w:hyperlink w:anchor="_Toc21340681" w:history="1">
            <w:r w:rsidR="0033355A" w:rsidRPr="0033355A">
              <w:rPr>
                <w:rStyle w:val="Hyperlink"/>
                <w:rFonts w:ascii="Arial" w:eastAsia="Times New Roman" w:hAnsi="Arial" w:cs="Arial"/>
                <w:noProof/>
              </w:rPr>
              <w:t>1.2.</w:t>
            </w:r>
            <w:r w:rsidR="0033355A" w:rsidRPr="0033355A">
              <w:rPr>
                <w:noProof/>
                <w:lang w:eastAsia="en-US"/>
              </w:rPr>
              <w:tab/>
            </w:r>
            <w:r w:rsidR="0033355A" w:rsidRPr="0033355A">
              <w:rPr>
                <w:rStyle w:val="Hyperlink"/>
                <w:rFonts w:ascii="Arial" w:eastAsia="Times New Roman" w:hAnsi="Arial" w:cs="Arial"/>
                <w:noProof/>
                <w:shd w:val="clear" w:color="auto" w:fill="FFFFFF"/>
              </w:rPr>
              <w:t>Efforts of social organizations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_Toc21340681 \h </w:instrText>
            </w:r>
            <w:r w:rsidR="0033355A" w:rsidRPr="0033355A">
              <w:rPr>
                <w:noProof/>
                <w:webHidden/>
              </w:rPr>
            </w:r>
            <w:r w:rsidR="0033355A" w:rsidRPr="0033355A">
              <w:rPr>
                <w:noProof/>
                <w:webHidden/>
              </w:rPr>
              <w:fldChar w:fldCharType="separate"/>
            </w:r>
            <w:r w:rsidR="0033355A" w:rsidRPr="0033355A">
              <w:rPr>
                <w:noProof/>
                <w:webHidden/>
              </w:rPr>
              <w:t>8</w:t>
            </w:r>
            <w:r w:rsidR="0033355A" w:rsidRPr="0033355A">
              <w:rPr>
                <w:noProof/>
                <w:webHidden/>
              </w:rPr>
              <w:fldChar w:fldCharType="end"/>
            </w:r>
          </w:hyperlink>
        </w:p>
        <w:p w14:paraId="01E9F65A" w14:textId="77777777" w:rsidR="0033355A" w:rsidRPr="0033355A" w:rsidRDefault="00010B91">
          <w:pPr>
            <w:pStyle w:val="TOC1"/>
            <w:tabs>
              <w:tab w:val="right" w:leader="dot" w:pos="9350"/>
            </w:tabs>
            <w:rPr>
              <w:noProof/>
              <w:lang w:eastAsia="en-US"/>
            </w:rPr>
          </w:pPr>
          <w:hyperlink w:anchor="_Toc21340682" w:history="1">
            <w:r w:rsidR="0033355A" w:rsidRPr="0033355A">
              <w:rPr>
                <w:rStyle w:val="Hyperlink"/>
                <w:rFonts w:ascii="Arial" w:eastAsia="Helvetica" w:hAnsi="Arial" w:cs="Arial"/>
                <w:noProof/>
              </w:rPr>
              <w:t>PART 2: CURRENT SITUATION AND RESPONSE TO GENDER VIOLENCE.</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_Toc21340682 \h </w:instrText>
            </w:r>
            <w:r w:rsidR="0033355A" w:rsidRPr="0033355A">
              <w:rPr>
                <w:noProof/>
                <w:webHidden/>
              </w:rPr>
            </w:r>
            <w:r w:rsidR="0033355A" w:rsidRPr="0033355A">
              <w:rPr>
                <w:noProof/>
                <w:webHidden/>
              </w:rPr>
              <w:fldChar w:fldCharType="separate"/>
            </w:r>
            <w:r w:rsidR="0033355A" w:rsidRPr="0033355A">
              <w:rPr>
                <w:noProof/>
                <w:webHidden/>
              </w:rPr>
              <w:t>9</w:t>
            </w:r>
            <w:r w:rsidR="0033355A" w:rsidRPr="0033355A">
              <w:rPr>
                <w:noProof/>
                <w:webHidden/>
              </w:rPr>
              <w:fldChar w:fldCharType="end"/>
            </w:r>
          </w:hyperlink>
        </w:p>
        <w:p w14:paraId="079C9D76" w14:textId="77777777" w:rsidR="0033355A" w:rsidRPr="0033355A" w:rsidRDefault="00010B91">
          <w:pPr>
            <w:pStyle w:val="TOC2"/>
            <w:tabs>
              <w:tab w:val="left" w:pos="880"/>
              <w:tab w:val="right" w:leader="dot" w:pos="9350"/>
            </w:tabs>
            <w:rPr>
              <w:noProof/>
              <w:lang w:eastAsia="en-US"/>
            </w:rPr>
          </w:pPr>
          <w:hyperlink w:anchor="_Toc21340683" w:history="1">
            <w:r w:rsidR="0033355A" w:rsidRPr="0033355A">
              <w:rPr>
                <w:rStyle w:val="Hyperlink"/>
                <w:rFonts w:ascii="Arial" w:hAnsi="Arial" w:cs="Arial"/>
                <w:noProof/>
              </w:rPr>
              <w:t>2.1.</w:t>
            </w:r>
            <w:r w:rsidR="0033355A" w:rsidRPr="0033355A">
              <w:rPr>
                <w:noProof/>
                <w:lang w:eastAsia="en-US"/>
              </w:rPr>
              <w:tab/>
            </w:r>
            <w:r w:rsidR="0033355A" w:rsidRPr="0033355A">
              <w:rPr>
                <w:rStyle w:val="Hyperlink"/>
                <w:rFonts w:ascii="Arial" w:hAnsi="Arial" w:cs="Arial"/>
                <w:noProof/>
              </w:rPr>
              <w:t>The reality of gender violence</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_Toc21340683 \h </w:instrText>
            </w:r>
            <w:r w:rsidR="0033355A" w:rsidRPr="0033355A">
              <w:rPr>
                <w:noProof/>
                <w:webHidden/>
              </w:rPr>
            </w:r>
            <w:r w:rsidR="0033355A" w:rsidRPr="0033355A">
              <w:rPr>
                <w:noProof/>
                <w:webHidden/>
              </w:rPr>
              <w:fldChar w:fldCharType="separate"/>
            </w:r>
            <w:r w:rsidR="0033355A" w:rsidRPr="0033355A">
              <w:rPr>
                <w:noProof/>
                <w:webHidden/>
              </w:rPr>
              <w:t>9</w:t>
            </w:r>
            <w:r w:rsidR="0033355A" w:rsidRPr="0033355A">
              <w:rPr>
                <w:noProof/>
                <w:webHidden/>
              </w:rPr>
              <w:fldChar w:fldCharType="end"/>
            </w:r>
          </w:hyperlink>
        </w:p>
        <w:p w14:paraId="1E516547" w14:textId="77777777" w:rsidR="0033355A" w:rsidRPr="0033355A" w:rsidRDefault="00010B91">
          <w:pPr>
            <w:pStyle w:val="TOC3"/>
            <w:tabs>
              <w:tab w:val="left" w:pos="1320"/>
              <w:tab w:val="right" w:leader="dot" w:pos="9350"/>
            </w:tabs>
            <w:rPr>
              <w:noProof/>
              <w:lang w:eastAsia="en-US"/>
            </w:rPr>
          </w:pPr>
          <w:hyperlink w:anchor="_Toc21340684" w:history="1">
            <w:r w:rsidR="0033355A" w:rsidRPr="0033355A">
              <w:rPr>
                <w:rStyle w:val="Hyperlink"/>
                <w:rFonts w:ascii="Arial" w:hAnsi="Arial" w:cs="Arial"/>
                <w:i/>
                <w:noProof/>
              </w:rPr>
              <w:t>2.1.1.</w:t>
            </w:r>
            <w:r w:rsidR="0033355A" w:rsidRPr="0033355A">
              <w:rPr>
                <w:noProof/>
                <w:lang w:eastAsia="en-US"/>
              </w:rPr>
              <w:tab/>
            </w:r>
            <w:r w:rsidR="0033355A" w:rsidRPr="0033355A">
              <w:rPr>
                <w:rStyle w:val="Hyperlink"/>
                <w:rFonts w:ascii="Arial" w:hAnsi="Arial" w:cs="Arial"/>
                <w:i/>
                <w:noProof/>
              </w:rPr>
              <w:t>Domestic violence</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_Toc21340684 \h </w:instrText>
            </w:r>
            <w:r w:rsidR="0033355A" w:rsidRPr="0033355A">
              <w:rPr>
                <w:noProof/>
                <w:webHidden/>
              </w:rPr>
            </w:r>
            <w:r w:rsidR="0033355A" w:rsidRPr="0033355A">
              <w:rPr>
                <w:noProof/>
                <w:webHidden/>
              </w:rPr>
              <w:fldChar w:fldCharType="separate"/>
            </w:r>
            <w:r w:rsidR="0033355A" w:rsidRPr="0033355A">
              <w:rPr>
                <w:noProof/>
                <w:webHidden/>
              </w:rPr>
              <w:t>9</w:t>
            </w:r>
            <w:r w:rsidR="0033355A" w:rsidRPr="0033355A">
              <w:rPr>
                <w:noProof/>
                <w:webHidden/>
              </w:rPr>
              <w:fldChar w:fldCharType="end"/>
            </w:r>
          </w:hyperlink>
        </w:p>
        <w:p w14:paraId="33A7221C" w14:textId="77777777" w:rsidR="0033355A" w:rsidRPr="0033355A" w:rsidRDefault="00010B91">
          <w:pPr>
            <w:pStyle w:val="TOC3"/>
            <w:tabs>
              <w:tab w:val="left" w:pos="1320"/>
              <w:tab w:val="right" w:leader="dot" w:pos="9350"/>
            </w:tabs>
            <w:rPr>
              <w:noProof/>
              <w:lang w:eastAsia="en-US"/>
            </w:rPr>
          </w:pPr>
          <w:hyperlink w:anchor="_Toc21340685" w:history="1">
            <w:r w:rsidR="0033355A" w:rsidRPr="0033355A">
              <w:rPr>
                <w:rStyle w:val="Hyperlink"/>
                <w:rFonts w:ascii="Arial" w:hAnsi="Arial" w:cs="Arial"/>
                <w:i/>
                <w:noProof/>
              </w:rPr>
              <w:t>2.1.2.</w:t>
            </w:r>
            <w:r w:rsidR="0033355A" w:rsidRPr="0033355A">
              <w:rPr>
                <w:noProof/>
                <w:lang w:eastAsia="en-US"/>
              </w:rPr>
              <w:tab/>
            </w:r>
            <w:r w:rsidR="0033355A" w:rsidRPr="0033355A">
              <w:rPr>
                <w:rStyle w:val="Hyperlink"/>
                <w:rFonts w:ascii="Arial" w:hAnsi="Arial" w:cs="Arial"/>
                <w:i/>
                <w:noProof/>
              </w:rPr>
              <w:t>Sexual violence with women and children.</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_Toc21340685 \h </w:instrText>
            </w:r>
            <w:r w:rsidR="0033355A" w:rsidRPr="0033355A">
              <w:rPr>
                <w:noProof/>
                <w:webHidden/>
              </w:rPr>
            </w:r>
            <w:r w:rsidR="0033355A" w:rsidRPr="0033355A">
              <w:rPr>
                <w:noProof/>
                <w:webHidden/>
              </w:rPr>
              <w:fldChar w:fldCharType="separate"/>
            </w:r>
            <w:r w:rsidR="0033355A" w:rsidRPr="0033355A">
              <w:rPr>
                <w:noProof/>
                <w:webHidden/>
              </w:rPr>
              <w:t>10</w:t>
            </w:r>
            <w:r w:rsidR="0033355A" w:rsidRPr="0033355A">
              <w:rPr>
                <w:noProof/>
                <w:webHidden/>
              </w:rPr>
              <w:fldChar w:fldCharType="end"/>
            </w:r>
          </w:hyperlink>
        </w:p>
        <w:p w14:paraId="2DD46826" w14:textId="77777777" w:rsidR="0033355A" w:rsidRPr="0033355A" w:rsidRDefault="00010B91">
          <w:pPr>
            <w:pStyle w:val="TOC3"/>
            <w:tabs>
              <w:tab w:val="left" w:pos="1320"/>
              <w:tab w:val="right" w:leader="dot" w:pos="9350"/>
            </w:tabs>
            <w:rPr>
              <w:noProof/>
              <w:lang w:eastAsia="en-US"/>
            </w:rPr>
          </w:pPr>
          <w:hyperlink w:anchor="_Toc21340686" w:history="1">
            <w:r w:rsidR="0033355A" w:rsidRPr="0033355A">
              <w:rPr>
                <w:rStyle w:val="Hyperlink"/>
                <w:rFonts w:ascii="Arial" w:hAnsi="Arial" w:cs="Arial"/>
                <w:i/>
                <w:noProof/>
              </w:rPr>
              <w:t>2.1.3.</w:t>
            </w:r>
            <w:r w:rsidR="0033355A" w:rsidRPr="0033355A">
              <w:rPr>
                <w:noProof/>
                <w:lang w:eastAsia="en-US"/>
              </w:rPr>
              <w:tab/>
            </w:r>
            <w:r w:rsidR="0033355A" w:rsidRPr="0033355A">
              <w:rPr>
                <w:rStyle w:val="Hyperlink"/>
                <w:rFonts w:ascii="Arial" w:hAnsi="Arial" w:cs="Arial"/>
                <w:i/>
                <w:noProof/>
              </w:rPr>
              <w:t>Gender Practices are harmful</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_Toc21340686 \h </w:instrText>
            </w:r>
            <w:r w:rsidR="0033355A" w:rsidRPr="0033355A">
              <w:rPr>
                <w:noProof/>
                <w:webHidden/>
              </w:rPr>
            </w:r>
            <w:r w:rsidR="0033355A" w:rsidRPr="0033355A">
              <w:rPr>
                <w:noProof/>
                <w:webHidden/>
              </w:rPr>
              <w:fldChar w:fldCharType="separate"/>
            </w:r>
            <w:r w:rsidR="0033355A" w:rsidRPr="0033355A">
              <w:rPr>
                <w:noProof/>
                <w:webHidden/>
              </w:rPr>
              <w:t>11</w:t>
            </w:r>
            <w:r w:rsidR="0033355A" w:rsidRPr="0033355A">
              <w:rPr>
                <w:noProof/>
                <w:webHidden/>
              </w:rPr>
              <w:fldChar w:fldCharType="end"/>
            </w:r>
          </w:hyperlink>
        </w:p>
        <w:p w14:paraId="48AC3F13" w14:textId="77777777" w:rsidR="0033355A" w:rsidRPr="0033355A" w:rsidRDefault="00010B91">
          <w:pPr>
            <w:pStyle w:val="TOC3"/>
            <w:tabs>
              <w:tab w:val="left" w:pos="1320"/>
              <w:tab w:val="right" w:leader="dot" w:pos="9350"/>
            </w:tabs>
            <w:rPr>
              <w:noProof/>
              <w:lang w:eastAsia="en-US"/>
            </w:rPr>
          </w:pPr>
          <w:hyperlink w:anchor="_Toc21340687" w:history="1">
            <w:r w:rsidR="0033355A" w:rsidRPr="0033355A">
              <w:rPr>
                <w:rStyle w:val="Hyperlink"/>
                <w:rFonts w:ascii="Arial" w:hAnsi="Arial" w:cs="Arial"/>
                <w:i/>
                <w:noProof/>
              </w:rPr>
              <w:t>2.1.4.</w:t>
            </w:r>
            <w:r w:rsidR="0033355A" w:rsidRPr="0033355A">
              <w:rPr>
                <w:noProof/>
                <w:lang w:eastAsia="en-US"/>
              </w:rPr>
              <w:tab/>
            </w:r>
            <w:r w:rsidR="0033355A" w:rsidRPr="0033355A">
              <w:rPr>
                <w:rStyle w:val="Hyperlink"/>
                <w:rFonts w:ascii="Arial" w:hAnsi="Arial" w:cs="Arial"/>
                <w:i/>
                <w:noProof/>
              </w:rPr>
              <w:t>Trafficking in women and children</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_Toc21340687 \h </w:instrText>
            </w:r>
            <w:r w:rsidR="0033355A" w:rsidRPr="0033355A">
              <w:rPr>
                <w:noProof/>
                <w:webHidden/>
              </w:rPr>
            </w:r>
            <w:r w:rsidR="0033355A" w:rsidRPr="0033355A">
              <w:rPr>
                <w:noProof/>
                <w:webHidden/>
              </w:rPr>
              <w:fldChar w:fldCharType="separate"/>
            </w:r>
            <w:r w:rsidR="0033355A" w:rsidRPr="0033355A">
              <w:rPr>
                <w:noProof/>
                <w:webHidden/>
              </w:rPr>
              <w:t>13</w:t>
            </w:r>
            <w:r w:rsidR="0033355A" w:rsidRPr="0033355A">
              <w:rPr>
                <w:noProof/>
                <w:webHidden/>
              </w:rPr>
              <w:fldChar w:fldCharType="end"/>
            </w:r>
          </w:hyperlink>
        </w:p>
        <w:p w14:paraId="12FCA61E" w14:textId="77777777" w:rsidR="0033355A" w:rsidRPr="0033355A" w:rsidRDefault="00010B91">
          <w:pPr>
            <w:pStyle w:val="TOC2"/>
            <w:tabs>
              <w:tab w:val="left" w:pos="880"/>
              <w:tab w:val="right" w:leader="dot" w:pos="9350"/>
            </w:tabs>
            <w:rPr>
              <w:noProof/>
              <w:lang w:eastAsia="en-US"/>
            </w:rPr>
          </w:pPr>
          <w:hyperlink w:anchor="_Toc21340688" w:history="1">
            <w:r w:rsidR="0033355A" w:rsidRPr="0033355A">
              <w:rPr>
                <w:rStyle w:val="Hyperlink"/>
                <w:rFonts w:ascii="Arial" w:hAnsi="Arial" w:cs="Arial"/>
                <w:noProof/>
              </w:rPr>
              <w:t>2.2.</w:t>
            </w:r>
            <w:r w:rsidR="0033355A" w:rsidRPr="0033355A">
              <w:rPr>
                <w:noProof/>
                <w:lang w:eastAsia="en-US"/>
              </w:rPr>
              <w:tab/>
            </w:r>
            <w:r w:rsidR="0033355A" w:rsidRPr="0033355A">
              <w:rPr>
                <w:rStyle w:val="Hyperlink"/>
                <w:rFonts w:ascii="Arial" w:hAnsi="Arial" w:cs="Arial"/>
                <w:noProof/>
              </w:rPr>
              <w:t>The reality of services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_Toc21340688 \h </w:instrText>
            </w:r>
            <w:r w:rsidR="0033355A" w:rsidRPr="0033355A">
              <w:rPr>
                <w:noProof/>
                <w:webHidden/>
              </w:rPr>
            </w:r>
            <w:r w:rsidR="0033355A" w:rsidRPr="0033355A">
              <w:rPr>
                <w:noProof/>
                <w:webHidden/>
              </w:rPr>
              <w:fldChar w:fldCharType="separate"/>
            </w:r>
            <w:r w:rsidR="0033355A" w:rsidRPr="0033355A">
              <w:rPr>
                <w:noProof/>
                <w:webHidden/>
              </w:rPr>
              <w:t>13</w:t>
            </w:r>
            <w:r w:rsidR="0033355A" w:rsidRPr="0033355A">
              <w:rPr>
                <w:noProof/>
                <w:webHidden/>
              </w:rPr>
              <w:fldChar w:fldCharType="end"/>
            </w:r>
          </w:hyperlink>
        </w:p>
        <w:p w14:paraId="017D7F67" w14:textId="77777777" w:rsidR="0033355A" w:rsidRPr="0033355A" w:rsidRDefault="00010B91">
          <w:pPr>
            <w:pStyle w:val="TOC3"/>
            <w:tabs>
              <w:tab w:val="left" w:pos="1320"/>
              <w:tab w:val="right" w:leader="dot" w:pos="9350"/>
            </w:tabs>
            <w:rPr>
              <w:noProof/>
              <w:lang w:eastAsia="en-US"/>
            </w:rPr>
          </w:pPr>
          <w:hyperlink w:anchor="_Toc21340689" w:history="1">
            <w:r w:rsidR="0033355A" w:rsidRPr="0033355A">
              <w:rPr>
                <w:rStyle w:val="Hyperlink"/>
                <w:rFonts w:ascii="Arial" w:hAnsi="Arial" w:cs="Arial"/>
                <w:i/>
                <w:noProof/>
              </w:rPr>
              <w:t>2.2.1.</w:t>
            </w:r>
            <w:r w:rsidR="0033355A" w:rsidRPr="0033355A">
              <w:rPr>
                <w:noProof/>
                <w:lang w:eastAsia="en-US"/>
              </w:rPr>
              <w:tab/>
            </w:r>
            <w:r w:rsidR="0033355A" w:rsidRPr="0033355A">
              <w:rPr>
                <w:rStyle w:val="Hyperlink"/>
                <w:rFonts w:ascii="Arial" w:hAnsi="Arial" w:cs="Arial"/>
                <w:i/>
                <w:noProof/>
              </w:rPr>
              <w:t>Services from Government</w:t>
            </w:r>
            <w:r w:rsidR="0033355A" w:rsidRPr="0033355A">
              <w:rPr>
                <w:rStyle w:val="Hyperlink"/>
                <w:rFonts w:ascii="Arial" w:hAnsi="Arial" w:cs="Arial"/>
                <w:noProof/>
              </w:rPr>
              <w:t>.</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_Toc21340689 \h </w:instrText>
            </w:r>
            <w:r w:rsidR="0033355A" w:rsidRPr="0033355A">
              <w:rPr>
                <w:noProof/>
                <w:webHidden/>
              </w:rPr>
            </w:r>
            <w:r w:rsidR="0033355A" w:rsidRPr="0033355A">
              <w:rPr>
                <w:noProof/>
                <w:webHidden/>
              </w:rPr>
              <w:fldChar w:fldCharType="separate"/>
            </w:r>
            <w:r w:rsidR="0033355A" w:rsidRPr="0033355A">
              <w:rPr>
                <w:noProof/>
                <w:webHidden/>
              </w:rPr>
              <w:t>13</w:t>
            </w:r>
            <w:r w:rsidR="0033355A" w:rsidRPr="0033355A">
              <w:rPr>
                <w:noProof/>
                <w:webHidden/>
              </w:rPr>
              <w:fldChar w:fldCharType="end"/>
            </w:r>
          </w:hyperlink>
        </w:p>
        <w:p w14:paraId="468D563A" w14:textId="77777777" w:rsidR="0033355A" w:rsidRPr="0033355A" w:rsidRDefault="00010B91">
          <w:pPr>
            <w:pStyle w:val="TOC3"/>
            <w:tabs>
              <w:tab w:val="left" w:pos="1320"/>
              <w:tab w:val="right" w:leader="dot" w:pos="9350"/>
            </w:tabs>
            <w:rPr>
              <w:noProof/>
              <w:lang w:eastAsia="en-US"/>
            </w:rPr>
          </w:pPr>
          <w:hyperlink w:anchor="_Toc21340690" w:history="1">
            <w:r w:rsidR="0033355A" w:rsidRPr="0033355A">
              <w:rPr>
                <w:rStyle w:val="Hyperlink"/>
                <w:rFonts w:ascii="Arial" w:hAnsi="Arial" w:cs="Arial"/>
                <w:i/>
                <w:noProof/>
              </w:rPr>
              <w:t>2.2.2.</w:t>
            </w:r>
            <w:r w:rsidR="0033355A" w:rsidRPr="0033355A">
              <w:rPr>
                <w:noProof/>
                <w:lang w:eastAsia="en-US"/>
              </w:rPr>
              <w:tab/>
            </w:r>
            <w:r w:rsidR="0033355A" w:rsidRPr="0033355A">
              <w:rPr>
                <w:rStyle w:val="Hyperlink"/>
                <w:rFonts w:ascii="Arial" w:hAnsi="Arial" w:cs="Arial"/>
                <w:i/>
                <w:noProof/>
              </w:rPr>
              <w:t>Services from social organizations.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_Toc21340690 \h </w:instrText>
            </w:r>
            <w:r w:rsidR="0033355A" w:rsidRPr="0033355A">
              <w:rPr>
                <w:noProof/>
                <w:webHidden/>
              </w:rPr>
            </w:r>
            <w:r w:rsidR="0033355A" w:rsidRPr="0033355A">
              <w:rPr>
                <w:noProof/>
                <w:webHidden/>
              </w:rPr>
              <w:fldChar w:fldCharType="separate"/>
            </w:r>
            <w:r w:rsidR="0033355A" w:rsidRPr="0033355A">
              <w:rPr>
                <w:noProof/>
                <w:webHidden/>
              </w:rPr>
              <w:t>16</w:t>
            </w:r>
            <w:r w:rsidR="0033355A" w:rsidRPr="0033355A">
              <w:rPr>
                <w:noProof/>
                <w:webHidden/>
              </w:rPr>
              <w:fldChar w:fldCharType="end"/>
            </w:r>
          </w:hyperlink>
        </w:p>
        <w:p w14:paraId="3731D7AC" w14:textId="77777777" w:rsidR="0033355A" w:rsidRPr="0033355A" w:rsidRDefault="00010B91">
          <w:pPr>
            <w:pStyle w:val="TOC2"/>
            <w:tabs>
              <w:tab w:val="left" w:pos="880"/>
              <w:tab w:val="right" w:leader="dot" w:pos="9350"/>
            </w:tabs>
            <w:rPr>
              <w:noProof/>
              <w:lang w:eastAsia="en-US"/>
            </w:rPr>
          </w:pPr>
          <w:hyperlink w:anchor="_Toc21340691" w:history="1">
            <w:r w:rsidR="0033355A" w:rsidRPr="0033355A">
              <w:rPr>
                <w:rStyle w:val="Hyperlink"/>
                <w:rFonts w:ascii="Arial" w:hAnsi="Arial" w:cs="Arial"/>
                <w:noProof/>
              </w:rPr>
              <w:t>2.3.</w:t>
            </w:r>
            <w:r w:rsidR="0033355A" w:rsidRPr="0033355A">
              <w:rPr>
                <w:noProof/>
                <w:lang w:eastAsia="en-US"/>
              </w:rPr>
              <w:tab/>
            </w:r>
            <w:r w:rsidR="0033355A" w:rsidRPr="0033355A">
              <w:rPr>
                <w:rStyle w:val="Hyperlink"/>
                <w:rFonts w:ascii="Arial" w:hAnsi="Arial" w:cs="Arial"/>
                <w:noProof/>
              </w:rPr>
              <w:t>Law gaps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_Toc21340691 \h </w:instrText>
            </w:r>
            <w:r w:rsidR="0033355A" w:rsidRPr="0033355A">
              <w:rPr>
                <w:noProof/>
                <w:webHidden/>
              </w:rPr>
            </w:r>
            <w:r w:rsidR="0033355A" w:rsidRPr="0033355A">
              <w:rPr>
                <w:noProof/>
                <w:webHidden/>
              </w:rPr>
              <w:fldChar w:fldCharType="separate"/>
            </w:r>
            <w:r w:rsidR="0033355A" w:rsidRPr="0033355A">
              <w:rPr>
                <w:noProof/>
                <w:webHidden/>
              </w:rPr>
              <w:t>17</w:t>
            </w:r>
            <w:r w:rsidR="0033355A" w:rsidRPr="0033355A">
              <w:rPr>
                <w:noProof/>
                <w:webHidden/>
              </w:rPr>
              <w:fldChar w:fldCharType="end"/>
            </w:r>
          </w:hyperlink>
        </w:p>
        <w:p w14:paraId="0E2BB64E" w14:textId="77777777" w:rsidR="0033355A" w:rsidRPr="0033355A" w:rsidRDefault="00010B91">
          <w:pPr>
            <w:pStyle w:val="TOC1"/>
            <w:tabs>
              <w:tab w:val="right" w:leader="dot" w:pos="9350"/>
            </w:tabs>
            <w:rPr>
              <w:noProof/>
              <w:lang w:eastAsia="en-US"/>
            </w:rPr>
          </w:pPr>
          <w:hyperlink w:anchor="_Toc21340692" w:history="1">
            <w:r w:rsidR="0033355A" w:rsidRPr="0033355A">
              <w:rPr>
                <w:rStyle w:val="Hyperlink"/>
                <w:rFonts w:ascii="Arial" w:eastAsia="Helvetica" w:hAnsi="Arial" w:cs="Arial"/>
                <w:noProof/>
              </w:rPr>
              <w:t>PART 3: RECOMMENDATIONS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_Toc21340692 \h </w:instrText>
            </w:r>
            <w:r w:rsidR="0033355A" w:rsidRPr="0033355A">
              <w:rPr>
                <w:noProof/>
                <w:webHidden/>
              </w:rPr>
            </w:r>
            <w:r w:rsidR="0033355A" w:rsidRPr="0033355A">
              <w:rPr>
                <w:noProof/>
                <w:webHidden/>
              </w:rPr>
              <w:fldChar w:fldCharType="separate"/>
            </w:r>
            <w:r w:rsidR="0033355A" w:rsidRPr="0033355A">
              <w:rPr>
                <w:noProof/>
                <w:webHidden/>
              </w:rPr>
              <w:t>19</w:t>
            </w:r>
            <w:r w:rsidR="0033355A" w:rsidRPr="0033355A">
              <w:rPr>
                <w:noProof/>
                <w:webHidden/>
              </w:rPr>
              <w:fldChar w:fldCharType="end"/>
            </w:r>
          </w:hyperlink>
        </w:p>
        <w:p w14:paraId="3DFD997D" w14:textId="77777777" w:rsidR="0033355A" w:rsidRPr="0033355A" w:rsidRDefault="00010B91">
          <w:pPr>
            <w:pStyle w:val="TOC2"/>
            <w:tabs>
              <w:tab w:val="left" w:pos="880"/>
              <w:tab w:val="right" w:leader="dot" w:pos="9350"/>
            </w:tabs>
            <w:rPr>
              <w:noProof/>
              <w:lang w:eastAsia="en-US"/>
            </w:rPr>
          </w:pPr>
          <w:hyperlink w:anchor="_Toc21340693" w:history="1">
            <w:r w:rsidR="0033355A" w:rsidRPr="0033355A">
              <w:rPr>
                <w:rStyle w:val="Hyperlink"/>
                <w:rFonts w:ascii="Arial" w:hAnsi="Arial" w:cs="Arial"/>
                <w:noProof/>
              </w:rPr>
              <w:t>3.1</w:t>
            </w:r>
            <w:r w:rsidR="0033355A" w:rsidRPr="0033355A">
              <w:rPr>
                <w:noProof/>
                <w:lang w:eastAsia="en-US"/>
              </w:rPr>
              <w:tab/>
            </w:r>
            <w:r w:rsidR="0033355A" w:rsidRPr="0033355A">
              <w:rPr>
                <w:rStyle w:val="Hyperlink"/>
                <w:rFonts w:ascii="Arial" w:hAnsi="Arial" w:cs="Arial"/>
                <w:noProof/>
              </w:rPr>
              <w:t>Conclusion</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_Toc21340693 \h </w:instrText>
            </w:r>
            <w:r w:rsidR="0033355A" w:rsidRPr="0033355A">
              <w:rPr>
                <w:noProof/>
                <w:webHidden/>
              </w:rPr>
            </w:r>
            <w:r w:rsidR="0033355A" w:rsidRPr="0033355A">
              <w:rPr>
                <w:noProof/>
                <w:webHidden/>
              </w:rPr>
              <w:fldChar w:fldCharType="separate"/>
            </w:r>
            <w:r w:rsidR="0033355A" w:rsidRPr="0033355A">
              <w:rPr>
                <w:noProof/>
                <w:webHidden/>
              </w:rPr>
              <w:t>19</w:t>
            </w:r>
            <w:r w:rsidR="0033355A" w:rsidRPr="0033355A">
              <w:rPr>
                <w:noProof/>
                <w:webHidden/>
              </w:rPr>
              <w:fldChar w:fldCharType="end"/>
            </w:r>
          </w:hyperlink>
        </w:p>
        <w:p w14:paraId="44F6315E" w14:textId="77777777" w:rsidR="0033355A" w:rsidRPr="0033355A" w:rsidRDefault="00010B91">
          <w:pPr>
            <w:pStyle w:val="TOC2"/>
            <w:tabs>
              <w:tab w:val="left" w:pos="880"/>
              <w:tab w:val="right" w:leader="dot" w:pos="9350"/>
            </w:tabs>
            <w:rPr>
              <w:noProof/>
              <w:lang w:eastAsia="en-US"/>
            </w:rPr>
          </w:pPr>
          <w:hyperlink w:anchor="_Toc21340694" w:history="1">
            <w:r w:rsidR="0033355A" w:rsidRPr="0033355A">
              <w:rPr>
                <w:rStyle w:val="Hyperlink"/>
                <w:rFonts w:ascii="Arial" w:eastAsia="Times New Roman" w:hAnsi="Arial" w:cs="Arial"/>
                <w:noProof/>
              </w:rPr>
              <w:t>3.2</w:t>
            </w:r>
            <w:r w:rsidR="0033355A" w:rsidRPr="0033355A">
              <w:rPr>
                <w:noProof/>
                <w:lang w:eastAsia="en-US"/>
              </w:rPr>
              <w:tab/>
            </w:r>
            <w:r w:rsidR="0033355A" w:rsidRPr="0033355A">
              <w:rPr>
                <w:rStyle w:val="Hyperlink"/>
                <w:rFonts w:ascii="Arial" w:eastAsia="Times New Roman" w:hAnsi="Arial" w:cs="Arial"/>
                <w:noProof/>
              </w:rPr>
              <w:t>Recommendations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_Toc21340694 \h </w:instrText>
            </w:r>
            <w:r w:rsidR="0033355A" w:rsidRPr="0033355A">
              <w:rPr>
                <w:noProof/>
                <w:webHidden/>
              </w:rPr>
            </w:r>
            <w:r w:rsidR="0033355A" w:rsidRPr="0033355A">
              <w:rPr>
                <w:noProof/>
                <w:webHidden/>
              </w:rPr>
              <w:fldChar w:fldCharType="separate"/>
            </w:r>
            <w:r w:rsidR="0033355A" w:rsidRPr="0033355A">
              <w:rPr>
                <w:noProof/>
                <w:webHidden/>
              </w:rPr>
              <w:t>19</w:t>
            </w:r>
            <w:r w:rsidR="0033355A" w:rsidRPr="0033355A">
              <w:rPr>
                <w:noProof/>
                <w:webHidden/>
              </w:rPr>
              <w:fldChar w:fldCharType="end"/>
            </w:r>
          </w:hyperlink>
        </w:p>
        <w:p w14:paraId="33D0BEA3" w14:textId="77777777" w:rsidR="0033355A" w:rsidRPr="0033355A" w:rsidRDefault="00010B91">
          <w:pPr>
            <w:pStyle w:val="TOC1"/>
            <w:tabs>
              <w:tab w:val="right" w:leader="dot" w:pos="9350"/>
            </w:tabs>
            <w:rPr>
              <w:noProof/>
              <w:lang w:eastAsia="en-US"/>
            </w:rPr>
          </w:pPr>
          <w:hyperlink w:anchor="_Toc21340695" w:history="1">
            <w:r w:rsidR="0033355A" w:rsidRPr="0033355A">
              <w:rPr>
                <w:rStyle w:val="Hyperlink"/>
                <w:rFonts w:ascii="Arial" w:eastAsia="Helvetica" w:hAnsi="Arial" w:cs="Arial"/>
                <w:noProof/>
              </w:rPr>
              <w:t>REFERENCES</w:t>
            </w:r>
            <w:r w:rsidR="0033355A" w:rsidRPr="0033355A">
              <w:rPr>
                <w:noProof/>
                <w:webHidden/>
              </w:rPr>
              <w:tab/>
            </w:r>
            <w:r w:rsidR="0033355A" w:rsidRPr="0033355A">
              <w:rPr>
                <w:noProof/>
                <w:webHidden/>
              </w:rPr>
              <w:fldChar w:fldCharType="begin"/>
            </w:r>
            <w:r w:rsidR="0033355A" w:rsidRPr="0033355A">
              <w:rPr>
                <w:noProof/>
                <w:webHidden/>
              </w:rPr>
              <w:instrText xml:space="preserve"> PAGEREF _Toc21340695 \h </w:instrText>
            </w:r>
            <w:r w:rsidR="0033355A" w:rsidRPr="0033355A">
              <w:rPr>
                <w:noProof/>
                <w:webHidden/>
              </w:rPr>
            </w:r>
            <w:r w:rsidR="0033355A" w:rsidRPr="0033355A">
              <w:rPr>
                <w:noProof/>
                <w:webHidden/>
              </w:rPr>
              <w:fldChar w:fldCharType="separate"/>
            </w:r>
            <w:r w:rsidR="0033355A" w:rsidRPr="0033355A">
              <w:rPr>
                <w:noProof/>
                <w:webHidden/>
              </w:rPr>
              <w:t>21</w:t>
            </w:r>
            <w:r w:rsidR="0033355A" w:rsidRPr="0033355A">
              <w:rPr>
                <w:noProof/>
                <w:webHidden/>
              </w:rPr>
              <w:fldChar w:fldCharType="end"/>
            </w:r>
          </w:hyperlink>
        </w:p>
        <w:p w14:paraId="0325FDD0" w14:textId="23993267" w:rsidR="00601D8F" w:rsidRDefault="00601D8F">
          <w:r w:rsidRPr="0033355A">
            <w:rPr>
              <w:bCs/>
              <w:noProof/>
              <w:color w:val="000000" w:themeColor="text1"/>
            </w:rPr>
            <w:fldChar w:fldCharType="end"/>
          </w:r>
        </w:p>
      </w:sdtContent>
    </w:sdt>
    <w:p w14:paraId="4275386E" w14:textId="77777777" w:rsidR="002D5EAA" w:rsidRPr="002D5EAA" w:rsidRDefault="002D5EAA" w:rsidP="00252468">
      <w:pPr>
        <w:spacing w:line="360" w:lineRule="auto"/>
        <w:jc w:val="both"/>
        <w:rPr>
          <w:rFonts w:ascii="Arial" w:eastAsiaTheme="majorEastAsia" w:hAnsi="Arial" w:cs="Arial"/>
          <w:b/>
          <w:bCs/>
          <w:sz w:val="28"/>
          <w:szCs w:val="24"/>
        </w:rPr>
      </w:pPr>
    </w:p>
    <w:p w14:paraId="03D57C8D" w14:textId="10D7D0E2" w:rsidR="00BE0E1E" w:rsidRPr="002D5EAA" w:rsidRDefault="00BE0E1E" w:rsidP="00252468">
      <w:pPr>
        <w:spacing w:line="360" w:lineRule="auto"/>
        <w:jc w:val="both"/>
        <w:rPr>
          <w:rFonts w:ascii="Arial" w:hAnsi="Arial" w:cs="Arial"/>
          <w:sz w:val="26"/>
          <w:szCs w:val="26"/>
          <w:lang w:eastAsia="ja-JP"/>
        </w:rPr>
      </w:pPr>
      <w:r w:rsidRPr="002D5EAA">
        <w:rPr>
          <w:rFonts w:ascii="Arial" w:hAnsi="Arial" w:cs="Arial"/>
          <w:sz w:val="26"/>
          <w:szCs w:val="26"/>
          <w:lang w:eastAsia="ja-JP"/>
        </w:rPr>
        <w:br w:type="page"/>
      </w:r>
    </w:p>
    <w:p w14:paraId="100BB3C9" w14:textId="44053FB6" w:rsidR="00DB635F" w:rsidRDefault="00DD1ABA" w:rsidP="00DB635F">
      <w:pPr>
        <w:pStyle w:val="Heading1"/>
        <w:spacing w:line="360" w:lineRule="auto"/>
        <w:jc w:val="both"/>
        <w:rPr>
          <w:rFonts w:ascii="Arial" w:eastAsia="Helvetica" w:hAnsi="Arial" w:cs="Arial"/>
          <w:color w:val="7030A0"/>
          <w:szCs w:val="22"/>
        </w:rPr>
      </w:pPr>
      <w:bookmarkStart w:id="1" w:name="_Toc21340677"/>
      <w:r w:rsidRPr="001C632D">
        <w:rPr>
          <w:rFonts w:ascii="Arial" w:eastAsia="Helvetica" w:hAnsi="Arial" w:cs="Arial"/>
          <w:color w:val="7030A0"/>
          <w:szCs w:val="22"/>
        </w:rPr>
        <w:lastRenderedPageBreak/>
        <w:t>ABBREVIATIONS</w:t>
      </w:r>
      <w:bookmarkEnd w:id="1"/>
    </w:p>
    <w:p w14:paraId="351D2CE5" w14:textId="77777777" w:rsidR="00DB635F" w:rsidRDefault="00DB635F" w:rsidP="00DB635F"/>
    <w:p w14:paraId="3B5012E0" w14:textId="77777777" w:rsidR="00DB635F" w:rsidRDefault="00DB635F" w:rsidP="00DB635F"/>
    <w:p w14:paraId="09F0F25F" w14:textId="77777777" w:rsidR="00DB635F" w:rsidRPr="00DB635F" w:rsidRDefault="00DB635F" w:rsidP="00DB635F">
      <w:pPr>
        <w:sectPr w:rsidR="00DB635F" w:rsidRPr="00DB635F">
          <w:pgSz w:w="12240" w:h="15840"/>
          <w:pgMar w:top="1440" w:right="1440" w:bottom="1440" w:left="1440" w:header="720" w:footer="720" w:gutter="0"/>
          <w:cols w:space="720"/>
          <w:docGrid w:linePitch="360"/>
        </w:sectPr>
      </w:pPr>
    </w:p>
    <w:p w14:paraId="0A957BA1" w14:textId="6ED582E6" w:rsidR="00DA5AC9" w:rsidRDefault="00DA5AC9" w:rsidP="00252468">
      <w:pPr>
        <w:spacing w:after="0" w:line="360" w:lineRule="auto"/>
        <w:jc w:val="both"/>
        <w:rPr>
          <w:rFonts w:ascii="Arial" w:hAnsi="Arial" w:cs="Arial"/>
          <w:sz w:val="24"/>
          <w:szCs w:val="24"/>
          <w:lang w:eastAsia="ja-JP"/>
        </w:rPr>
      </w:pPr>
      <w:r>
        <w:rPr>
          <w:rFonts w:ascii="Arial" w:hAnsi="Arial" w:cs="Arial"/>
          <w:sz w:val="24"/>
          <w:szCs w:val="24"/>
          <w:lang w:eastAsia="ja-JP"/>
        </w:rPr>
        <w:lastRenderedPageBreak/>
        <w:t xml:space="preserve">ACDC: </w:t>
      </w:r>
      <w:r w:rsidRPr="00DA5AC9">
        <w:rPr>
          <w:rFonts w:ascii="Arial" w:hAnsi="Arial" w:cs="Arial"/>
          <w:sz w:val="24"/>
          <w:szCs w:val="24"/>
          <w:lang w:eastAsia="ja-JP"/>
        </w:rPr>
        <w:t>Action to the Community Development Center</w:t>
      </w:r>
    </w:p>
    <w:p w14:paraId="23B4861D"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CSAGA: Center for Studies and Applied Sciences in Gender - Family - Women and Adolescents</w:t>
      </w:r>
    </w:p>
    <w:p w14:paraId="5F89C9F8" w14:textId="77777777" w:rsidR="00DA5AC9"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EM: Ethnic Minority</w:t>
      </w:r>
    </w:p>
    <w:p w14:paraId="44161B37" w14:textId="77777777" w:rsidR="00DA5AC9" w:rsidRPr="00F47758" w:rsidRDefault="00DA5AC9" w:rsidP="00252468">
      <w:pPr>
        <w:spacing w:after="0" w:line="360" w:lineRule="auto"/>
        <w:jc w:val="both"/>
        <w:rPr>
          <w:rFonts w:ascii="Arial" w:hAnsi="Arial" w:cs="Arial"/>
          <w:sz w:val="24"/>
          <w:szCs w:val="24"/>
          <w:lang w:eastAsia="ja-JP"/>
        </w:rPr>
      </w:pPr>
      <w:r>
        <w:rPr>
          <w:rFonts w:ascii="Arial" w:hAnsi="Arial" w:cs="Arial"/>
          <w:sz w:val="24"/>
          <w:szCs w:val="24"/>
          <w:lang w:eastAsia="ja-JP"/>
        </w:rPr>
        <w:t>GBV: Gender-based Violence</w:t>
      </w:r>
    </w:p>
    <w:p w14:paraId="1F1EEAF1"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GBVNet: Gender-based Violence Prevention and Response Network in Vietnam</w:t>
      </w:r>
    </w:p>
    <w:p w14:paraId="0027F0DA"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GSO: General Statistics Office</w:t>
      </w:r>
    </w:p>
    <w:p w14:paraId="174F91BF" w14:textId="73C4CF30"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 xml:space="preserve">IBID: Internet Business Investment and Development </w:t>
      </w:r>
      <w:r w:rsidR="00154B5E" w:rsidRPr="00F47758">
        <w:rPr>
          <w:rFonts w:ascii="Arial" w:hAnsi="Arial" w:cs="Arial"/>
          <w:sz w:val="24"/>
          <w:szCs w:val="24"/>
          <w:lang w:eastAsia="ja-JP"/>
        </w:rPr>
        <w:t>Company</w:t>
      </w:r>
    </w:p>
    <w:p w14:paraId="629708DB"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ILO: International Labor Organization</w:t>
      </w:r>
    </w:p>
    <w:p w14:paraId="573B91CE" w14:textId="77777777" w:rsidR="00DA5AC9" w:rsidRPr="00F47758" w:rsidRDefault="00DA5AC9" w:rsidP="00252468">
      <w:pPr>
        <w:spacing w:after="0" w:line="360" w:lineRule="auto"/>
        <w:jc w:val="both"/>
        <w:rPr>
          <w:rFonts w:ascii="Arial" w:hAnsi="Arial" w:cs="Arial"/>
          <w:sz w:val="24"/>
          <w:szCs w:val="24"/>
          <w:lang w:eastAsia="ja-JP"/>
        </w:rPr>
      </w:pPr>
      <w:r>
        <w:rPr>
          <w:rFonts w:ascii="Arial" w:hAnsi="Arial" w:cs="Arial"/>
          <w:sz w:val="24"/>
          <w:szCs w:val="24"/>
          <w:lang w:eastAsia="ja-JP"/>
        </w:rPr>
        <w:t xml:space="preserve">INGAD: </w:t>
      </w:r>
      <w:r w:rsidRPr="00C369FE">
        <w:rPr>
          <w:rFonts w:ascii="Arial" w:hAnsi="Arial" w:cs="Arial"/>
          <w:sz w:val="24"/>
          <w:szCs w:val="24"/>
          <w:lang w:eastAsia="ja-JP"/>
        </w:rPr>
        <w:t>Institute for Gender and Development</w:t>
      </w:r>
    </w:p>
    <w:p w14:paraId="23556C7F" w14:textId="77777777" w:rsidR="00DA5AC9"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ISDS: Institute for Social Development Studies</w:t>
      </w:r>
    </w:p>
    <w:p w14:paraId="49B9F099" w14:textId="7DFA5FB0" w:rsidR="00DA5AC9" w:rsidRDefault="00DA5AC9" w:rsidP="00252468">
      <w:pPr>
        <w:spacing w:after="0" w:line="360" w:lineRule="auto"/>
        <w:jc w:val="both"/>
        <w:rPr>
          <w:rFonts w:ascii="Arial" w:hAnsi="Arial" w:cs="Arial"/>
          <w:sz w:val="24"/>
          <w:szCs w:val="24"/>
          <w:lang w:eastAsia="ja-JP"/>
        </w:rPr>
      </w:pPr>
      <w:r>
        <w:rPr>
          <w:rFonts w:ascii="Arial" w:hAnsi="Arial" w:cs="Arial"/>
          <w:sz w:val="24"/>
          <w:szCs w:val="24"/>
          <w:lang w:eastAsia="ja-JP"/>
        </w:rPr>
        <w:t>iSEE: Institute for Social, Economic and Enviro</w:t>
      </w:r>
      <w:r w:rsidR="0061455F">
        <w:rPr>
          <w:rFonts w:ascii="Arial" w:hAnsi="Arial" w:cs="Arial"/>
          <w:sz w:val="24"/>
          <w:szCs w:val="24"/>
          <w:lang w:eastAsia="ja-JP"/>
        </w:rPr>
        <w:t>n</w:t>
      </w:r>
      <w:r>
        <w:rPr>
          <w:rFonts w:ascii="Arial" w:hAnsi="Arial" w:cs="Arial"/>
          <w:sz w:val="24"/>
          <w:szCs w:val="24"/>
          <w:lang w:eastAsia="ja-JP"/>
        </w:rPr>
        <w:t>ment</w:t>
      </w:r>
    </w:p>
    <w:p w14:paraId="1F3003C1"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MICS: Vietnam Multiple Indicator Cluster Survey</w:t>
      </w:r>
    </w:p>
    <w:p w14:paraId="100CBEC2"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lastRenderedPageBreak/>
        <w:t>MOCST: Ministry of Culture, Sports and Tourism</w:t>
      </w:r>
    </w:p>
    <w:p w14:paraId="53FEE26E"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MOLISA: Ministry of Labor, Invalids and Social Affairs</w:t>
      </w:r>
    </w:p>
    <w:p w14:paraId="0F05EAA7" w14:textId="77777777" w:rsidR="00DA5AC9" w:rsidRDefault="00DA5AC9" w:rsidP="00252468">
      <w:pPr>
        <w:spacing w:after="0"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QD-TTG</w:t>
      </w:r>
      <w:r>
        <w:rPr>
          <w:rFonts w:ascii="Arial" w:eastAsia="Times New Roman" w:hAnsi="Arial" w:cs="Arial"/>
          <w:sz w:val="24"/>
          <w:szCs w:val="24"/>
          <w:shd w:val="clear" w:color="auto" w:fill="FFFFFF"/>
        </w:rPr>
        <w:t>: Prime Minister decision</w:t>
      </w:r>
    </w:p>
    <w:p w14:paraId="7107D445"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SRB: Sex ratio at birth</w:t>
      </w:r>
    </w:p>
    <w:p w14:paraId="54673F78" w14:textId="778F2516" w:rsidR="00DA5AC9" w:rsidRPr="00F47758" w:rsidRDefault="00DA5AC9" w:rsidP="00252468">
      <w:pPr>
        <w:spacing w:after="0" w:line="360" w:lineRule="auto"/>
        <w:jc w:val="both"/>
        <w:rPr>
          <w:rFonts w:ascii="Arial" w:hAnsi="Arial" w:cs="Arial"/>
          <w:sz w:val="24"/>
          <w:szCs w:val="24"/>
          <w:lang w:eastAsia="ja-JP"/>
        </w:rPr>
      </w:pPr>
      <w:r w:rsidRPr="002D5EAA">
        <w:rPr>
          <w:rFonts w:ascii="Arial" w:eastAsia="Times New Roman" w:hAnsi="Arial" w:cs="Arial"/>
          <w:sz w:val="24"/>
          <w:szCs w:val="24"/>
          <w:shd w:val="clear" w:color="auto" w:fill="FFFFFF"/>
        </w:rPr>
        <w:t>TB/TW</w:t>
      </w:r>
      <w:r>
        <w:rPr>
          <w:rFonts w:ascii="Arial" w:eastAsia="Times New Roman" w:hAnsi="Arial" w:cs="Arial"/>
          <w:sz w:val="24"/>
          <w:szCs w:val="24"/>
          <w:shd w:val="clear" w:color="auto" w:fill="FFFFFF"/>
        </w:rPr>
        <w:t>: Central announcement</w:t>
      </w:r>
    </w:p>
    <w:p w14:paraId="17FAC7B9"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UN Women: United Nations Entity for Gender Equality and the Empowerment of Women</w:t>
      </w:r>
    </w:p>
    <w:p w14:paraId="0ACCB19E"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UN: United Nations</w:t>
      </w:r>
    </w:p>
    <w:p w14:paraId="69C6B0B8"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UNDP: United Nations Development Programme</w:t>
      </w:r>
    </w:p>
    <w:p w14:paraId="06767723" w14:textId="77777777" w:rsidR="00DA5AC9"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UNFPA: United Nations Population Fund</w:t>
      </w:r>
    </w:p>
    <w:p w14:paraId="5C7DD152" w14:textId="195269AC" w:rsidR="00C836E9" w:rsidRPr="00F47758" w:rsidRDefault="00C836E9" w:rsidP="00252468">
      <w:pPr>
        <w:spacing w:after="0" w:line="360" w:lineRule="auto"/>
        <w:jc w:val="both"/>
        <w:rPr>
          <w:rFonts w:ascii="Arial" w:hAnsi="Arial" w:cs="Arial"/>
          <w:sz w:val="24"/>
          <w:szCs w:val="24"/>
          <w:lang w:eastAsia="ja-JP"/>
        </w:rPr>
      </w:pPr>
      <w:r>
        <w:rPr>
          <w:rFonts w:ascii="Arial" w:hAnsi="Arial" w:cs="Arial"/>
          <w:sz w:val="24"/>
          <w:szCs w:val="24"/>
          <w:lang w:eastAsia="ja-JP"/>
        </w:rPr>
        <w:t xml:space="preserve">UNODC: </w:t>
      </w:r>
      <w:r w:rsidRPr="00C836E9">
        <w:rPr>
          <w:rFonts w:ascii="Arial" w:hAnsi="Arial" w:cs="Arial"/>
          <w:sz w:val="24"/>
          <w:szCs w:val="24"/>
          <w:lang w:eastAsia="ja-JP"/>
        </w:rPr>
        <w:t>United Nations Office on Drugs and Crime</w:t>
      </w:r>
    </w:p>
    <w:p w14:paraId="09C52999" w14:textId="77777777" w:rsidR="00DA5AC9" w:rsidRPr="00F47758" w:rsidRDefault="00DA5AC9"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UNICEF: United Nations Children’s Fund</w:t>
      </w:r>
    </w:p>
    <w:p w14:paraId="6BD988AE" w14:textId="77777777" w:rsidR="00DA5AC9" w:rsidRPr="00D53F7F" w:rsidRDefault="00DA5AC9" w:rsidP="00D53F7F">
      <w:pPr>
        <w:spacing w:after="0" w:line="360" w:lineRule="auto"/>
        <w:jc w:val="both"/>
        <w:rPr>
          <w:rFonts w:ascii="Arial" w:hAnsi="Arial" w:cs="Arial"/>
          <w:sz w:val="24"/>
          <w:szCs w:val="24"/>
          <w:lang w:eastAsia="ja-JP"/>
        </w:rPr>
      </w:pPr>
      <w:r w:rsidRPr="00F47758">
        <w:rPr>
          <w:rFonts w:ascii="Arial" w:hAnsi="Arial" w:cs="Arial"/>
          <w:sz w:val="24"/>
          <w:szCs w:val="24"/>
          <w:lang w:eastAsia="ja-JP"/>
        </w:rPr>
        <w:t>VOV: Voice of Vietnam</w:t>
      </w:r>
    </w:p>
    <w:p w14:paraId="1C7042FC" w14:textId="77777777" w:rsidR="00DB635F" w:rsidRDefault="00DB635F">
      <w:pPr>
        <w:rPr>
          <w:rFonts w:ascii="Arial" w:eastAsia="Helvetica" w:hAnsi="Arial" w:cs="Arial"/>
          <w:b/>
          <w:bCs/>
          <w:color w:val="7030A0"/>
          <w:sz w:val="28"/>
          <w:lang w:val="vi-VN"/>
        </w:rPr>
        <w:sectPr w:rsidR="00DB635F" w:rsidSect="00DB635F">
          <w:type w:val="continuous"/>
          <w:pgSz w:w="12240" w:h="15840"/>
          <w:pgMar w:top="1440" w:right="1440" w:bottom="1440" w:left="1440" w:header="720" w:footer="720" w:gutter="0"/>
          <w:cols w:num="2" w:space="720"/>
          <w:docGrid w:linePitch="360"/>
        </w:sectPr>
      </w:pPr>
    </w:p>
    <w:p w14:paraId="6CB7E224" w14:textId="2BFCCDCF" w:rsidR="00D53F7F" w:rsidRDefault="00D53F7F">
      <w:pPr>
        <w:rPr>
          <w:rFonts w:ascii="Arial" w:eastAsia="Helvetica" w:hAnsi="Arial" w:cs="Arial"/>
          <w:b/>
          <w:bCs/>
          <w:color w:val="7030A0"/>
          <w:sz w:val="28"/>
          <w:lang w:val="vi-VN"/>
        </w:rPr>
      </w:pPr>
      <w:r>
        <w:rPr>
          <w:rFonts w:ascii="Arial" w:eastAsia="Helvetica" w:hAnsi="Arial" w:cs="Arial"/>
          <w:b/>
          <w:bCs/>
          <w:color w:val="7030A0"/>
          <w:sz w:val="28"/>
          <w:lang w:val="vi-VN"/>
        </w:rPr>
        <w:lastRenderedPageBreak/>
        <w:br w:type="page"/>
      </w:r>
    </w:p>
    <w:p w14:paraId="39807C40" w14:textId="5FB6390F" w:rsidR="00F47758" w:rsidRPr="001C632D" w:rsidRDefault="00F47758" w:rsidP="001C632D">
      <w:pPr>
        <w:pStyle w:val="Heading1"/>
        <w:spacing w:line="360" w:lineRule="auto"/>
        <w:jc w:val="both"/>
        <w:rPr>
          <w:rFonts w:ascii="Arial" w:eastAsia="Helvetica" w:hAnsi="Arial" w:cs="Arial"/>
          <w:color w:val="7030A0"/>
          <w:szCs w:val="22"/>
        </w:rPr>
      </w:pPr>
      <w:bookmarkStart w:id="2" w:name="_Toc21340678"/>
      <w:r w:rsidRPr="001C632D">
        <w:rPr>
          <w:rFonts w:ascii="Arial" w:eastAsia="Helvetica" w:hAnsi="Arial" w:cs="Arial"/>
          <w:color w:val="7030A0"/>
          <w:szCs w:val="22"/>
        </w:rPr>
        <w:lastRenderedPageBreak/>
        <w:t>FOREWORD</w:t>
      </w:r>
      <w:bookmarkEnd w:id="2"/>
    </w:p>
    <w:p w14:paraId="112B7B4B" w14:textId="77777777" w:rsidR="00F47758" w:rsidRPr="00F47758" w:rsidRDefault="00F47758" w:rsidP="00252468">
      <w:pPr>
        <w:spacing w:after="0" w:line="360" w:lineRule="auto"/>
        <w:jc w:val="both"/>
        <w:rPr>
          <w:rFonts w:ascii="Arial" w:hAnsi="Arial" w:cs="Arial"/>
          <w:sz w:val="24"/>
          <w:szCs w:val="24"/>
          <w:lang w:eastAsia="ja-JP"/>
        </w:rPr>
      </w:pPr>
    </w:p>
    <w:p w14:paraId="4C25B021" w14:textId="77777777" w:rsidR="00F47758" w:rsidRPr="00F47758" w:rsidRDefault="00F47758"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This report was conducted by the Gender-based Violence Prevention and Response Network in Vietnam (GBVNet), with the support of the United Nations Entity for Gender Equality and the Empowerment of Women. In the field of GBVNet's activities, we are interested in and carry out activities to eliminate gender-based violence and promote gender equality in Vietnam through research and law enforcement monitoring; advocacy; building and promoting positive social movements; strengthening the capacity of the community; and providing services to gender-based violence victims and stakeholders. Therefore, we have participated in writing this report to review the progress of the Beijing Declaration and Platform for Action in the last 5 years (2014 - 2019), focusing on gender-based violence from the perspective of social organizations. The report also identifies efforts and achievements on the prevention of gender-based violence of the government and social organizations in Vietnam, and at the same time identifying difficulties, challenges and proposes solutions to solve these problems. Due to time constraints, the report cannot cover all aspects of gender-based violence, but within our working field, we try to reflect the voices of disadvantaged, marginalized women in society such as ethnic minority women, women with disabilities, migrant women, female workers, etc.</w:t>
      </w:r>
    </w:p>
    <w:p w14:paraId="5CE2D18E" w14:textId="77777777" w:rsidR="00F47758" w:rsidRPr="00F47758" w:rsidRDefault="00F47758"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The report is prepared to celebrate the 25th anniversary of the Beijing Declaration and Platform for Action and the 2030 Agenda for Sustainable Development in Vietnam. We hope that the recommendations in this report will be reviewed and accepted by the government to promote the implementation of policies for gender equality and women's empowerment. Besides, we hope that this report will provide a more detailed picture of gender-based violence in particular and the situation of gender equality in Vietnam in general at the time when the region and the world celebrate the 25th anniversary of the Beijing Declaration and Platform for Action.</w:t>
      </w:r>
    </w:p>
    <w:p w14:paraId="048E2030" w14:textId="77777777" w:rsidR="00F47758" w:rsidRPr="00F47758" w:rsidRDefault="00F47758" w:rsidP="00252468">
      <w:pPr>
        <w:spacing w:after="0" w:line="360" w:lineRule="auto"/>
        <w:jc w:val="both"/>
        <w:rPr>
          <w:rFonts w:ascii="Arial" w:hAnsi="Arial" w:cs="Arial"/>
          <w:sz w:val="24"/>
          <w:szCs w:val="24"/>
          <w:lang w:eastAsia="ja-JP"/>
        </w:rPr>
      </w:pPr>
    </w:p>
    <w:p w14:paraId="5B757E9E" w14:textId="77777777" w:rsidR="00F47758" w:rsidRPr="00F47758" w:rsidRDefault="00F47758"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Sincerely,</w:t>
      </w:r>
    </w:p>
    <w:p w14:paraId="4587618B" w14:textId="77777777" w:rsidR="00F47758" w:rsidRPr="00F47758" w:rsidRDefault="00F47758" w:rsidP="00252468">
      <w:pPr>
        <w:spacing w:after="0" w:line="360" w:lineRule="auto"/>
        <w:jc w:val="both"/>
        <w:rPr>
          <w:rFonts w:ascii="Arial" w:hAnsi="Arial" w:cs="Arial"/>
          <w:sz w:val="24"/>
          <w:szCs w:val="24"/>
          <w:lang w:eastAsia="ja-JP"/>
        </w:rPr>
      </w:pPr>
    </w:p>
    <w:p w14:paraId="75B5EBC8" w14:textId="77777777" w:rsidR="00F47758" w:rsidRPr="00F47758" w:rsidRDefault="00F47758" w:rsidP="00252468">
      <w:pPr>
        <w:spacing w:after="0" w:line="360" w:lineRule="auto"/>
        <w:jc w:val="both"/>
        <w:rPr>
          <w:rFonts w:ascii="Arial" w:hAnsi="Arial" w:cs="Arial"/>
          <w:sz w:val="24"/>
          <w:szCs w:val="24"/>
          <w:lang w:eastAsia="ja-JP"/>
        </w:rPr>
      </w:pPr>
      <w:r w:rsidRPr="00F47758">
        <w:rPr>
          <w:rFonts w:ascii="Arial" w:hAnsi="Arial" w:cs="Arial"/>
          <w:sz w:val="24"/>
          <w:szCs w:val="24"/>
          <w:lang w:eastAsia="ja-JP"/>
        </w:rPr>
        <w:t>GBVNet.</w:t>
      </w:r>
    </w:p>
    <w:p w14:paraId="2B29D38E" w14:textId="64649F48" w:rsidR="00CD0851" w:rsidRPr="001C632D" w:rsidRDefault="002D5EAA" w:rsidP="001C632D">
      <w:pPr>
        <w:pStyle w:val="Heading1"/>
        <w:spacing w:line="360" w:lineRule="auto"/>
        <w:jc w:val="both"/>
        <w:rPr>
          <w:rFonts w:ascii="Arial" w:eastAsia="Helvetica" w:hAnsi="Arial" w:cs="Arial"/>
          <w:color w:val="7030A0"/>
          <w:szCs w:val="22"/>
        </w:rPr>
      </w:pPr>
      <w:bookmarkStart w:id="3" w:name="_Toc21340679"/>
      <w:r w:rsidRPr="001C632D">
        <w:rPr>
          <w:rFonts w:ascii="Arial" w:eastAsia="Helvetica" w:hAnsi="Arial" w:cs="Arial"/>
          <w:color w:val="7030A0"/>
          <w:szCs w:val="22"/>
        </w:rPr>
        <w:lastRenderedPageBreak/>
        <w:t>PART 1: GENE</w:t>
      </w:r>
      <w:r w:rsidR="00D26137">
        <w:rPr>
          <w:rFonts w:ascii="Arial" w:eastAsia="Helvetica" w:hAnsi="Arial" w:cs="Arial"/>
          <w:color w:val="7030A0"/>
          <w:szCs w:val="22"/>
        </w:rPr>
        <w:t>RAL BACKGROUND OF GENDER IN VIET</w:t>
      </w:r>
      <w:r w:rsidRPr="001C632D">
        <w:rPr>
          <w:rFonts w:ascii="Arial" w:eastAsia="Helvetica" w:hAnsi="Arial" w:cs="Arial"/>
          <w:color w:val="7030A0"/>
          <w:szCs w:val="22"/>
        </w:rPr>
        <w:t>NAM IN THE PERIOD 2014 - 2019.</w:t>
      </w:r>
      <w:bookmarkEnd w:id="3"/>
    </w:p>
    <w:p w14:paraId="7EA5C49A" w14:textId="798B31F2" w:rsidR="0095630A" w:rsidRPr="002D5EAA" w:rsidRDefault="00B520C2" w:rsidP="00252468">
      <w:pPr>
        <w:spacing w:line="360" w:lineRule="auto"/>
        <w:jc w:val="both"/>
        <w:rPr>
          <w:rFonts w:ascii="Arial" w:hAnsi="Arial" w:cs="Arial"/>
          <w:sz w:val="24"/>
          <w:szCs w:val="24"/>
        </w:rPr>
      </w:pPr>
      <w:r w:rsidRPr="002D5EAA">
        <w:rPr>
          <w:rFonts w:ascii="Arial" w:hAnsi="Arial" w:cs="Arial"/>
          <w:sz w:val="24"/>
          <w:szCs w:val="24"/>
          <w:lang w:eastAsia="ja-JP"/>
        </w:rPr>
        <w:t xml:space="preserve">Vietnamese women account for over half of the population and nearly half of the </w:t>
      </w:r>
      <w:r w:rsidR="001224D9" w:rsidRPr="002D5EAA">
        <w:rPr>
          <w:rFonts w:ascii="Arial" w:hAnsi="Arial" w:cs="Arial"/>
          <w:sz w:val="24"/>
          <w:szCs w:val="24"/>
          <w:lang w:eastAsia="ja-JP"/>
        </w:rPr>
        <w:t>labor</w:t>
      </w:r>
      <w:r w:rsidRPr="002D5EAA">
        <w:rPr>
          <w:rFonts w:ascii="Arial" w:hAnsi="Arial" w:cs="Arial"/>
          <w:sz w:val="24"/>
          <w:szCs w:val="24"/>
          <w:lang w:eastAsia="ja-JP"/>
        </w:rPr>
        <w:t xml:space="preserve"> force</w:t>
      </w:r>
      <w:r w:rsidR="00F47758">
        <w:rPr>
          <w:rStyle w:val="FootnoteReference"/>
          <w:rFonts w:ascii="Arial" w:hAnsi="Arial" w:cs="Arial"/>
          <w:sz w:val="24"/>
          <w:szCs w:val="24"/>
          <w:lang w:eastAsia="ja-JP"/>
        </w:rPr>
        <w:footnoteReference w:id="1"/>
      </w:r>
      <w:r w:rsidR="00713D83" w:rsidRPr="002D5EAA">
        <w:rPr>
          <w:rFonts w:ascii="Arial" w:hAnsi="Arial" w:cs="Arial"/>
          <w:sz w:val="24"/>
          <w:szCs w:val="24"/>
        </w:rPr>
        <w:t>, they pa</w:t>
      </w:r>
      <w:r w:rsidR="00AF2EA5" w:rsidRPr="002D5EAA">
        <w:rPr>
          <w:rFonts w:ascii="Arial" w:hAnsi="Arial" w:cs="Arial"/>
          <w:sz w:val="24"/>
          <w:szCs w:val="24"/>
        </w:rPr>
        <w:t>r</w:t>
      </w:r>
      <w:r w:rsidRPr="002D5EAA">
        <w:rPr>
          <w:rFonts w:ascii="Arial" w:hAnsi="Arial" w:cs="Arial"/>
          <w:sz w:val="24"/>
          <w:szCs w:val="24"/>
        </w:rPr>
        <w:t>ti</w:t>
      </w:r>
      <w:r w:rsidR="00713D83" w:rsidRPr="002D5EAA">
        <w:rPr>
          <w:rFonts w:ascii="Arial" w:hAnsi="Arial" w:cs="Arial"/>
          <w:sz w:val="24"/>
          <w:szCs w:val="24"/>
        </w:rPr>
        <w:t>cipate in almo</w:t>
      </w:r>
      <w:r w:rsidR="0000353C" w:rsidRPr="002D5EAA">
        <w:rPr>
          <w:rFonts w:ascii="Arial" w:hAnsi="Arial" w:cs="Arial"/>
          <w:sz w:val="24"/>
          <w:szCs w:val="24"/>
        </w:rPr>
        <w:t>st every social-economic sector</w:t>
      </w:r>
      <w:r w:rsidR="00713D83" w:rsidRPr="002D5EAA">
        <w:rPr>
          <w:rFonts w:ascii="Arial" w:hAnsi="Arial" w:cs="Arial"/>
          <w:sz w:val="24"/>
          <w:szCs w:val="24"/>
        </w:rPr>
        <w:t xml:space="preserve"> of the country. The number of ethnic women in </w:t>
      </w:r>
      <w:r w:rsidR="00D26137">
        <w:rPr>
          <w:rFonts w:ascii="Arial" w:hAnsi="Arial" w:cs="Arial"/>
          <w:sz w:val="24"/>
          <w:szCs w:val="24"/>
        </w:rPr>
        <w:t>Vietnam</w:t>
      </w:r>
      <w:r w:rsidR="00713D83" w:rsidRPr="002D5EAA">
        <w:rPr>
          <w:rFonts w:ascii="Arial" w:hAnsi="Arial" w:cs="Arial"/>
          <w:sz w:val="24"/>
          <w:szCs w:val="24"/>
        </w:rPr>
        <w:t xml:space="preserve"> working in a variety of occupation</w:t>
      </w:r>
      <w:r w:rsidR="0000353C" w:rsidRPr="002D5EAA">
        <w:rPr>
          <w:rFonts w:ascii="Arial" w:hAnsi="Arial" w:cs="Arial"/>
          <w:sz w:val="24"/>
          <w:szCs w:val="24"/>
        </w:rPr>
        <w:t>s</w:t>
      </w:r>
      <w:r w:rsidR="00713D83" w:rsidRPr="002D5EAA">
        <w:rPr>
          <w:rFonts w:ascii="Arial" w:hAnsi="Arial" w:cs="Arial"/>
          <w:sz w:val="24"/>
          <w:szCs w:val="24"/>
        </w:rPr>
        <w:t xml:space="preserve"> is also increasing, especially in the field of education and health</w:t>
      </w:r>
      <w:r w:rsidR="00F47758">
        <w:rPr>
          <w:rStyle w:val="FootnoteReference"/>
          <w:rFonts w:ascii="Arial" w:hAnsi="Arial" w:cs="Arial"/>
          <w:sz w:val="24"/>
          <w:szCs w:val="24"/>
        </w:rPr>
        <w:footnoteReference w:id="2"/>
      </w:r>
      <w:r w:rsidR="00713D83" w:rsidRPr="002D5EAA">
        <w:rPr>
          <w:rFonts w:ascii="Arial" w:hAnsi="Arial" w:cs="Arial"/>
          <w:sz w:val="24"/>
          <w:szCs w:val="24"/>
        </w:rPr>
        <w:t>.</w:t>
      </w:r>
    </w:p>
    <w:p w14:paraId="387435DE" w14:textId="32DD909F" w:rsidR="00713D83" w:rsidRPr="002D5EAA" w:rsidRDefault="00713D83" w:rsidP="00252468">
      <w:pPr>
        <w:spacing w:line="360" w:lineRule="auto"/>
        <w:jc w:val="both"/>
        <w:rPr>
          <w:rFonts w:ascii="Arial" w:hAnsi="Arial" w:cs="Arial"/>
          <w:sz w:val="24"/>
          <w:szCs w:val="24"/>
        </w:rPr>
      </w:pPr>
      <w:r w:rsidRPr="002D5EAA">
        <w:rPr>
          <w:rFonts w:ascii="Arial" w:hAnsi="Arial" w:cs="Arial"/>
          <w:sz w:val="24"/>
          <w:szCs w:val="24"/>
          <w:lang w:eastAsia="ja-JP"/>
        </w:rPr>
        <w:t xml:space="preserve">Women hold many </w:t>
      </w:r>
      <w:r w:rsidR="00B520C2" w:rsidRPr="002D5EAA">
        <w:rPr>
          <w:rFonts w:ascii="Arial" w:hAnsi="Arial" w:cs="Arial"/>
          <w:sz w:val="24"/>
          <w:szCs w:val="24"/>
          <w:lang w:eastAsia="ja-JP"/>
        </w:rPr>
        <w:t>key</w:t>
      </w:r>
      <w:r w:rsidRPr="002D5EAA">
        <w:rPr>
          <w:rFonts w:ascii="Arial" w:hAnsi="Arial" w:cs="Arial"/>
          <w:sz w:val="24"/>
          <w:szCs w:val="24"/>
          <w:lang w:eastAsia="ja-JP"/>
        </w:rPr>
        <w:t xml:space="preserve"> positions </w:t>
      </w:r>
      <w:r w:rsidR="00B520C2" w:rsidRPr="002D5EAA">
        <w:rPr>
          <w:rFonts w:ascii="Arial" w:hAnsi="Arial" w:cs="Arial"/>
          <w:sz w:val="24"/>
          <w:szCs w:val="24"/>
          <w:lang w:eastAsia="ja-JP"/>
        </w:rPr>
        <w:t>including</w:t>
      </w:r>
      <w:r w:rsidRPr="002D5EAA">
        <w:rPr>
          <w:rFonts w:ascii="Arial" w:hAnsi="Arial" w:cs="Arial"/>
          <w:sz w:val="24"/>
          <w:szCs w:val="24"/>
          <w:lang w:eastAsia="ja-JP"/>
        </w:rPr>
        <w:t xml:space="preserve"> Politburo</w:t>
      </w:r>
      <w:r w:rsidR="00B520C2" w:rsidRPr="002D5EAA">
        <w:rPr>
          <w:rFonts w:ascii="Arial" w:hAnsi="Arial" w:cs="Arial"/>
          <w:sz w:val="24"/>
          <w:szCs w:val="24"/>
          <w:lang w:eastAsia="ja-JP"/>
        </w:rPr>
        <w:t xml:space="preserve"> member</w:t>
      </w:r>
      <w:r w:rsidRPr="002D5EAA">
        <w:rPr>
          <w:rFonts w:ascii="Arial" w:hAnsi="Arial" w:cs="Arial"/>
          <w:sz w:val="24"/>
          <w:szCs w:val="24"/>
          <w:lang w:eastAsia="ja-JP"/>
        </w:rPr>
        <w:t xml:space="preserve"> (3/17), member of Central Committee of the Communist Party of </w:t>
      </w:r>
      <w:r w:rsidR="00D26137">
        <w:rPr>
          <w:rFonts w:ascii="Arial" w:hAnsi="Arial" w:cs="Arial"/>
          <w:sz w:val="24"/>
          <w:szCs w:val="24"/>
          <w:lang w:eastAsia="ja-JP"/>
        </w:rPr>
        <w:t>Vietnam</w:t>
      </w:r>
      <w:r w:rsidRPr="002D5EAA">
        <w:rPr>
          <w:rFonts w:ascii="Arial" w:hAnsi="Arial" w:cs="Arial"/>
          <w:sz w:val="24"/>
          <w:szCs w:val="24"/>
          <w:lang w:eastAsia="ja-JP"/>
        </w:rPr>
        <w:t xml:space="preserve"> (20), Nat</w:t>
      </w:r>
      <w:r w:rsidR="00AF2EA5" w:rsidRPr="002D5EAA">
        <w:rPr>
          <w:rFonts w:ascii="Arial" w:hAnsi="Arial" w:cs="Arial"/>
          <w:sz w:val="24"/>
          <w:szCs w:val="24"/>
          <w:lang w:eastAsia="ja-JP"/>
        </w:rPr>
        <w:t>ional Assembly</w:t>
      </w:r>
      <w:r w:rsidR="00B520C2" w:rsidRPr="002D5EAA">
        <w:rPr>
          <w:rFonts w:ascii="Arial" w:hAnsi="Arial" w:cs="Arial"/>
          <w:sz w:val="24"/>
          <w:szCs w:val="24"/>
          <w:lang w:eastAsia="ja-JP"/>
        </w:rPr>
        <w:t xml:space="preserve"> Chairwoman and Vice Chairwoman</w:t>
      </w:r>
      <w:r w:rsidR="00AF2EA5" w:rsidRPr="002D5EAA">
        <w:rPr>
          <w:rFonts w:ascii="Arial" w:hAnsi="Arial" w:cs="Arial"/>
          <w:sz w:val="24"/>
          <w:szCs w:val="24"/>
          <w:lang w:eastAsia="ja-JP"/>
        </w:rPr>
        <w:t>, Vice President, Minister (01) and Deputy Minister (11).</w:t>
      </w:r>
      <w:r w:rsidR="00AF2EA5" w:rsidRPr="002D5EAA">
        <w:rPr>
          <w:rFonts w:ascii="Arial" w:hAnsi="Arial" w:cs="Arial"/>
          <w:sz w:val="24"/>
          <w:szCs w:val="24"/>
        </w:rPr>
        <w:t xml:space="preserve"> </w:t>
      </w:r>
      <w:r w:rsidR="00B520C2" w:rsidRPr="002D5EAA">
        <w:rPr>
          <w:rFonts w:ascii="Arial" w:hAnsi="Arial" w:cs="Arial"/>
          <w:sz w:val="24"/>
          <w:szCs w:val="24"/>
          <w:lang w:eastAsia="ja-JP"/>
        </w:rPr>
        <w:t>The percentage of female National Assembly deputies in 2017 was 26.7%, one of the highest percentages of female parliament members in the world</w:t>
      </w:r>
      <w:r w:rsidR="00AF2EA5" w:rsidRPr="002D5EAA">
        <w:rPr>
          <w:rFonts w:ascii="Arial" w:hAnsi="Arial" w:cs="Arial"/>
          <w:sz w:val="24"/>
          <w:szCs w:val="24"/>
          <w:lang w:eastAsia="ja-JP"/>
        </w:rPr>
        <w:t>.</w:t>
      </w:r>
      <w:r w:rsidR="00AF2EA5" w:rsidRPr="002D5EAA">
        <w:rPr>
          <w:rFonts w:ascii="Arial" w:hAnsi="Arial" w:cs="Arial"/>
          <w:sz w:val="24"/>
          <w:szCs w:val="24"/>
        </w:rPr>
        <w:t xml:space="preserve"> </w:t>
      </w:r>
      <w:r w:rsidR="00B520C2" w:rsidRPr="002D5EAA">
        <w:rPr>
          <w:rFonts w:ascii="Arial" w:hAnsi="Arial" w:cs="Arial"/>
          <w:sz w:val="24"/>
          <w:szCs w:val="24"/>
        </w:rPr>
        <w:t>Despite the</w:t>
      </w:r>
      <w:r w:rsidR="00AF2EA5" w:rsidRPr="002D5EAA">
        <w:rPr>
          <w:rFonts w:ascii="Arial" w:hAnsi="Arial" w:cs="Arial"/>
          <w:sz w:val="24"/>
          <w:szCs w:val="24"/>
        </w:rPr>
        <w:t xml:space="preserve"> </w:t>
      </w:r>
      <w:r w:rsidR="00BB1BFF" w:rsidRPr="002D5EAA">
        <w:rPr>
          <w:rFonts w:ascii="Arial" w:hAnsi="Arial" w:cs="Arial"/>
          <w:sz w:val="24"/>
          <w:szCs w:val="24"/>
        </w:rPr>
        <w:t>growth</w:t>
      </w:r>
      <w:r w:rsidR="00AF2EA5" w:rsidRPr="002D5EAA">
        <w:rPr>
          <w:rFonts w:ascii="Arial" w:hAnsi="Arial" w:cs="Arial"/>
          <w:sz w:val="24"/>
          <w:szCs w:val="24"/>
        </w:rPr>
        <w:t xml:space="preserve"> in the percentage of women participating in leadership positions compared to</w:t>
      </w:r>
      <w:r w:rsidR="0000353C" w:rsidRPr="002D5EAA">
        <w:rPr>
          <w:rFonts w:ascii="Arial" w:hAnsi="Arial" w:cs="Arial"/>
          <w:sz w:val="24"/>
          <w:szCs w:val="24"/>
        </w:rPr>
        <w:t xml:space="preserve"> the</w:t>
      </w:r>
      <w:r w:rsidR="00AF2EA5" w:rsidRPr="002D5EAA">
        <w:rPr>
          <w:rFonts w:ascii="Arial" w:hAnsi="Arial" w:cs="Arial"/>
          <w:sz w:val="24"/>
          <w:szCs w:val="24"/>
        </w:rPr>
        <w:t xml:space="preserve"> previous period, </w:t>
      </w:r>
      <w:r w:rsidR="00B520C2" w:rsidRPr="002D5EAA">
        <w:rPr>
          <w:rFonts w:ascii="Arial" w:hAnsi="Arial" w:cs="Arial"/>
          <w:sz w:val="24"/>
          <w:szCs w:val="24"/>
        </w:rPr>
        <w:t>the targets of “</w:t>
      </w:r>
      <w:r w:rsidR="00B520C2" w:rsidRPr="002D5EAA">
        <w:rPr>
          <w:rFonts w:ascii="Arial" w:hAnsi="Arial" w:cs="Arial"/>
          <w:i/>
          <w:sz w:val="24"/>
          <w:szCs w:val="24"/>
        </w:rPr>
        <w:t>National Strategy o</w:t>
      </w:r>
      <w:r w:rsidR="0000353C" w:rsidRPr="002D5EAA">
        <w:rPr>
          <w:rFonts w:ascii="Arial" w:hAnsi="Arial" w:cs="Arial"/>
          <w:i/>
          <w:sz w:val="24"/>
          <w:szCs w:val="24"/>
        </w:rPr>
        <w:t>n Gender Equality 2011-2020</w:t>
      </w:r>
      <w:r w:rsidR="0000353C" w:rsidRPr="002D5EAA">
        <w:rPr>
          <w:rFonts w:ascii="Arial" w:hAnsi="Arial" w:cs="Arial"/>
          <w:sz w:val="24"/>
          <w:szCs w:val="24"/>
        </w:rPr>
        <w:t>” have</w:t>
      </w:r>
      <w:r w:rsidR="00B520C2" w:rsidRPr="002D5EAA">
        <w:rPr>
          <w:rFonts w:ascii="Arial" w:hAnsi="Arial" w:cs="Arial"/>
          <w:sz w:val="24"/>
          <w:szCs w:val="24"/>
        </w:rPr>
        <w:t xml:space="preserve"> still not been reached</w:t>
      </w:r>
      <w:r w:rsidR="00F47758">
        <w:rPr>
          <w:rStyle w:val="FootnoteReference"/>
          <w:rFonts w:ascii="Arial" w:hAnsi="Arial" w:cs="Arial"/>
          <w:sz w:val="24"/>
          <w:szCs w:val="24"/>
        </w:rPr>
        <w:footnoteReference w:id="3"/>
      </w:r>
      <w:r w:rsidR="00B520C2" w:rsidRPr="002D5EAA">
        <w:rPr>
          <w:rFonts w:ascii="Arial" w:hAnsi="Arial" w:cs="Arial"/>
          <w:sz w:val="24"/>
          <w:szCs w:val="24"/>
        </w:rPr>
        <w:t>.</w:t>
      </w:r>
    </w:p>
    <w:p w14:paraId="1B4FC1BE" w14:textId="49DD1EEE" w:rsidR="008A43E8" w:rsidRDefault="00B520C2" w:rsidP="00252468">
      <w:pPr>
        <w:spacing w:line="360" w:lineRule="auto"/>
        <w:jc w:val="both"/>
        <w:rPr>
          <w:rFonts w:ascii="Arial" w:hAnsi="Arial" w:cs="Arial"/>
          <w:sz w:val="24"/>
          <w:szCs w:val="24"/>
          <w:lang w:eastAsia="ja-JP"/>
        </w:rPr>
      </w:pPr>
      <w:r w:rsidRPr="002D5EAA">
        <w:rPr>
          <w:rFonts w:ascii="Arial" w:hAnsi="Arial" w:cs="Arial"/>
          <w:sz w:val="24"/>
          <w:szCs w:val="24"/>
        </w:rPr>
        <w:t xml:space="preserve">The education </w:t>
      </w:r>
      <w:r w:rsidR="00BB1BFF" w:rsidRPr="002D5EAA">
        <w:rPr>
          <w:rFonts w:ascii="Arial" w:hAnsi="Arial" w:cs="Arial"/>
          <w:sz w:val="24"/>
          <w:szCs w:val="24"/>
        </w:rPr>
        <w:t>issue</w:t>
      </w:r>
      <w:r w:rsidRPr="002D5EAA">
        <w:rPr>
          <w:rFonts w:ascii="Arial" w:hAnsi="Arial" w:cs="Arial"/>
          <w:sz w:val="24"/>
          <w:szCs w:val="24"/>
        </w:rPr>
        <w:t xml:space="preserve"> has not changed much compared to the previous per</w:t>
      </w:r>
      <w:r w:rsidR="002717AA" w:rsidRPr="002D5EAA">
        <w:rPr>
          <w:rFonts w:ascii="Arial" w:hAnsi="Arial" w:cs="Arial"/>
          <w:sz w:val="24"/>
          <w:szCs w:val="24"/>
        </w:rPr>
        <w:t xml:space="preserve">iod. Women </w:t>
      </w:r>
      <w:r w:rsidR="00BB1BFF" w:rsidRPr="002D5EAA">
        <w:rPr>
          <w:rFonts w:ascii="Arial" w:hAnsi="Arial" w:cs="Arial"/>
          <w:sz w:val="24"/>
          <w:szCs w:val="24"/>
        </w:rPr>
        <w:t>have</w:t>
      </w:r>
      <w:r w:rsidR="002717AA" w:rsidRPr="002D5EAA">
        <w:rPr>
          <w:rFonts w:ascii="Arial" w:hAnsi="Arial" w:cs="Arial"/>
          <w:sz w:val="24"/>
          <w:szCs w:val="24"/>
        </w:rPr>
        <w:t xml:space="preserve"> less chance to pursue education than men </w:t>
      </w:r>
      <w:r w:rsidR="002717AA" w:rsidRPr="002D5EAA">
        <w:rPr>
          <w:rFonts w:ascii="Arial" w:hAnsi="Arial" w:cs="Arial"/>
          <w:sz w:val="24"/>
          <w:szCs w:val="24"/>
          <w:lang w:eastAsia="ja-JP"/>
        </w:rPr>
        <w:t>(39.7% of men had high school degrees or higher compared to only 29.2% of women)</w:t>
      </w:r>
      <w:r w:rsidR="008A43E8">
        <w:rPr>
          <w:rStyle w:val="FootnoteReference"/>
          <w:rFonts w:ascii="Arial" w:hAnsi="Arial" w:cs="Arial"/>
          <w:sz w:val="24"/>
          <w:szCs w:val="24"/>
          <w:lang w:eastAsia="ja-JP"/>
        </w:rPr>
        <w:footnoteReference w:id="4"/>
      </w:r>
      <w:r w:rsidR="002717AA" w:rsidRPr="002D5EAA">
        <w:rPr>
          <w:rFonts w:ascii="Arial" w:hAnsi="Arial" w:cs="Arial"/>
          <w:sz w:val="24"/>
          <w:szCs w:val="24"/>
          <w:lang w:eastAsia="ja-JP"/>
        </w:rPr>
        <w:t>.</w:t>
      </w:r>
    </w:p>
    <w:p w14:paraId="79A53341" w14:textId="5DC84AD9" w:rsidR="002717AA" w:rsidRPr="002D5EAA" w:rsidRDefault="001224D9" w:rsidP="00252468">
      <w:pPr>
        <w:spacing w:line="360" w:lineRule="auto"/>
        <w:jc w:val="both"/>
        <w:rPr>
          <w:rFonts w:ascii="Arial" w:hAnsi="Arial" w:cs="Arial"/>
          <w:sz w:val="24"/>
          <w:szCs w:val="24"/>
          <w:lang w:eastAsia="ja-JP"/>
        </w:rPr>
      </w:pPr>
      <w:r w:rsidRPr="002D5EAA">
        <w:rPr>
          <w:rFonts w:ascii="Arial" w:hAnsi="Arial" w:cs="Arial"/>
          <w:sz w:val="24"/>
          <w:szCs w:val="24"/>
        </w:rPr>
        <w:t>T</w:t>
      </w:r>
      <w:r w:rsidR="002717AA" w:rsidRPr="002D5EAA">
        <w:rPr>
          <w:rFonts w:ascii="Arial" w:hAnsi="Arial" w:cs="Arial"/>
          <w:sz w:val="24"/>
          <w:szCs w:val="24"/>
        </w:rPr>
        <w:t xml:space="preserve">he employment, </w:t>
      </w:r>
      <w:r w:rsidR="000B4A12" w:rsidRPr="002D5EAA">
        <w:rPr>
          <w:rFonts w:ascii="Arial" w:hAnsi="Arial" w:cs="Arial"/>
          <w:sz w:val="24"/>
          <w:szCs w:val="24"/>
          <w:lang w:eastAsia="ja-JP"/>
        </w:rPr>
        <w:t>a</w:t>
      </w:r>
      <w:r w:rsidR="002717AA" w:rsidRPr="002D5EAA">
        <w:rPr>
          <w:rFonts w:ascii="Arial" w:hAnsi="Arial" w:cs="Arial"/>
          <w:sz w:val="24"/>
          <w:szCs w:val="24"/>
          <w:lang w:eastAsia="ja-JP"/>
        </w:rPr>
        <w:t>lthough women’s participation in the workforce is almost as much as men’s (72.5% and 82.4%)</w:t>
      </w:r>
      <w:r w:rsidR="008A43E8">
        <w:rPr>
          <w:rStyle w:val="FootnoteReference"/>
          <w:rFonts w:ascii="Arial" w:hAnsi="Arial" w:cs="Arial"/>
          <w:sz w:val="24"/>
          <w:szCs w:val="24"/>
          <w:lang w:eastAsia="ja-JP"/>
        </w:rPr>
        <w:footnoteReference w:id="5"/>
      </w:r>
      <w:r w:rsidR="002717AA" w:rsidRPr="002D5EAA">
        <w:rPr>
          <w:rFonts w:ascii="Arial" w:hAnsi="Arial" w:cs="Arial"/>
          <w:sz w:val="24"/>
          <w:szCs w:val="24"/>
          <w:lang w:eastAsia="ja-JP"/>
        </w:rPr>
        <w:t xml:space="preserve">, the quality of employment of female laborers remained lower than that of males. The gender gap in income persisted. The average monthly </w:t>
      </w:r>
      <w:r w:rsidR="002717AA" w:rsidRPr="002D5EAA">
        <w:rPr>
          <w:rFonts w:ascii="Arial" w:hAnsi="Arial" w:cs="Arial"/>
          <w:sz w:val="24"/>
          <w:szCs w:val="24"/>
          <w:lang w:eastAsia="ja-JP"/>
        </w:rPr>
        <w:lastRenderedPageBreak/>
        <w:t>income from employment for men is higher than that for women in every type of ownership, economic sector, level of qualification, and most of the occupations</w:t>
      </w:r>
      <w:r w:rsidR="008A43E8">
        <w:rPr>
          <w:rStyle w:val="FootnoteReference"/>
          <w:rFonts w:ascii="Arial" w:hAnsi="Arial" w:cs="Arial"/>
          <w:sz w:val="24"/>
          <w:szCs w:val="24"/>
          <w:lang w:eastAsia="ja-JP"/>
        </w:rPr>
        <w:footnoteReference w:id="6"/>
      </w:r>
      <w:r w:rsidR="002717AA" w:rsidRPr="002D5EAA">
        <w:rPr>
          <w:rFonts w:ascii="Arial" w:hAnsi="Arial" w:cs="Arial"/>
          <w:sz w:val="24"/>
          <w:szCs w:val="24"/>
          <w:lang w:eastAsia="ja-JP"/>
        </w:rPr>
        <w:t>.</w:t>
      </w:r>
    </w:p>
    <w:p w14:paraId="51AC4CC2" w14:textId="123D8E47" w:rsidR="002717AA" w:rsidRPr="002D5EAA" w:rsidRDefault="002717AA" w:rsidP="00252468">
      <w:pPr>
        <w:spacing w:line="360" w:lineRule="auto"/>
        <w:jc w:val="both"/>
        <w:rPr>
          <w:rFonts w:ascii="Arial" w:eastAsia="Times New Roman" w:hAnsi="Arial" w:cs="Arial"/>
          <w:sz w:val="24"/>
          <w:szCs w:val="24"/>
          <w:shd w:val="clear" w:color="auto" w:fill="FFFFFF"/>
        </w:rPr>
      </w:pPr>
      <w:r w:rsidRPr="002D5EAA">
        <w:rPr>
          <w:rFonts w:ascii="Arial" w:hAnsi="Arial" w:cs="Arial"/>
          <w:sz w:val="24"/>
          <w:szCs w:val="24"/>
          <w:lang w:eastAsia="ja-JP"/>
        </w:rPr>
        <w:t xml:space="preserve">About the migration issue in </w:t>
      </w:r>
      <w:r w:rsidR="00D26137">
        <w:rPr>
          <w:rFonts w:ascii="Arial" w:hAnsi="Arial" w:cs="Arial"/>
          <w:sz w:val="24"/>
          <w:szCs w:val="24"/>
          <w:lang w:eastAsia="ja-JP"/>
        </w:rPr>
        <w:t>Vietnam</w:t>
      </w:r>
      <w:r w:rsidRPr="002D5EAA">
        <w:rPr>
          <w:rFonts w:ascii="Arial" w:hAnsi="Arial" w:cs="Arial"/>
          <w:sz w:val="24"/>
          <w:szCs w:val="24"/>
          <w:lang w:eastAsia="ja-JP"/>
        </w:rPr>
        <w:t xml:space="preserve">, including </w:t>
      </w:r>
      <w:r w:rsidR="00FD5DC0" w:rsidRPr="002D5EAA">
        <w:rPr>
          <w:rFonts w:ascii="Arial" w:hAnsi="Arial" w:cs="Arial"/>
          <w:sz w:val="24"/>
          <w:szCs w:val="24"/>
          <w:lang w:eastAsia="ja-JP"/>
        </w:rPr>
        <w:t>internal</w:t>
      </w:r>
      <w:r w:rsidRPr="002D5EAA">
        <w:rPr>
          <w:rFonts w:ascii="Arial" w:hAnsi="Arial" w:cs="Arial"/>
          <w:sz w:val="24"/>
          <w:szCs w:val="24"/>
          <w:lang w:eastAsia="ja-JP"/>
        </w:rPr>
        <w:t>, cross-bo</w:t>
      </w:r>
      <w:r w:rsidR="0000353C" w:rsidRPr="002D5EAA">
        <w:rPr>
          <w:rFonts w:ascii="Arial" w:hAnsi="Arial" w:cs="Arial"/>
          <w:sz w:val="24"/>
          <w:szCs w:val="24"/>
          <w:lang w:eastAsia="ja-JP"/>
        </w:rPr>
        <w:t>r</w:t>
      </w:r>
      <w:r w:rsidRPr="002D5EAA">
        <w:rPr>
          <w:rFonts w:ascii="Arial" w:hAnsi="Arial" w:cs="Arial"/>
          <w:sz w:val="24"/>
          <w:szCs w:val="24"/>
          <w:lang w:eastAsia="ja-JP"/>
        </w:rPr>
        <w:t xml:space="preserve">der and </w:t>
      </w:r>
      <w:r w:rsidR="0000353C" w:rsidRPr="002D5EAA">
        <w:rPr>
          <w:rFonts w:ascii="Arial" w:hAnsi="Arial" w:cs="Arial"/>
          <w:sz w:val="24"/>
          <w:szCs w:val="24"/>
          <w:lang w:eastAsia="ja-JP"/>
        </w:rPr>
        <w:t xml:space="preserve">overseas migration, </w:t>
      </w:r>
      <w:r w:rsidR="00FD5DC0" w:rsidRPr="002D5EAA">
        <w:rPr>
          <w:rFonts w:ascii="Arial" w:hAnsi="Arial" w:cs="Arial"/>
          <w:sz w:val="24"/>
          <w:szCs w:val="24"/>
          <w:lang w:eastAsia="ja-JP"/>
        </w:rPr>
        <w:t>continue</w:t>
      </w:r>
      <w:r w:rsidR="0000353C" w:rsidRPr="002D5EAA">
        <w:rPr>
          <w:rFonts w:ascii="Arial" w:hAnsi="Arial" w:cs="Arial"/>
          <w:sz w:val="24"/>
          <w:szCs w:val="24"/>
          <w:lang w:eastAsia="ja-JP"/>
        </w:rPr>
        <w:t>s</w:t>
      </w:r>
      <w:r w:rsidR="00FD5DC0" w:rsidRPr="002D5EAA">
        <w:rPr>
          <w:rFonts w:ascii="Arial" w:hAnsi="Arial" w:cs="Arial"/>
          <w:sz w:val="24"/>
          <w:szCs w:val="24"/>
          <w:lang w:eastAsia="ja-JP"/>
        </w:rPr>
        <w:t xml:space="preserve"> to increase, making women vulnerable to </w:t>
      </w:r>
      <w:r w:rsidR="001224D9" w:rsidRPr="002D5EAA">
        <w:rPr>
          <w:rFonts w:ascii="Arial" w:hAnsi="Arial" w:cs="Arial"/>
          <w:sz w:val="24"/>
          <w:szCs w:val="24"/>
          <w:lang w:eastAsia="ja-JP"/>
        </w:rPr>
        <w:t>labor</w:t>
      </w:r>
      <w:r w:rsidR="00FD5DC0" w:rsidRPr="002D5EAA">
        <w:rPr>
          <w:rFonts w:ascii="Arial" w:hAnsi="Arial" w:cs="Arial"/>
          <w:sz w:val="24"/>
          <w:szCs w:val="24"/>
          <w:lang w:eastAsia="ja-JP"/>
        </w:rPr>
        <w:t xml:space="preserve"> exploitation, abuse</w:t>
      </w:r>
      <w:r w:rsidR="0000353C" w:rsidRPr="002D5EAA">
        <w:rPr>
          <w:rFonts w:ascii="Arial" w:hAnsi="Arial" w:cs="Arial"/>
          <w:sz w:val="24"/>
          <w:szCs w:val="24"/>
          <w:lang w:eastAsia="ja-JP"/>
        </w:rPr>
        <w:t>,</w:t>
      </w:r>
      <w:r w:rsidR="00FD5DC0" w:rsidRPr="002D5EAA">
        <w:rPr>
          <w:rFonts w:ascii="Arial" w:hAnsi="Arial" w:cs="Arial"/>
          <w:sz w:val="24"/>
          <w:szCs w:val="24"/>
          <w:lang w:eastAsia="ja-JP"/>
        </w:rPr>
        <w:t xml:space="preserve"> and trafficking (the number of</w:t>
      </w:r>
      <w:r w:rsidR="00FD5DC0" w:rsidRPr="002D5EAA">
        <w:rPr>
          <w:rFonts w:ascii="Arial" w:eastAsia="Times New Roman" w:hAnsi="Arial" w:cs="Arial"/>
          <w:sz w:val="24"/>
          <w:szCs w:val="24"/>
          <w:shd w:val="clear" w:color="auto" w:fill="FFFFFF"/>
        </w:rPr>
        <w:t xml:space="preserve"> Vietnamese international migrant workers increased from 106,840 in 2014 to </w:t>
      </w:r>
      <w:r w:rsidR="00FD5DC0" w:rsidRPr="002D5EAA">
        <w:rPr>
          <w:rFonts w:ascii="Arial" w:eastAsia="Times New Roman" w:hAnsi="Arial" w:cs="Arial"/>
          <w:sz w:val="24"/>
          <w:szCs w:val="24"/>
          <w:shd w:val="clear" w:color="auto" w:fill="FFFFFF"/>
          <w:lang w:val="vi-VN"/>
        </w:rPr>
        <w:t>142,860</w:t>
      </w:r>
      <w:r w:rsidR="00FD5DC0" w:rsidRPr="002D5EAA">
        <w:rPr>
          <w:rFonts w:ascii="Arial" w:eastAsia="Times New Roman" w:hAnsi="Arial" w:cs="Arial"/>
          <w:sz w:val="24"/>
          <w:szCs w:val="24"/>
          <w:shd w:val="clear" w:color="auto" w:fill="FFFFFF"/>
        </w:rPr>
        <w:t xml:space="preserve"> in 201</w:t>
      </w:r>
      <w:r w:rsidR="00FD5DC0" w:rsidRPr="002D5EAA">
        <w:rPr>
          <w:rFonts w:ascii="Arial" w:eastAsia="Times New Roman" w:hAnsi="Arial" w:cs="Arial"/>
          <w:sz w:val="24"/>
          <w:szCs w:val="24"/>
          <w:shd w:val="clear" w:color="auto" w:fill="FFFFFF"/>
          <w:lang w:val="vi-VN"/>
        </w:rPr>
        <w:t>9</w:t>
      </w:r>
      <w:r w:rsidR="00FD5DC0" w:rsidRPr="002D5EAA">
        <w:rPr>
          <w:rFonts w:ascii="Arial" w:eastAsia="Times New Roman" w:hAnsi="Arial" w:cs="Arial"/>
          <w:sz w:val="24"/>
          <w:szCs w:val="24"/>
          <w:shd w:val="clear" w:color="auto" w:fill="FFFFFF"/>
        </w:rPr>
        <w:t>, among which almost forty</w:t>
      </w:r>
      <w:r w:rsidR="00FD5DC0" w:rsidRPr="002D5EAA">
        <w:rPr>
          <w:rFonts w:ascii="Arial" w:eastAsia="Times New Roman" w:hAnsi="Arial" w:cs="Arial"/>
          <w:sz w:val="24"/>
          <w:szCs w:val="24"/>
          <w:shd w:val="clear" w:color="auto" w:fill="FFFFFF"/>
          <w:lang w:val="vi-VN"/>
        </w:rPr>
        <w:t xml:space="preserve"> percent </w:t>
      </w:r>
      <w:r w:rsidR="00FD5DC0" w:rsidRPr="002D5EAA">
        <w:rPr>
          <w:rFonts w:ascii="Arial" w:eastAsia="Times New Roman" w:hAnsi="Arial" w:cs="Arial"/>
          <w:sz w:val="24"/>
          <w:szCs w:val="24"/>
          <w:shd w:val="clear" w:color="auto" w:fill="FFFFFF"/>
        </w:rPr>
        <w:t>are women</w:t>
      </w:r>
      <w:r w:rsidR="008A43E8">
        <w:rPr>
          <w:rStyle w:val="FootnoteReference"/>
          <w:rFonts w:ascii="Arial" w:eastAsia="Times New Roman" w:hAnsi="Arial" w:cs="Arial"/>
          <w:sz w:val="24"/>
          <w:szCs w:val="24"/>
          <w:shd w:val="clear" w:color="auto" w:fill="FFFFFF"/>
        </w:rPr>
        <w:footnoteReference w:id="7"/>
      </w:r>
      <w:r w:rsidR="00FD5DC0" w:rsidRPr="002D5EAA">
        <w:rPr>
          <w:rFonts w:ascii="Arial" w:eastAsia="Times New Roman" w:hAnsi="Arial" w:cs="Arial"/>
          <w:sz w:val="24"/>
          <w:szCs w:val="24"/>
          <w:shd w:val="clear" w:color="auto" w:fill="FFFFFF"/>
        </w:rPr>
        <w:t>)</w:t>
      </w:r>
      <w:r w:rsidR="00BF4C5B" w:rsidRPr="002D5EAA">
        <w:rPr>
          <w:rFonts w:ascii="Arial" w:eastAsia="Times New Roman" w:hAnsi="Arial" w:cs="Arial"/>
          <w:sz w:val="24"/>
          <w:szCs w:val="24"/>
          <w:shd w:val="clear" w:color="auto" w:fill="FFFFFF"/>
        </w:rPr>
        <w:t>.</w:t>
      </w:r>
    </w:p>
    <w:p w14:paraId="5A0989F6" w14:textId="0EDD35CE" w:rsidR="00BF4C5B" w:rsidRPr="002D5EAA" w:rsidRDefault="00BF4C5B" w:rsidP="00252468">
      <w:pPr>
        <w:spacing w:line="360" w:lineRule="auto"/>
        <w:jc w:val="both"/>
        <w:rPr>
          <w:rFonts w:ascii="Arial" w:hAnsi="Arial" w:cs="Arial"/>
          <w:sz w:val="24"/>
          <w:szCs w:val="24"/>
        </w:rPr>
      </w:pPr>
      <w:r w:rsidRPr="002D5EAA">
        <w:rPr>
          <w:rFonts w:ascii="Arial" w:hAnsi="Arial" w:cs="Arial"/>
          <w:sz w:val="24"/>
          <w:szCs w:val="24"/>
        </w:rPr>
        <w:t>Although the standard of living has improved, the</w:t>
      </w:r>
      <w:r w:rsidR="00BB1BFF" w:rsidRPr="002D5EAA">
        <w:rPr>
          <w:rFonts w:ascii="Arial" w:hAnsi="Arial" w:cs="Arial"/>
          <w:sz w:val="24"/>
          <w:szCs w:val="24"/>
        </w:rPr>
        <w:t xml:space="preserve"> </w:t>
      </w:r>
      <w:r w:rsidRPr="002D5EAA">
        <w:rPr>
          <w:rFonts w:ascii="Arial" w:hAnsi="Arial" w:cs="Arial"/>
          <w:sz w:val="24"/>
          <w:szCs w:val="24"/>
        </w:rPr>
        <w:t>role</w:t>
      </w:r>
      <w:r w:rsidR="00BB1BFF" w:rsidRPr="002D5EAA">
        <w:rPr>
          <w:rFonts w:ascii="Arial" w:hAnsi="Arial" w:cs="Arial"/>
          <w:sz w:val="24"/>
          <w:szCs w:val="24"/>
        </w:rPr>
        <w:t xml:space="preserve"> of women</w:t>
      </w:r>
      <w:r w:rsidRPr="002D5EAA">
        <w:rPr>
          <w:rFonts w:ascii="Arial" w:hAnsi="Arial" w:cs="Arial"/>
          <w:sz w:val="24"/>
          <w:szCs w:val="24"/>
        </w:rPr>
        <w:t xml:space="preserve"> in the family has not changed much. They still have to do household chores and </w:t>
      </w:r>
      <w:r w:rsidR="00BB1BFF" w:rsidRPr="002D5EAA">
        <w:rPr>
          <w:rFonts w:ascii="Arial" w:hAnsi="Arial" w:cs="Arial"/>
          <w:sz w:val="24"/>
          <w:szCs w:val="24"/>
        </w:rPr>
        <w:t>they are the primary</w:t>
      </w:r>
      <w:r w:rsidRPr="002D5EAA">
        <w:rPr>
          <w:rFonts w:ascii="Arial" w:hAnsi="Arial" w:cs="Arial"/>
          <w:sz w:val="24"/>
          <w:szCs w:val="24"/>
        </w:rPr>
        <w:t xml:space="preserve"> </w:t>
      </w:r>
      <w:r w:rsidR="00BB1BFF" w:rsidRPr="002D5EAA">
        <w:rPr>
          <w:rFonts w:ascii="Arial" w:hAnsi="Arial" w:cs="Arial"/>
          <w:sz w:val="24"/>
          <w:szCs w:val="24"/>
        </w:rPr>
        <w:t>caregiver</w:t>
      </w:r>
      <w:r w:rsidRPr="002D5EAA">
        <w:rPr>
          <w:rFonts w:ascii="Arial" w:hAnsi="Arial" w:cs="Arial"/>
          <w:sz w:val="24"/>
          <w:szCs w:val="24"/>
        </w:rPr>
        <w:t xml:space="preserve"> while men have more power to make decisions</w:t>
      </w:r>
      <w:r w:rsidR="008A43E8">
        <w:rPr>
          <w:rStyle w:val="FootnoteReference"/>
          <w:rFonts w:ascii="Arial" w:hAnsi="Arial" w:cs="Arial"/>
          <w:sz w:val="24"/>
          <w:szCs w:val="24"/>
        </w:rPr>
        <w:footnoteReference w:id="8"/>
      </w:r>
      <w:r w:rsidRPr="002D5EAA">
        <w:rPr>
          <w:rFonts w:ascii="Arial" w:hAnsi="Arial" w:cs="Arial"/>
          <w:sz w:val="24"/>
          <w:szCs w:val="24"/>
        </w:rPr>
        <w:t xml:space="preserve">. The majority of owners of land </w:t>
      </w:r>
      <w:r w:rsidR="000B4A12" w:rsidRPr="002D5EAA">
        <w:rPr>
          <w:rFonts w:ascii="Arial" w:hAnsi="Arial" w:cs="Arial"/>
          <w:sz w:val="24"/>
          <w:szCs w:val="24"/>
        </w:rPr>
        <w:t>and house properties are men (50% men and 21.3% women)</w:t>
      </w:r>
      <w:r w:rsidR="008A43E8">
        <w:rPr>
          <w:rStyle w:val="FootnoteReference"/>
          <w:rFonts w:ascii="Arial" w:hAnsi="Arial" w:cs="Arial"/>
          <w:sz w:val="24"/>
          <w:szCs w:val="24"/>
        </w:rPr>
        <w:footnoteReference w:id="9"/>
      </w:r>
      <w:r w:rsidR="000B4A12" w:rsidRPr="002D5EAA">
        <w:rPr>
          <w:rFonts w:ascii="Arial" w:hAnsi="Arial" w:cs="Arial"/>
          <w:sz w:val="24"/>
          <w:szCs w:val="24"/>
        </w:rPr>
        <w:t>.</w:t>
      </w:r>
    </w:p>
    <w:p w14:paraId="3AFE9A41" w14:textId="582F9375" w:rsidR="00BF4C5B" w:rsidRPr="002D5EAA" w:rsidRDefault="000B4A12" w:rsidP="00252468">
      <w:pPr>
        <w:spacing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A significant achievement is a rapid increase in health insurance coverage. Up to 2016, there were 7</w:t>
      </w:r>
      <w:r w:rsidR="0000353C" w:rsidRPr="002D5EAA">
        <w:rPr>
          <w:rFonts w:ascii="Arial" w:eastAsia="Times New Roman" w:hAnsi="Arial" w:cs="Arial"/>
          <w:sz w:val="24"/>
          <w:szCs w:val="24"/>
          <w:shd w:val="clear" w:color="auto" w:fill="FFFFFF"/>
        </w:rPr>
        <w:t>8.5% women and 77.0%</w:t>
      </w:r>
      <w:r w:rsidRPr="002D5EAA">
        <w:rPr>
          <w:rFonts w:ascii="Arial" w:eastAsia="Times New Roman" w:hAnsi="Arial" w:cs="Arial"/>
          <w:sz w:val="24"/>
          <w:szCs w:val="24"/>
          <w:shd w:val="clear" w:color="auto" w:fill="FFFFFF"/>
        </w:rPr>
        <w:t xml:space="preserve"> men who had health insurance or free health care</w:t>
      </w:r>
      <w:r w:rsidR="008A43E8">
        <w:rPr>
          <w:rStyle w:val="FootnoteReference"/>
          <w:rFonts w:ascii="Arial" w:eastAsia="Times New Roman" w:hAnsi="Arial" w:cs="Arial"/>
          <w:sz w:val="24"/>
          <w:szCs w:val="24"/>
          <w:shd w:val="clear" w:color="auto" w:fill="FFFFFF"/>
        </w:rPr>
        <w:footnoteReference w:id="10"/>
      </w:r>
      <w:r w:rsidRPr="002D5EAA">
        <w:rPr>
          <w:rFonts w:ascii="Arial" w:eastAsia="Times New Roman" w:hAnsi="Arial" w:cs="Arial"/>
          <w:sz w:val="24"/>
          <w:szCs w:val="24"/>
          <w:shd w:val="clear" w:color="auto" w:fill="FFFFFF"/>
        </w:rPr>
        <w:t>. The modern contraceptive prevalence rate increased from 37% in 1988 to 67% in 2016. However, more than 70</w:t>
      </w:r>
      <w:r w:rsidR="0000353C" w:rsidRPr="002D5EAA">
        <w:rPr>
          <w:rFonts w:ascii="Arial" w:eastAsia="Times New Roman" w:hAnsi="Arial" w:cs="Arial"/>
          <w:sz w:val="24"/>
          <w:szCs w:val="24"/>
          <w:shd w:val="clear" w:color="auto" w:fill="FFFFFF"/>
        </w:rPr>
        <w:t>%</w:t>
      </w:r>
      <w:r w:rsidRPr="002D5EAA">
        <w:rPr>
          <w:rFonts w:ascii="Arial" w:eastAsia="Times New Roman" w:hAnsi="Arial" w:cs="Arial"/>
          <w:sz w:val="24"/>
          <w:szCs w:val="24"/>
          <w:shd w:val="clear" w:color="auto" w:fill="FFFFFF"/>
        </w:rPr>
        <w:t xml:space="preserve"> of the couples reported using modern contraceptive</w:t>
      </w:r>
      <w:r w:rsidR="0000353C" w:rsidRPr="002D5EAA">
        <w:rPr>
          <w:rFonts w:ascii="Arial" w:eastAsia="Times New Roman" w:hAnsi="Arial" w:cs="Arial"/>
          <w:sz w:val="24"/>
          <w:szCs w:val="24"/>
          <w:shd w:val="clear" w:color="auto" w:fill="FFFFFF"/>
        </w:rPr>
        <w:t>s</w:t>
      </w:r>
      <w:r w:rsidRPr="002D5EAA">
        <w:rPr>
          <w:rFonts w:ascii="Arial" w:eastAsia="Times New Roman" w:hAnsi="Arial" w:cs="Arial"/>
          <w:sz w:val="24"/>
          <w:szCs w:val="24"/>
          <w:shd w:val="clear" w:color="auto" w:fill="FFFFFF"/>
        </w:rPr>
        <w:t xml:space="preserve"> rely on female methods. The Maternal mortality rate has fallen from 233 per 100,000 live births in the 1990s to 69 per 100,000 live births in 2009 and 58.3 per 100,000 live births in 2016 – a dramatic improvement</w:t>
      </w:r>
      <w:r w:rsidR="008A43E8">
        <w:rPr>
          <w:rStyle w:val="FootnoteReference"/>
          <w:rFonts w:ascii="Arial" w:eastAsia="Times New Roman" w:hAnsi="Arial" w:cs="Arial"/>
          <w:sz w:val="24"/>
          <w:szCs w:val="24"/>
          <w:shd w:val="clear" w:color="auto" w:fill="FFFFFF"/>
        </w:rPr>
        <w:footnoteReference w:id="11"/>
      </w:r>
      <w:r w:rsidRPr="002D5EAA">
        <w:rPr>
          <w:rFonts w:ascii="Arial" w:eastAsia="Times New Roman" w:hAnsi="Arial" w:cs="Arial"/>
          <w:sz w:val="24"/>
          <w:szCs w:val="24"/>
          <w:shd w:val="clear" w:color="auto" w:fill="FFFFFF"/>
        </w:rPr>
        <w:t>. Nonetheless, Vietnam remains as having one of the highest rates of abortion in the region and worldwide at 35.2%</w:t>
      </w:r>
      <w:r w:rsidR="008A43E8">
        <w:rPr>
          <w:rStyle w:val="FootnoteReference"/>
          <w:rFonts w:ascii="Arial" w:eastAsia="Times New Roman" w:hAnsi="Arial" w:cs="Arial"/>
          <w:sz w:val="24"/>
          <w:szCs w:val="24"/>
          <w:shd w:val="clear" w:color="auto" w:fill="FFFFFF"/>
        </w:rPr>
        <w:footnoteReference w:id="12"/>
      </w:r>
      <w:r w:rsidRPr="002D5EAA">
        <w:rPr>
          <w:rFonts w:ascii="Arial" w:eastAsia="Times New Roman" w:hAnsi="Arial" w:cs="Arial"/>
          <w:sz w:val="24"/>
          <w:szCs w:val="24"/>
          <w:shd w:val="clear" w:color="auto" w:fill="FFFFFF"/>
        </w:rPr>
        <w:t>.</w:t>
      </w:r>
    </w:p>
    <w:p w14:paraId="54707B11" w14:textId="77777777" w:rsidR="000B4A12" w:rsidRPr="00601D8F" w:rsidRDefault="000B4A12" w:rsidP="0061455F">
      <w:pPr>
        <w:pStyle w:val="Heading2"/>
        <w:numPr>
          <w:ilvl w:val="0"/>
          <w:numId w:val="18"/>
        </w:numPr>
        <w:spacing w:line="360" w:lineRule="auto"/>
        <w:ind w:hanging="720"/>
        <w:jc w:val="both"/>
        <w:rPr>
          <w:rFonts w:ascii="Arial" w:eastAsia="Times New Roman" w:hAnsi="Arial" w:cs="Arial"/>
          <w:color w:val="000000" w:themeColor="text1"/>
          <w:sz w:val="24"/>
          <w:szCs w:val="24"/>
          <w:shd w:val="clear" w:color="auto" w:fill="FFFFFF"/>
        </w:rPr>
      </w:pPr>
      <w:bookmarkStart w:id="4" w:name="_Toc21340680"/>
      <w:r w:rsidRPr="00601D8F">
        <w:rPr>
          <w:rFonts w:ascii="Arial" w:eastAsia="Times New Roman" w:hAnsi="Arial" w:cs="Arial"/>
          <w:color w:val="000000" w:themeColor="text1"/>
          <w:sz w:val="24"/>
          <w:szCs w:val="24"/>
          <w:shd w:val="clear" w:color="auto" w:fill="FFFFFF"/>
        </w:rPr>
        <w:t>Efforts of gover</w:t>
      </w:r>
      <w:r w:rsidR="0000353C" w:rsidRPr="00601D8F">
        <w:rPr>
          <w:rFonts w:ascii="Arial" w:eastAsia="Times New Roman" w:hAnsi="Arial" w:cs="Arial"/>
          <w:color w:val="000000" w:themeColor="text1"/>
          <w:sz w:val="24"/>
          <w:szCs w:val="24"/>
          <w:shd w:val="clear" w:color="auto" w:fill="FFFFFF"/>
        </w:rPr>
        <w:t>n</w:t>
      </w:r>
      <w:r w:rsidRPr="00601D8F">
        <w:rPr>
          <w:rFonts w:ascii="Arial" w:eastAsia="Times New Roman" w:hAnsi="Arial" w:cs="Arial"/>
          <w:color w:val="000000" w:themeColor="text1"/>
          <w:sz w:val="24"/>
          <w:szCs w:val="24"/>
          <w:shd w:val="clear" w:color="auto" w:fill="FFFFFF"/>
        </w:rPr>
        <w:t>ment.</w:t>
      </w:r>
      <w:bookmarkEnd w:id="4"/>
    </w:p>
    <w:p w14:paraId="67A0E150" w14:textId="44DD666D" w:rsidR="002B05EE" w:rsidRPr="002D5EAA" w:rsidRDefault="00DE27F8" w:rsidP="00252468">
      <w:pPr>
        <w:spacing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 xml:space="preserve">During this period, </w:t>
      </w:r>
      <w:r w:rsidR="00D26137">
        <w:rPr>
          <w:rFonts w:ascii="Arial" w:eastAsia="Times New Roman" w:hAnsi="Arial" w:cs="Arial"/>
          <w:sz w:val="24"/>
          <w:szCs w:val="24"/>
          <w:shd w:val="clear" w:color="auto" w:fill="FFFFFF"/>
        </w:rPr>
        <w:t>Vietnam</w:t>
      </w:r>
      <w:r w:rsidRPr="002D5EAA">
        <w:rPr>
          <w:rFonts w:ascii="Arial" w:eastAsia="Times New Roman" w:hAnsi="Arial" w:cs="Arial"/>
          <w:sz w:val="24"/>
          <w:szCs w:val="24"/>
          <w:shd w:val="clear" w:color="auto" w:fill="FFFFFF"/>
        </w:rPr>
        <w:t xml:space="preserve"> has refined its legal framework and policies on gender equality. Many key legal and policy document have been enacted or amended, including the Amended Marriage and Family Law in 2014, the Amended Criminal Law 2015, Civil Law 2015, the Law of Election of Deputies to the National Assembly and </w:t>
      </w:r>
      <w:r w:rsidRPr="002D5EAA">
        <w:rPr>
          <w:rFonts w:ascii="Arial" w:eastAsia="Times New Roman" w:hAnsi="Arial" w:cs="Arial"/>
          <w:sz w:val="24"/>
          <w:szCs w:val="24"/>
          <w:shd w:val="clear" w:color="auto" w:fill="FFFFFF"/>
        </w:rPr>
        <w:lastRenderedPageBreak/>
        <w:t xml:space="preserve">People’s Council 2015, the Law on Promulgation of Legal Document 2015, Law of Organization of the Government, Children Law 2016, Law on Legal Aid 2017, Education Law 2017, Anti-trafficking Program 2016 - 2020 with </w:t>
      </w:r>
      <w:r w:rsidR="004567F4" w:rsidRPr="002D5EAA">
        <w:rPr>
          <w:rFonts w:ascii="Arial" w:eastAsia="Times New Roman" w:hAnsi="Arial" w:cs="Arial"/>
          <w:sz w:val="24"/>
          <w:szCs w:val="24"/>
          <w:shd w:val="clear" w:color="auto" w:fill="FFFFFF"/>
        </w:rPr>
        <w:t>s</w:t>
      </w:r>
      <w:r w:rsidRPr="002D5EAA">
        <w:rPr>
          <w:rFonts w:ascii="Arial" w:eastAsia="Times New Roman" w:hAnsi="Arial" w:cs="Arial"/>
          <w:sz w:val="24"/>
          <w:szCs w:val="24"/>
          <w:shd w:val="clear" w:color="auto" w:fill="FFFFFF"/>
        </w:rPr>
        <w:t xml:space="preserve">pecific measures to better protect the rights of women and children and promote gender equality. </w:t>
      </w:r>
      <w:r w:rsidR="00863C5D" w:rsidRPr="002D5EAA">
        <w:rPr>
          <w:rFonts w:ascii="Arial" w:eastAsia="Times New Roman" w:hAnsi="Arial" w:cs="Arial"/>
          <w:sz w:val="24"/>
          <w:szCs w:val="24"/>
          <w:shd w:val="clear" w:color="auto" w:fill="FFFFFF"/>
        </w:rPr>
        <w:t xml:space="preserve">Besides, </w:t>
      </w:r>
      <w:r w:rsidR="00D26137">
        <w:rPr>
          <w:rFonts w:ascii="Arial" w:eastAsia="Times New Roman" w:hAnsi="Arial" w:cs="Arial"/>
          <w:sz w:val="24"/>
          <w:szCs w:val="24"/>
          <w:shd w:val="clear" w:color="auto" w:fill="FFFFFF"/>
        </w:rPr>
        <w:t>Vietnam</w:t>
      </w:r>
      <w:r w:rsidR="00863C5D" w:rsidRPr="002D5EAA">
        <w:rPr>
          <w:rFonts w:ascii="Arial" w:eastAsia="Times New Roman" w:hAnsi="Arial" w:cs="Arial"/>
          <w:sz w:val="24"/>
          <w:szCs w:val="24"/>
          <w:shd w:val="clear" w:color="auto" w:fill="FFFFFF"/>
        </w:rPr>
        <w:t xml:space="preserve"> has various policies, regulation, research and program implemented to solve the SRB imbalance, such as the 2013 Population Ordinance, which prohibits the use of methods for sex selection, enhancing communication that promote the value of girls and women as well as gender equality. The Government has issued specific guidelines to reduce the SRB imbalance in "National Strategy on Population and Reproductive Health 2011 - 2020", "National Strategy on Gender Equality 2011 - 2020", and “Controlling the SRB imbalance in the period 2016 - 2025” project and so on. </w:t>
      </w:r>
      <w:r w:rsidR="002B05EE" w:rsidRPr="002D5EAA">
        <w:rPr>
          <w:rFonts w:ascii="Arial" w:eastAsia="Times New Roman" w:hAnsi="Arial" w:cs="Arial"/>
          <w:sz w:val="24"/>
          <w:szCs w:val="24"/>
          <w:shd w:val="clear" w:color="auto" w:fill="FFFFFF"/>
        </w:rPr>
        <w:t xml:space="preserve">In 2016, the Prime Minister approved Decision No. 178/QD-TTG on January 28, promulgating the Implementation plans of Notice No. 196-TB/TW dated March 16, 2015, from the Secretariat Committee, on the "Strengthening the Party's leadership on gender equality and the advancement of women in the new situation" </w:t>
      </w:r>
      <w:r w:rsidR="008A43E8">
        <w:rPr>
          <w:rStyle w:val="FootnoteReference"/>
          <w:rFonts w:ascii="Arial" w:eastAsia="Times New Roman" w:hAnsi="Arial" w:cs="Arial"/>
          <w:sz w:val="24"/>
          <w:szCs w:val="24"/>
          <w:shd w:val="clear" w:color="auto" w:fill="FFFFFF"/>
        </w:rPr>
        <w:footnoteReference w:id="13"/>
      </w:r>
      <w:r w:rsidR="002B05EE" w:rsidRPr="002D5EAA">
        <w:rPr>
          <w:rFonts w:ascii="Arial" w:eastAsia="Times New Roman" w:hAnsi="Arial" w:cs="Arial"/>
          <w:sz w:val="24"/>
          <w:szCs w:val="24"/>
          <w:shd w:val="clear" w:color="auto" w:fill="FFFFFF"/>
        </w:rPr>
        <w:t>project. This is also a key stage for the implementation of the "National Strategy on Gender Equality 2011 - 2020" and the "National Action Program on Gender Equality 2016 - 2020" to raise awareness, reduce gender gaps, and empowering women.</w:t>
      </w:r>
      <w:r w:rsidRPr="002D5EAA">
        <w:rPr>
          <w:rFonts w:ascii="Arial" w:eastAsia="Times New Roman" w:hAnsi="Arial" w:cs="Arial"/>
          <w:sz w:val="24"/>
          <w:szCs w:val="24"/>
          <w:shd w:val="clear" w:color="auto" w:fill="FFFFFF"/>
        </w:rPr>
        <w:t xml:space="preserve"> </w:t>
      </w:r>
      <w:r w:rsidR="002B05EE" w:rsidRPr="002D5EAA">
        <w:rPr>
          <w:rFonts w:ascii="Arial" w:eastAsia="Times New Roman" w:hAnsi="Arial" w:cs="Arial"/>
          <w:sz w:val="24"/>
          <w:szCs w:val="24"/>
          <w:shd w:val="clear" w:color="auto" w:fill="FFFFFF"/>
        </w:rPr>
        <w:t>Recently, in August 2019, the General Statistics Office (GSO) announced the Gender Development Statistics Kit with 78 indicators on important issues that reflect the key issues in gender development in Vietnam</w:t>
      </w:r>
      <w:r w:rsidR="008A43E8">
        <w:rPr>
          <w:rStyle w:val="FootnoteReference"/>
          <w:rFonts w:ascii="Arial" w:eastAsia="Times New Roman" w:hAnsi="Arial" w:cs="Arial"/>
          <w:sz w:val="24"/>
          <w:szCs w:val="24"/>
          <w:shd w:val="clear" w:color="auto" w:fill="FFFFFF"/>
        </w:rPr>
        <w:footnoteReference w:id="14"/>
      </w:r>
      <w:r w:rsidR="002B05EE" w:rsidRPr="002D5EAA">
        <w:rPr>
          <w:rFonts w:ascii="Arial" w:eastAsia="Times New Roman" w:hAnsi="Arial" w:cs="Arial"/>
          <w:sz w:val="24"/>
          <w:szCs w:val="24"/>
          <w:shd w:val="clear" w:color="auto" w:fill="FFFFFF"/>
        </w:rPr>
        <w:t>. The Government has also strengthened multi-stakeholder and international cooperation to raise awareness about gender equality, eliminate gender violence, and reduce gender gaps in labor, income, and social position.</w:t>
      </w:r>
    </w:p>
    <w:p w14:paraId="3A4DB600" w14:textId="27837C38" w:rsidR="002B05EE" w:rsidRPr="002D5EAA" w:rsidRDefault="002B05EE" w:rsidP="00252468">
      <w:pPr>
        <w:spacing w:line="360" w:lineRule="auto"/>
        <w:jc w:val="both"/>
        <w:rPr>
          <w:rFonts w:ascii="Arial" w:hAnsi="Arial" w:cs="Arial"/>
          <w:sz w:val="24"/>
          <w:szCs w:val="24"/>
        </w:rPr>
      </w:pPr>
      <w:r w:rsidRPr="002D5EAA">
        <w:rPr>
          <w:rFonts w:ascii="Arial" w:hAnsi="Arial" w:cs="Arial"/>
          <w:sz w:val="24"/>
          <w:szCs w:val="24"/>
        </w:rPr>
        <w:t>The Government has been more proactive in promoting communication on gender violence prevention. Since 2016, the Ministry of Culture, Sports and Tourism (MOCST) and Ministry of Labor, Invalids and Social Affairs (MOLISA) have implemented Month of Family, Action Month for Gender Equality and GBV prevention. Because of these events, people have identified domestic violence and</w:t>
      </w:r>
      <w:r w:rsidR="00747318">
        <w:rPr>
          <w:rFonts w:ascii="Arial" w:hAnsi="Arial" w:cs="Arial"/>
          <w:sz w:val="24"/>
          <w:szCs w:val="24"/>
        </w:rPr>
        <w:t xml:space="preserve"> sexual harassment</w:t>
      </w:r>
      <w:r w:rsidRPr="002D5EAA">
        <w:rPr>
          <w:rFonts w:ascii="Arial" w:hAnsi="Arial" w:cs="Arial"/>
          <w:sz w:val="24"/>
          <w:szCs w:val="24"/>
        </w:rPr>
        <w:t xml:space="preserve"> in the workplace.</w:t>
      </w:r>
    </w:p>
    <w:p w14:paraId="29226403" w14:textId="75B19FD5" w:rsidR="00B61316" w:rsidRPr="00601D8F" w:rsidRDefault="00B61316" w:rsidP="0061455F">
      <w:pPr>
        <w:pStyle w:val="Heading2"/>
        <w:numPr>
          <w:ilvl w:val="0"/>
          <w:numId w:val="18"/>
        </w:numPr>
        <w:spacing w:line="360" w:lineRule="auto"/>
        <w:ind w:hanging="720"/>
        <w:jc w:val="both"/>
        <w:rPr>
          <w:rFonts w:ascii="Arial" w:eastAsia="Times New Roman" w:hAnsi="Arial" w:cs="Arial"/>
          <w:color w:val="000000" w:themeColor="text1"/>
          <w:sz w:val="24"/>
          <w:szCs w:val="24"/>
          <w:shd w:val="clear" w:color="auto" w:fill="FFFFFF"/>
        </w:rPr>
      </w:pPr>
      <w:bookmarkStart w:id="5" w:name="_Toc21340681"/>
      <w:r w:rsidRPr="00601D8F">
        <w:rPr>
          <w:rFonts w:ascii="Arial" w:eastAsia="Times New Roman" w:hAnsi="Arial" w:cs="Arial"/>
          <w:color w:val="000000" w:themeColor="text1"/>
          <w:sz w:val="24"/>
          <w:szCs w:val="24"/>
          <w:shd w:val="clear" w:color="auto" w:fill="FFFFFF"/>
        </w:rPr>
        <w:lastRenderedPageBreak/>
        <w:t>Efforts of social organizations</w:t>
      </w:r>
      <w:bookmarkEnd w:id="5"/>
    </w:p>
    <w:p w14:paraId="6BBE2528" w14:textId="77777777" w:rsidR="00293C31" w:rsidRPr="002D5EAA" w:rsidRDefault="00293C31" w:rsidP="00252468">
      <w:pPr>
        <w:pStyle w:val="NormalWeb"/>
        <w:spacing w:before="0" w:beforeAutospacing="0" w:after="120" w:afterAutospacing="0" w:line="360" w:lineRule="auto"/>
        <w:jc w:val="both"/>
        <w:rPr>
          <w:rFonts w:ascii="Arial" w:eastAsiaTheme="minorHAnsi" w:hAnsi="Arial" w:cs="Arial"/>
        </w:rPr>
      </w:pPr>
      <w:r w:rsidRPr="002D5EAA">
        <w:rPr>
          <w:rFonts w:ascii="Arial" w:eastAsiaTheme="minorHAnsi" w:hAnsi="Arial" w:cs="Arial"/>
        </w:rPr>
        <w:t>During this period, social organizations and community organizations have effectively contributed to prevent and respond to violence against women and girls. The researches, service provision models, media campaigns, enhancing capacity activities and so on of social organizations have a positive influence on legislators and government agencies, making them have better orientations in national programs.</w:t>
      </w:r>
    </w:p>
    <w:p w14:paraId="30E8A140" w14:textId="5F1B1F3D" w:rsidR="00962A59" w:rsidRPr="002D5EAA" w:rsidRDefault="00293C31" w:rsidP="00252468">
      <w:pPr>
        <w:pStyle w:val="NormalWeb"/>
        <w:spacing w:before="0" w:beforeAutospacing="0" w:after="120" w:afterAutospacing="0" w:line="360" w:lineRule="auto"/>
        <w:jc w:val="both"/>
        <w:rPr>
          <w:rFonts w:ascii="Arial" w:hAnsi="Arial" w:cs="Arial"/>
        </w:rPr>
      </w:pPr>
      <w:r w:rsidRPr="002D5EAA">
        <w:rPr>
          <w:rFonts w:ascii="Arial" w:hAnsi="Arial" w:cs="Arial"/>
        </w:rPr>
        <w:t>Notably, there are activities of the Gender-Based Violence Prevention</w:t>
      </w:r>
      <w:r w:rsidR="00747318">
        <w:rPr>
          <w:rFonts w:ascii="Arial" w:hAnsi="Arial" w:cs="Arial"/>
        </w:rPr>
        <w:t xml:space="preserve"> and Response</w:t>
      </w:r>
      <w:r w:rsidRPr="002D5EAA">
        <w:rPr>
          <w:rFonts w:ascii="Arial" w:hAnsi="Arial" w:cs="Arial"/>
        </w:rPr>
        <w:t xml:space="preserve"> Network in Vietnam (GBVNet) including 17 social organizations. GBVNet has initiated movements against </w:t>
      </w:r>
      <w:r w:rsidR="000729A9">
        <w:rPr>
          <w:rFonts w:ascii="Arial" w:hAnsi="Arial" w:cs="Arial"/>
        </w:rPr>
        <w:t xml:space="preserve">sexual violence </w:t>
      </w:r>
      <w:r w:rsidRPr="002D5EAA">
        <w:rPr>
          <w:rFonts w:ascii="Arial" w:hAnsi="Arial" w:cs="Arial"/>
        </w:rPr>
        <w:t xml:space="preserve">against women and children, and always react promptly and effectively to these cases. </w:t>
      </w:r>
      <w:r w:rsidR="003D5BD5" w:rsidRPr="002D5EAA">
        <w:rPr>
          <w:rFonts w:ascii="Arial" w:hAnsi="Arial" w:cs="Arial"/>
          <w:shd w:val="clear" w:color="auto" w:fill="FFFFFF"/>
        </w:rPr>
        <w:t>GBVNet not only provide</w:t>
      </w:r>
      <w:r w:rsidR="0000353C" w:rsidRPr="002D5EAA">
        <w:rPr>
          <w:rFonts w:ascii="Arial" w:hAnsi="Arial" w:cs="Arial"/>
          <w:shd w:val="clear" w:color="auto" w:fill="FFFFFF"/>
        </w:rPr>
        <w:t>s</w:t>
      </w:r>
      <w:r w:rsidR="003D5BD5" w:rsidRPr="002D5EAA">
        <w:rPr>
          <w:rFonts w:ascii="Arial" w:hAnsi="Arial" w:cs="Arial"/>
          <w:shd w:val="clear" w:color="auto" w:fill="FFFFFF"/>
        </w:rPr>
        <w:t xml:space="preserve"> support to survivors but help to link with other services and relevant authorities to find the best solution to the problem. For those cases that need to involve collective voices to call for the government action, GBVNet has successfully initiated social media campaign to seek for support from the people</w:t>
      </w:r>
      <w:r w:rsidR="003D5BD5" w:rsidRPr="002D5EAA">
        <w:rPr>
          <w:rStyle w:val="A3"/>
          <w:rFonts w:ascii="Arial" w:hAnsi="Arial" w:cs="Arial"/>
          <w:color w:val="auto"/>
        </w:rPr>
        <w:t xml:space="preserve">. </w:t>
      </w:r>
      <w:r w:rsidRPr="002D5EAA">
        <w:rPr>
          <w:rStyle w:val="A3"/>
          <w:rFonts w:ascii="Arial" w:hAnsi="Arial" w:cs="Arial"/>
          <w:color w:val="auto"/>
        </w:rPr>
        <w:t>From 2016 to 2019, GBVNet has sent 3 Petitions to the National Assembly and the Government to propose amendments and regulations to laws and policies to improve the effectiveness of prevention and response to gender violence. The recommendations of GBVNet have been signed by a large number of people. Specifically, the 2016 Petition has nearly 4.000 signatures, more than 32,000 signatures in 2017, and in 2019 there are nearly 18,000 signatures. The National Assembly and the Government have responded positively and implemented solutions according to GBVNet's recommendations.</w:t>
      </w:r>
    </w:p>
    <w:p w14:paraId="677EE71E" w14:textId="1522740A" w:rsidR="00962A59" w:rsidRPr="002D5EAA" w:rsidRDefault="00962A59" w:rsidP="00252468">
      <w:pPr>
        <w:pStyle w:val="NormalWeb"/>
        <w:spacing w:before="0" w:beforeAutospacing="0" w:after="120" w:afterAutospacing="0" w:line="360" w:lineRule="auto"/>
        <w:jc w:val="both"/>
        <w:rPr>
          <w:rFonts w:ascii="Arial" w:hAnsi="Arial" w:cs="Arial"/>
          <w:shd w:val="clear" w:color="auto" w:fill="FFFFFF"/>
        </w:rPr>
      </w:pPr>
      <w:r w:rsidRPr="002D5EAA">
        <w:rPr>
          <w:rFonts w:ascii="Arial" w:hAnsi="Arial" w:cs="Arial"/>
          <w:shd w:val="clear" w:color="auto" w:fill="FFFFFF"/>
        </w:rPr>
        <w:t>Despite the comprehensive law and policy framework as well as the noticeable improvement, the implementation of legislation remains a challenge.</w:t>
      </w:r>
      <w:r w:rsidRPr="002D5EAA">
        <w:rPr>
          <w:rFonts w:ascii="Arial" w:hAnsi="Arial" w:cs="Arial"/>
        </w:rPr>
        <w:t> </w:t>
      </w:r>
      <w:r w:rsidR="001D6324" w:rsidRPr="002D5EAA">
        <w:rPr>
          <w:rFonts w:ascii="Arial" w:hAnsi="Arial" w:cs="Arial"/>
        </w:rPr>
        <w:t>Vietnamese women still have to face many barriers such as poverty, low levels of education, and limited job opportunities, as well as discriminatory attitudes and behaviors from the family and society</w:t>
      </w:r>
      <w:r w:rsidRPr="002D5EAA">
        <w:rPr>
          <w:rFonts w:ascii="Arial" w:hAnsi="Arial" w:cs="Arial"/>
        </w:rPr>
        <w:t>. </w:t>
      </w:r>
      <w:r w:rsidRPr="002D5EAA">
        <w:rPr>
          <w:rFonts w:ascii="Arial" w:hAnsi="Arial" w:cs="Arial"/>
          <w:shd w:val="clear" w:color="auto" w:fill="FFFFFF"/>
        </w:rPr>
        <w:t>In 2017, Vietnam was ranked 67th out of 189 countries on the UN’s Gender Inequality Index, which was a fall of 7 spots from 2014.</w:t>
      </w:r>
    </w:p>
    <w:p w14:paraId="0A75660F" w14:textId="77777777" w:rsidR="000C4B2A" w:rsidRPr="002D5EAA" w:rsidRDefault="000C4B2A" w:rsidP="00252468">
      <w:pPr>
        <w:spacing w:line="360" w:lineRule="auto"/>
        <w:jc w:val="both"/>
        <w:rPr>
          <w:rFonts w:ascii="Arial" w:hAnsi="Arial" w:cs="Arial"/>
          <w:sz w:val="24"/>
          <w:szCs w:val="24"/>
        </w:rPr>
      </w:pPr>
    </w:p>
    <w:p w14:paraId="54D9001A" w14:textId="053EC6FD" w:rsidR="00962A59" w:rsidRPr="001C632D" w:rsidRDefault="002D5EAA" w:rsidP="001C632D">
      <w:pPr>
        <w:pStyle w:val="Heading1"/>
        <w:spacing w:line="360" w:lineRule="auto"/>
        <w:jc w:val="both"/>
        <w:rPr>
          <w:rFonts w:ascii="Arial" w:eastAsia="Helvetica" w:hAnsi="Arial" w:cs="Arial"/>
          <w:color w:val="7030A0"/>
          <w:szCs w:val="22"/>
        </w:rPr>
      </w:pPr>
      <w:bookmarkStart w:id="6" w:name="_Toc21340682"/>
      <w:r w:rsidRPr="001C632D">
        <w:rPr>
          <w:rFonts w:ascii="Arial" w:eastAsia="Helvetica" w:hAnsi="Arial" w:cs="Arial"/>
          <w:color w:val="7030A0"/>
          <w:szCs w:val="22"/>
        </w:rPr>
        <w:lastRenderedPageBreak/>
        <w:t>PART 2: CURRENT SIT</w:t>
      </w:r>
      <w:r w:rsidR="001C632D">
        <w:rPr>
          <w:rFonts w:ascii="Arial" w:eastAsia="Helvetica" w:hAnsi="Arial" w:cs="Arial"/>
          <w:color w:val="7030A0"/>
          <w:szCs w:val="22"/>
        </w:rPr>
        <w:t xml:space="preserve">UATION AND RESPONSE TO GENDER </w:t>
      </w:r>
      <w:r w:rsidRPr="001C632D">
        <w:rPr>
          <w:rFonts w:ascii="Arial" w:eastAsia="Helvetica" w:hAnsi="Arial" w:cs="Arial"/>
          <w:color w:val="7030A0"/>
          <w:szCs w:val="22"/>
        </w:rPr>
        <w:t>VIOLENCE.</w:t>
      </w:r>
      <w:bookmarkEnd w:id="6"/>
    </w:p>
    <w:p w14:paraId="23E5B732" w14:textId="496A4557" w:rsidR="00962A59" w:rsidRDefault="00CD0851" w:rsidP="001C632D">
      <w:pPr>
        <w:pStyle w:val="ListParagraph"/>
        <w:numPr>
          <w:ilvl w:val="0"/>
          <w:numId w:val="4"/>
        </w:numPr>
        <w:tabs>
          <w:tab w:val="left" w:pos="810"/>
          <w:tab w:val="left" w:pos="1530"/>
        </w:tabs>
        <w:spacing w:line="360" w:lineRule="auto"/>
        <w:ind w:hanging="720"/>
        <w:jc w:val="both"/>
        <w:outlineLvl w:val="1"/>
        <w:rPr>
          <w:rFonts w:ascii="Arial" w:hAnsi="Arial" w:cs="Arial"/>
          <w:b/>
          <w:color w:val="E36C0A" w:themeColor="accent6" w:themeShade="BF"/>
          <w:sz w:val="24"/>
          <w:szCs w:val="24"/>
        </w:rPr>
      </w:pPr>
      <w:bookmarkStart w:id="7" w:name="_Toc21340683"/>
      <w:r w:rsidRPr="002D5EAA">
        <w:rPr>
          <w:rFonts w:ascii="Arial" w:hAnsi="Arial" w:cs="Arial"/>
          <w:b/>
          <w:color w:val="E36C0A" w:themeColor="accent6" w:themeShade="BF"/>
          <w:sz w:val="24"/>
          <w:szCs w:val="24"/>
        </w:rPr>
        <w:t>The reality of gender violence</w:t>
      </w:r>
      <w:bookmarkEnd w:id="7"/>
    </w:p>
    <w:p w14:paraId="3EB1B329" w14:textId="12A1E6F0" w:rsidR="00CD0851" w:rsidRPr="00DD1ABA" w:rsidRDefault="00CD0851" w:rsidP="001C632D">
      <w:pPr>
        <w:pStyle w:val="ListParagraph"/>
        <w:numPr>
          <w:ilvl w:val="1"/>
          <w:numId w:val="4"/>
        </w:numPr>
        <w:tabs>
          <w:tab w:val="left" w:pos="810"/>
          <w:tab w:val="left" w:pos="1530"/>
        </w:tabs>
        <w:spacing w:line="360" w:lineRule="auto"/>
        <w:ind w:left="360"/>
        <w:jc w:val="both"/>
        <w:outlineLvl w:val="2"/>
        <w:rPr>
          <w:rFonts w:ascii="Arial" w:hAnsi="Arial" w:cs="Arial"/>
          <w:b/>
          <w:i/>
          <w:color w:val="E36C0A" w:themeColor="accent6" w:themeShade="BF"/>
          <w:sz w:val="24"/>
          <w:szCs w:val="24"/>
        </w:rPr>
      </w:pPr>
      <w:bookmarkStart w:id="8" w:name="_Toc21340684"/>
      <w:r w:rsidRPr="00DD1ABA">
        <w:rPr>
          <w:rFonts w:ascii="Arial" w:hAnsi="Arial" w:cs="Arial"/>
          <w:b/>
          <w:i/>
          <w:sz w:val="24"/>
          <w:szCs w:val="24"/>
        </w:rPr>
        <w:t>Domestic</w:t>
      </w:r>
      <w:r w:rsidR="00DD1ABA" w:rsidRPr="00DD1ABA">
        <w:rPr>
          <w:rFonts w:ascii="Arial" w:hAnsi="Arial" w:cs="Arial"/>
          <w:b/>
          <w:i/>
          <w:sz w:val="24"/>
          <w:szCs w:val="24"/>
        </w:rPr>
        <w:t xml:space="preserve"> violence</w:t>
      </w:r>
      <w:bookmarkEnd w:id="8"/>
    </w:p>
    <w:p w14:paraId="60D40739" w14:textId="1D307C1C" w:rsidR="001D6324" w:rsidRPr="002D5EAA" w:rsidRDefault="001D6324" w:rsidP="00252468">
      <w:pPr>
        <w:spacing w:line="360" w:lineRule="auto"/>
        <w:jc w:val="both"/>
        <w:rPr>
          <w:rFonts w:ascii="Arial" w:hAnsi="Arial" w:cs="Arial"/>
          <w:sz w:val="24"/>
          <w:szCs w:val="24"/>
        </w:rPr>
      </w:pPr>
      <w:r w:rsidRPr="002D5EAA">
        <w:rPr>
          <w:rFonts w:ascii="Arial" w:hAnsi="Arial" w:cs="Arial"/>
          <w:sz w:val="24"/>
          <w:szCs w:val="24"/>
        </w:rPr>
        <w:t>National data on domestic violence in Vietnam has not been updated, only data from the General Statistics Office</w:t>
      </w:r>
      <w:r w:rsidR="0096370E">
        <w:rPr>
          <w:rFonts w:ascii="Arial" w:hAnsi="Arial" w:cs="Arial"/>
          <w:sz w:val="24"/>
          <w:szCs w:val="24"/>
        </w:rPr>
        <w:t xml:space="preserve"> (GSO)</w:t>
      </w:r>
      <w:r w:rsidRPr="002D5EAA">
        <w:rPr>
          <w:rFonts w:ascii="Arial" w:hAnsi="Arial" w:cs="Arial"/>
          <w:sz w:val="24"/>
          <w:szCs w:val="24"/>
        </w:rPr>
        <w:t xml:space="preserve"> based on surveys since 2010. Therefore, this report uses research results of community organizations. Results from studies of ISDS (2015) showed that physical and emotional abuse was reported the most with 44.85% of women and 41.51% of men said that they had experienced at least one of these forms of physical and emotional abuse in the last 12 months. Economic abuse occurred in 9.58% of women and 5.85% of men. </w:t>
      </w:r>
      <w:r w:rsidR="000729A9">
        <w:rPr>
          <w:rFonts w:ascii="Arial" w:hAnsi="Arial" w:cs="Arial"/>
          <w:sz w:val="24"/>
          <w:szCs w:val="24"/>
        </w:rPr>
        <w:t>Sexual violence</w:t>
      </w:r>
      <w:r w:rsidRPr="002D5EAA">
        <w:rPr>
          <w:rFonts w:ascii="Arial" w:hAnsi="Arial" w:cs="Arial"/>
          <w:sz w:val="24"/>
          <w:szCs w:val="24"/>
        </w:rPr>
        <w:t xml:space="preserve"> occurred in 4.2% of women and 4.72% of men. Young women, with education level under primary education, who are ethnic minorities, live in the Southern, and are unskilled workers, are more likely to experience </w:t>
      </w:r>
      <w:r w:rsidR="000729A9">
        <w:rPr>
          <w:rFonts w:ascii="Arial" w:hAnsi="Arial" w:cs="Arial"/>
          <w:sz w:val="24"/>
          <w:szCs w:val="24"/>
        </w:rPr>
        <w:t>s</w:t>
      </w:r>
      <w:r w:rsidRPr="002D5EAA">
        <w:rPr>
          <w:rFonts w:ascii="Arial" w:hAnsi="Arial" w:cs="Arial"/>
          <w:sz w:val="24"/>
          <w:szCs w:val="24"/>
        </w:rPr>
        <w:t xml:space="preserve"> than others.</w:t>
      </w:r>
    </w:p>
    <w:p w14:paraId="2F0C8E3C" w14:textId="652EA972" w:rsidR="00C871C2" w:rsidRPr="002D5EAA" w:rsidRDefault="00C871C2" w:rsidP="00252468">
      <w:pPr>
        <w:spacing w:line="360" w:lineRule="auto"/>
        <w:jc w:val="both"/>
        <w:rPr>
          <w:rFonts w:ascii="Arial" w:hAnsi="Arial" w:cs="Arial"/>
          <w:sz w:val="24"/>
          <w:szCs w:val="24"/>
        </w:rPr>
      </w:pPr>
      <w:r w:rsidRPr="002D5EAA">
        <w:rPr>
          <w:rFonts w:ascii="Arial" w:hAnsi="Arial" w:cs="Arial"/>
          <w:sz w:val="24"/>
          <w:szCs w:val="24"/>
        </w:rPr>
        <w:t>Among the forms of violence occurring during the 12 months before the survey, 6.7 % of women reported being beaten/abused by their husbands, 27.2% were being verbally abused/insulted by their husbands, and 5.5% were forbidden to work by their husbands, 2.05% was forced to have unwanted sex by her husband</w:t>
      </w:r>
      <w:r w:rsidR="00D735A6">
        <w:rPr>
          <w:rStyle w:val="FootnoteReference"/>
          <w:rFonts w:ascii="Arial" w:hAnsi="Arial" w:cs="Arial"/>
          <w:sz w:val="24"/>
          <w:szCs w:val="24"/>
        </w:rPr>
        <w:footnoteReference w:id="15"/>
      </w:r>
      <w:r w:rsidRPr="002D5EAA">
        <w:rPr>
          <w:rFonts w:ascii="Arial" w:hAnsi="Arial" w:cs="Arial"/>
          <w:sz w:val="24"/>
          <w:szCs w:val="24"/>
        </w:rPr>
        <w:t>.</w:t>
      </w:r>
    </w:p>
    <w:p w14:paraId="597BD3FC" w14:textId="4A6E0EA5" w:rsidR="00C871C2" w:rsidRPr="002D5EAA" w:rsidRDefault="00C871C2" w:rsidP="00252468">
      <w:pPr>
        <w:spacing w:line="360" w:lineRule="auto"/>
        <w:jc w:val="both"/>
        <w:rPr>
          <w:rFonts w:ascii="Arial" w:hAnsi="Arial" w:cs="Arial"/>
          <w:sz w:val="24"/>
          <w:szCs w:val="24"/>
        </w:rPr>
      </w:pPr>
      <w:r w:rsidRPr="002D5EAA">
        <w:rPr>
          <w:rFonts w:ascii="Arial" w:hAnsi="Arial" w:cs="Arial"/>
          <w:sz w:val="24"/>
          <w:szCs w:val="24"/>
        </w:rPr>
        <w:t>Regarding domestic violence among ethnic minorities, in a CARE research in 2018 with 329 women and 101 men in Dien Bien, there are 66.6 % of women reported having experienced at least one type of violence during the 12 months before to the research. The percentages of forms of psychological abuse were 66,6%; 35% and 32% corresponding with behaviors of yelling, threatening and controlling where the victim goes. There are 23.8% of women in the survey said they had been forced to have sex in their lifetime.</w:t>
      </w:r>
      <w:r w:rsidR="00D735A6">
        <w:rPr>
          <w:rFonts w:ascii="Arial" w:hAnsi="Arial" w:cs="Arial"/>
          <w:sz w:val="24"/>
          <w:szCs w:val="24"/>
        </w:rPr>
        <w:t xml:space="preserve"> In which, there are </w:t>
      </w:r>
      <w:r w:rsidR="00D735A6" w:rsidRPr="00D735A6">
        <w:rPr>
          <w:rFonts w:ascii="Arial" w:hAnsi="Arial" w:cs="Arial"/>
          <w:sz w:val="24"/>
          <w:szCs w:val="24"/>
        </w:rPr>
        <w:t>97.4% endured and waited for it to happen when forced to have sex</w:t>
      </w:r>
      <w:r w:rsidR="00D735A6">
        <w:rPr>
          <w:rStyle w:val="FootnoteReference"/>
          <w:rFonts w:ascii="Arial" w:hAnsi="Arial" w:cs="Arial"/>
          <w:sz w:val="24"/>
          <w:szCs w:val="24"/>
        </w:rPr>
        <w:footnoteReference w:id="16"/>
      </w:r>
      <w:r w:rsidR="00D735A6">
        <w:rPr>
          <w:rFonts w:ascii="Arial" w:hAnsi="Arial" w:cs="Arial"/>
          <w:sz w:val="24"/>
          <w:szCs w:val="24"/>
        </w:rPr>
        <w:t>.</w:t>
      </w:r>
    </w:p>
    <w:p w14:paraId="7D114EB2" w14:textId="7CD00B6B" w:rsidR="002E49B5" w:rsidRPr="002D5EAA" w:rsidRDefault="002E49B5" w:rsidP="00252468">
      <w:pPr>
        <w:spacing w:line="360" w:lineRule="auto"/>
        <w:jc w:val="both"/>
        <w:rPr>
          <w:rFonts w:ascii="Arial" w:hAnsi="Arial" w:cs="Arial"/>
          <w:sz w:val="24"/>
          <w:szCs w:val="24"/>
        </w:rPr>
      </w:pPr>
      <w:r w:rsidRPr="002D5EAA">
        <w:rPr>
          <w:rFonts w:ascii="Arial" w:hAnsi="Arial" w:cs="Arial"/>
          <w:sz w:val="24"/>
          <w:szCs w:val="24"/>
        </w:rPr>
        <w:lastRenderedPageBreak/>
        <w:t>For other marginalized groups such as women with disabilities, migrant women, women with HIV, female sex workers, LGBT, and so on, although some cases of domestic violence have been shown on mass media, there are still statistics and research gaps.</w:t>
      </w:r>
    </w:p>
    <w:p w14:paraId="78D9F5D7" w14:textId="303E3823" w:rsidR="009E6B96" w:rsidRPr="00DD1ABA" w:rsidRDefault="000729A9" w:rsidP="001C632D">
      <w:pPr>
        <w:pStyle w:val="ListParagraph"/>
        <w:numPr>
          <w:ilvl w:val="1"/>
          <w:numId w:val="4"/>
        </w:numPr>
        <w:spacing w:line="360" w:lineRule="auto"/>
        <w:ind w:left="360"/>
        <w:jc w:val="both"/>
        <w:outlineLvl w:val="2"/>
        <w:rPr>
          <w:rFonts w:ascii="Arial" w:hAnsi="Arial" w:cs="Arial"/>
          <w:b/>
          <w:i/>
          <w:sz w:val="24"/>
          <w:szCs w:val="24"/>
        </w:rPr>
      </w:pPr>
      <w:bookmarkStart w:id="9" w:name="_Toc21340685"/>
      <w:r>
        <w:rPr>
          <w:rFonts w:ascii="Arial" w:hAnsi="Arial" w:cs="Arial"/>
          <w:b/>
          <w:i/>
          <w:sz w:val="24"/>
          <w:szCs w:val="24"/>
        </w:rPr>
        <w:t>Sexual violence</w:t>
      </w:r>
      <w:r w:rsidR="003A2AA4" w:rsidRPr="00DD1ABA">
        <w:rPr>
          <w:rFonts w:ascii="Arial" w:hAnsi="Arial" w:cs="Arial"/>
          <w:b/>
          <w:i/>
          <w:sz w:val="24"/>
          <w:szCs w:val="24"/>
        </w:rPr>
        <w:t xml:space="preserve"> with women and children.</w:t>
      </w:r>
      <w:bookmarkEnd w:id="9"/>
    </w:p>
    <w:p w14:paraId="5CB93170" w14:textId="619A35B9" w:rsidR="003A2AA4" w:rsidRPr="002D5EAA" w:rsidRDefault="00DA5AC9" w:rsidP="00252468">
      <w:pPr>
        <w:spacing w:line="36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Sexual ha</w:t>
      </w:r>
      <w:r w:rsidR="000729A9">
        <w:rPr>
          <w:rFonts w:ascii="Arial" w:eastAsia="Times New Roman" w:hAnsi="Arial" w:cs="Arial"/>
          <w:sz w:val="24"/>
          <w:szCs w:val="24"/>
          <w:shd w:val="clear" w:color="auto" w:fill="FFFFFF"/>
        </w:rPr>
        <w:t xml:space="preserve">rassment </w:t>
      </w:r>
      <w:r w:rsidR="003A2AA4" w:rsidRPr="002D5EAA">
        <w:rPr>
          <w:rFonts w:ascii="Arial" w:eastAsia="Times New Roman" w:hAnsi="Arial" w:cs="Arial"/>
          <w:sz w:val="24"/>
          <w:szCs w:val="24"/>
          <w:shd w:val="clear" w:color="auto" w:fill="FFFFFF"/>
        </w:rPr>
        <w:t xml:space="preserve">is a fairly conspicuous issue in Vietnam. Reports of recent </w:t>
      </w:r>
      <w:r w:rsidR="000729A9">
        <w:rPr>
          <w:rFonts w:ascii="Arial" w:eastAsia="Times New Roman" w:hAnsi="Arial" w:cs="Arial"/>
          <w:sz w:val="24"/>
          <w:szCs w:val="24"/>
          <w:shd w:val="clear" w:color="auto" w:fill="FFFFFF"/>
        </w:rPr>
        <w:t>sexual harassment</w:t>
      </w:r>
      <w:r w:rsidR="003A2AA4" w:rsidRPr="002D5EAA">
        <w:rPr>
          <w:rFonts w:ascii="Arial" w:eastAsia="Times New Roman" w:hAnsi="Arial" w:cs="Arial"/>
          <w:sz w:val="24"/>
          <w:szCs w:val="24"/>
          <w:shd w:val="clear" w:color="auto" w:fill="FFFFFF"/>
        </w:rPr>
        <w:t xml:space="preserve"> cases in the mass media and social media, as well as accompanying social movements such as #MeToo, #IfNotNow,When, etc. have shown the extent of the alarming issue of </w:t>
      </w:r>
      <w:r w:rsidR="000729A9">
        <w:rPr>
          <w:rFonts w:ascii="Arial" w:eastAsia="Times New Roman" w:hAnsi="Arial" w:cs="Arial"/>
          <w:sz w:val="24"/>
          <w:szCs w:val="24"/>
          <w:shd w:val="clear" w:color="auto" w:fill="FFFFFF"/>
        </w:rPr>
        <w:t>sexual harassment</w:t>
      </w:r>
      <w:r w:rsidR="003A2AA4" w:rsidRPr="002D5EAA">
        <w:rPr>
          <w:rFonts w:ascii="Arial" w:eastAsia="Times New Roman" w:hAnsi="Arial" w:cs="Arial"/>
          <w:sz w:val="24"/>
          <w:szCs w:val="24"/>
          <w:shd w:val="clear" w:color="auto" w:fill="FFFFFF"/>
        </w:rPr>
        <w:t xml:space="preserve"> in both public places and workplace.</w:t>
      </w:r>
    </w:p>
    <w:p w14:paraId="6E17575E" w14:textId="34E79241" w:rsidR="002E49B5" w:rsidRPr="002D5EAA" w:rsidRDefault="00974E09" w:rsidP="00252468">
      <w:pPr>
        <w:pStyle w:val="NormalWeb"/>
        <w:spacing w:before="0" w:beforeAutospacing="0" w:after="120" w:afterAutospacing="0" w:line="360" w:lineRule="auto"/>
        <w:jc w:val="both"/>
        <w:rPr>
          <w:rFonts w:ascii="Arial" w:hAnsi="Arial" w:cs="Arial"/>
        </w:rPr>
      </w:pPr>
      <w:r w:rsidRPr="002D5EAA">
        <w:rPr>
          <w:rFonts w:ascii="Arial" w:hAnsi="Arial" w:cs="Arial"/>
          <w:shd w:val="clear" w:color="auto" w:fill="FFFFFF"/>
        </w:rPr>
        <w:t>According to a survey in 2014, 87% of 2000 women in Hanoi and Ho Chi Minh City said that they had been sexually harassed in public places</w:t>
      </w:r>
      <w:r w:rsidR="000729A9">
        <w:rPr>
          <w:rStyle w:val="FootnoteReference"/>
          <w:rFonts w:ascii="Arial" w:hAnsi="Arial" w:cs="Arial"/>
          <w:shd w:val="clear" w:color="auto" w:fill="FFFFFF"/>
        </w:rPr>
        <w:footnoteReference w:id="17"/>
      </w:r>
      <w:r w:rsidRPr="002D5EAA">
        <w:rPr>
          <w:rFonts w:ascii="Arial" w:hAnsi="Arial" w:cs="Arial"/>
          <w:shd w:val="clear" w:color="auto" w:fill="FFFFFF"/>
        </w:rPr>
        <w:t>. In school, 31% of adolescents and young girls have been sexually</w:t>
      </w:r>
      <w:r w:rsidR="00B66942" w:rsidRPr="002D5EAA">
        <w:rPr>
          <w:rFonts w:ascii="Arial" w:hAnsi="Arial" w:cs="Arial"/>
          <w:shd w:val="clear" w:color="auto" w:fill="FFFFFF"/>
        </w:rPr>
        <w:t xml:space="preserve"> harassed in public places and </w:t>
      </w:r>
      <w:r w:rsidRPr="002D5EAA">
        <w:rPr>
          <w:rFonts w:ascii="Arial" w:hAnsi="Arial" w:cs="Arial"/>
          <w:shd w:val="clear" w:color="auto" w:fill="FFFFFF"/>
        </w:rPr>
        <w:t>public transport, 11% of the student at 30 high schools in Hanoi have been sexually abused and harassed</w:t>
      </w:r>
      <w:r w:rsidR="000729A9">
        <w:rPr>
          <w:rStyle w:val="FootnoteReference"/>
          <w:rFonts w:ascii="Arial" w:hAnsi="Arial" w:cs="Arial"/>
          <w:shd w:val="clear" w:color="auto" w:fill="FFFFFF"/>
        </w:rPr>
        <w:footnoteReference w:id="18"/>
      </w:r>
      <w:r w:rsidRPr="002D5EAA">
        <w:rPr>
          <w:rFonts w:ascii="Arial" w:hAnsi="Arial" w:cs="Arial"/>
          <w:shd w:val="clear" w:color="auto" w:fill="FFFFFF"/>
        </w:rPr>
        <w:t>.</w:t>
      </w:r>
      <w:r w:rsidR="000729A9" w:rsidRPr="000729A9">
        <w:t xml:space="preserve"> </w:t>
      </w:r>
      <w:r w:rsidR="000729A9" w:rsidRPr="000729A9">
        <w:rPr>
          <w:rFonts w:ascii="Arial" w:hAnsi="Arial" w:cs="Arial"/>
          <w:shd w:val="clear" w:color="auto" w:fill="FFFFFF"/>
        </w:rPr>
        <w:t>For every 10 women with disabilities, 4 have ever experienced sexual violence in different forms</w:t>
      </w:r>
      <w:r w:rsidR="000729A9">
        <w:rPr>
          <w:rStyle w:val="FootnoteReference"/>
          <w:rFonts w:ascii="Arial" w:hAnsi="Arial" w:cs="Arial"/>
          <w:shd w:val="clear" w:color="auto" w:fill="FFFFFF"/>
        </w:rPr>
        <w:footnoteReference w:id="19"/>
      </w:r>
      <w:r w:rsidR="000729A9">
        <w:rPr>
          <w:rFonts w:ascii="Arial" w:hAnsi="Arial" w:cs="Arial"/>
          <w:shd w:val="clear" w:color="auto" w:fill="FFFFFF"/>
        </w:rPr>
        <w:t>.</w:t>
      </w:r>
      <w:r w:rsidRPr="002D5EAA">
        <w:rPr>
          <w:rFonts w:ascii="Arial" w:hAnsi="Arial" w:cs="Arial"/>
        </w:rPr>
        <w:t xml:space="preserve"> </w:t>
      </w:r>
      <w:r w:rsidR="002E49B5" w:rsidRPr="002D5EAA">
        <w:rPr>
          <w:rFonts w:ascii="Arial" w:hAnsi="Arial" w:cs="Arial"/>
        </w:rPr>
        <w:t xml:space="preserve">Although there is no official data, the percentage of </w:t>
      </w:r>
      <w:r w:rsidR="000729A9">
        <w:rPr>
          <w:rFonts w:ascii="Arial" w:hAnsi="Arial" w:cs="Arial"/>
        </w:rPr>
        <w:t>sexual violence</w:t>
      </w:r>
      <w:r w:rsidR="002E49B5" w:rsidRPr="002D5EAA">
        <w:rPr>
          <w:rFonts w:ascii="Arial" w:hAnsi="Arial" w:cs="Arial"/>
        </w:rPr>
        <w:t xml:space="preserve"> in marginalized groups such as female sex workers and LGBT may be higher.</w:t>
      </w:r>
    </w:p>
    <w:p w14:paraId="74A7301F" w14:textId="4D0BC04E" w:rsidR="00974E09" w:rsidRPr="002D5EAA" w:rsidRDefault="000729A9" w:rsidP="00252468">
      <w:pPr>
        <w:pStyle w:val="NormalWeb"/>
        <w:spacing w:before="0" w:beforeAutospacing="0" w:after="120" w:afterAutospacing="0" w:line="360" w:lineRule="auto"/>
        <w:jc w:val="both"/>
        <w:rPr>
          <w:rFonts w:ascii="Arial" w:hAnsi="Arial" w:cs="Arial"/>
          <w:shd w:val="clear" w:color="auto" w:fill="FFFFFF"/>
        </w:rPr>
      </w:pPr>
      <w:r>
        <w:rPr>
          <w:rFonts w:ascii="Arial" w:hAnsi="Arial" w:cs="Arial"/>
          <w:shd w:val="clear" w:color="auto" w:fill="FFFFFF"/>
        </w:rPr>
        <w:t xml:space="preserve">Sexual harassment </w:t>
      </w:r>
      <w:r w:rsidR="00974E09" w:rsidRPr="002D5EAA">
        <w:rPr>
          <w:rFonts w:ascii="Arial" w:hAnsi="Arial" w:cs="Arial"/>
          <w:shd w:val="clear" w:color="auto" w:fill="FFFFFF"/>
        </w:rPr>
        <w:t xml:space="preserve">in the workplace is among women and is not restricted to any age group, but young people from 18 to 30 are more likely to be affected. Victims of </w:t>
      </w:r>
      <w:r>
        <w:rPr>
          <w:rFonts w:ascii="Arial" w:hAnsi="Arial" w:cs="Arial"/>
          <w:shd w:val="clear" w:color="auto" w:fill="FFFFFF"/>
        </w:rPr>
        <w:t>sexual harassment</w:t>
      </w:r>
      <w:r w:rsidRPr="002D5EAA">
        <w:rPr>
          <w:rFonts w:ascii="Arial" w:hAnsi="Arial" w:cs="Arial"/>
          <w:shd w:val="clear" w:color="auto" w:fill="FFFFFF"/>
        </w:rPr>
        <w:t xml:space="preserve"> </w:t>
      </w:r>
      <w:r w:rsidR="00974E09" w:rsidRPr="002D5EAA">
        <w:rPr>
          <w:rFonts w:ascii="Arial" w:hAnsi="Arial" w:cs="Arial"/>
          <w:shd w:val="clear" w:color="auto" w:fill="FFFFFF"/>
        </w:rPr>
        <w:t>are often in a</w:t>
      </w:r>
      <w:r w:rsidR="00DA5AC9">
        <w:rPr>
          <w:rFonts w:ascii="Arial" w:hAnsi="Arial" w:cs="Arial"/>
          <w:shd w:val="clear" w:color="auto" w:fill="FFFFFF"/>
        </w:rPr>
        <w:t xml:space="preserve"> lower position, under authority</w:t>
      </w:r>
      <w:r w:rsidR="00974E09" w:rsidRPr="002D5EAA">
        <w:rPr>
          <w:rFonts w:ascii="Arial" w:hAnsi="Arial" w:cs="Arial"/>
          <w:shd w:val="clear" w:color="auto" w:fill="FFFFFF"/>
        </w:rPr>
        <w:t>, depend on those who had harassment behaviors</w:t>
      </w:r>
      <w:r>
        <w:rPr>
          <w:rStyle w:val="FootnoteReference"/>
          <w:rFonts w:ascii="Arial" w:hAnsi="Arial" w:cs="Arial"/>
          <w:shd w:val="clear" w:color="auto" w:fill="FFFFFF"/>
        </w:rPr>
        <w:footnoteReference w:id="20"/>
      </w:r>
      <w:r w:rsidR="00974E09" w:rsidRPr="002D5EAA">
        <w:rPr>
          <w:rFonts w:ascii="Arial" w:hAnsi="Arial" w:cs="Arial"/>
          <w:shd w:val="clear" w:color="auto" w:fill="FFFFFF"/>
        </w:rPr>
        <w:t xml:space="preserve">. </w:t>
      </w:r>
      <w:r>
        <w:rPr>
          <w:rFonts w:ascii="Arial" w:hAnsi="Arial" w:cs="Arial"/>
          <w:shd w:val="clear" w:color="auto" w:fill="FFFFFF"/>
        </w:rPr>
        <w:t xml:space="preserve">Sexual harassment </w:t>
      </w:r>
      <w:r w:rsidR="00974E09" w:rsidRPr="002D5EAA">
        <w:rPr>
          <w:rFonts w:ascii="Arial" w:hAnsi="Arial" w:cs="Arial"/>
          <w:shd w:val="clear" w:color="auto" w:fill="FFFFFF"/>
        </w:rPr>
        <w:t>also occurs in non-official area working groups and domestic workers.</w:t>
      </w:r>
    </w:p>
    <w:p w14:paraId="5B4D1D02" w14:textId="6C5E6621" w:rsidR="002E49B5" w:rsidRPr="002D5EAA" w:rsidRDefault="002E49B5" w:rsidP="00252468">
      <w:pPr>
        <w:pStyle w:val="NormalWeb"/>
        <w:spacing w:before="0" w:beforeAutospacing="0" w:after="120" w:afterAutospacing="0" w:line="360" w:lineRule="auto"/>
        <w:jc w:val="both"/>
        <w:rPr>
          <w:rFonts w:ascii="Arial" w:eastAsiaTheme="minorHAnsi" w:hAnsi="Arial" w:cs="Arial"/>
        </w:rPr>
      </w:pPr>
      <w:r w:rsidRPr="002D5EAA">
        <w:rPr>
          <w:rFonts w:ascii="Arial" w:eastAsiaTheme="minorHAnsi" w:hAnsi="Arial" w:cs="Arial"/>
        </w:rPr>
        <w:t xml:space="preserve">Child sexual abuse is a hot issue in </w:t>
      </w:r>
      <w:r w:rsidR="00D26137">
        <w:rPr>
          <w:rFonts w:ascii="Arial" w:eastAsiaTheme="minorHAnsi" w:hAnsi="Arial" w:cs="Arial"/>
        </w:rPr>
        <w:t>Vietnam</w:t>
      </w:r>
      <w:r w:rsidRPr="002D5EAA">
        <w:rPr>
          <w:rFonts w:ascii="Arial" w:eastAsiaTheme="minorHAnsi" w:hAnsi="Arial" w:cs="Arial"/>
        </w:rPr>
        <w:t xml:space="preserve">, causing a lot of frustration in society. According to the report of the Ministry of Public Security, there were 1544 cases in 2014, 1355 cases in 2015, 1248 cases in 2016, 1370 cases in 2017, and 1269 cases in 2018. According to this data, an average of three Vietnamese children is sexually abused each day. However, this data does not demonstrate the true situation of the </w:t>
      </w:r>
      <w:r w:rsidRPr="002D5EAA">
        <w:rPr>
          <w:rFonts w:ascii="Arial" w:eastAsiaTheme="minorHAnsi" w:hAnsi="Arial" w:cs="Arial"/>
        </w:rPr>
        <w:lastRenderedPageBreak/>
        <w:t>problem because many victims did not dare to speak out. Certain groups of children may be at higher risk of sexual abuse. These include migrant children, children with disabilities, and street children who earn money by shoeshine, selling newspapers, selling chewing gum or working as maids, babysitting or working in restaurants and pubs</w:t>
      </w:r>
      <w:r w:rsidR="00CA6E36">
        <w:rPr>
          <w:rStyle w:val="FootnoteReference"/>
          <w:rFonts w:ascii="Arial" w:eastAsiaTheme="minorHAnsi" w:hAnsi="Arial" w:cs="Arial"/>
        </w:rPr>
        <w:footnoteReference w:id="21"/>
      </w:r>
      <w:r w:rsidRPr="002D5EAA">
        <w:rPr>
          <w:rFonts w:ascii="Arial" w:eastAsiaTheme="minorHAnsi" w:hAnsi="Arial" w:cs="Arial"/>
        </w:rPr>
        <w:t>.</w:t>
      </w:r>
    </w:p>
    <w:p w14:paraId="490539D6" w14:textId="77777777" w:rsidR="002E49B5" w:rsidRPr="002D5EAA" w:rsidRDefault="002E49B5" w:rsidP="00252468">
      <w:pPr>
        <w:tabs>
          <w:tab w:val="left" w:pos="3375"/>
        </w:tabs>
        <w:spacing w:line="360" w:lineRule="auto"/>
        <w:jc w:val="both"/>
        <w:rPr>
          <w:rFonts w:ascii="Arial" w:eastAsia="Times New Roman" w:hAnsi="Arial" w:cs="Arial"/>
          <w:sz w:val="24"/>
          <w:szCs w:val="24"/>
        </w:rPr>
      </w:pPr>
      <w:r w:rsidRPr="002D5EAA">
        <w:rPr>
          <w:rFonts w:ascii="Arial" w:eastAsia="Times New Roman" w:hAnsi="Arial" w:cs="Arial"/>
          <w:sz w:val="24"/>
          <w:szCs w:val="24"/>
        </w:rPr>
        <w:t>Sexual abuse of boys and other forms of abuse on social networks has been detected and shown on the mass media, but there are no statistics on this issue.</w:t>
      </w:r>
    </w:p>
    <w:p w14:paraId="0604C37C" w14:textId="3B950E19" w:rsidR="002E49B5" w:rsidRPr="002D5EAA" w:rsidRDefault="000729A9" w:rsidP="00252468">
      <w:pPr>
        <w:tabs>
          <w:tab w:val="left" w:pos="3375"/>
        </w:tabs>
        <w:spacing w:line="360" w:lineRule="auto"/>
        <w:jc w:val="both"/>
        <w:rPr>
          <w:rFonts w:ascii="Arial" w:eastAsia="Times New Roman" w:hAnsi="Arial" w:cs="Arial"/>
          <w:sz w:val="24"/>
          <w:szCs w:val="24"/>
        </w:rPr>
      </w:pPr>
      <w:r>
        <w:rPr>
          <w:rFonts w:ascii="Arial" w:hAnsi="Arial" w:cs="Arial"/>
          <w:sz w:val="24"/>
          <w:szCs w:val="24"/>
        </w:rPr>
        <w:t>sexual violence</w:t>
      </w:r>
      <w:r w:rsidR="002E49B5" w:rsidRPr="002D5EAA">
        <w:rPr>
          <w:rFonts w:ascii="Arial" w:eastAsia="Times New Roman" w:hAnsi="Arial" w:cs="Arial"/>
          <w:sz w:val="24"/>
          <w:szCs w:val="24"/>
        </w:rPr>
        <w:t xml:space="preserve"> cases have been constantly appearing on social media and channels recently. In 2018 alone, up to 1,685 news/articles on </w:t>
      </w:r>
      <w:r>
        <w:rPr>
          <w:rFonts w:ascii="Arial" w:eastAsia="Times New Roman" w:hAnsi="Arial" w:cs="Arial"/>
          <w:sz w:val="24"/>
          <w:szCs w:val="24"/>
          <w:shd w:val="clear" w:color="auto" w:fill="FFFFFF"/>
        </w:rPr>
        <w:t>sexual harassment</w:t>
      </w:r>
      <w:r w:rsidRPr="002D5EAA">
        <w:rPr>
          <w:rFonts w:ascii="Arial" w:eastAsia="Times New Roman" w:hAnsi="Arial" w:cs="Arial"/>
          <w:sz w:val="24"/>
          <w:szCs w:val="24"/>
          <w:shd w:val="clear" w:color="auto" w:fill="FFFFFF"/>
        </w:rPr>
        <w:t xml:space="preserve"> </w:t>
      </w:r>
      <w:r w:rsidR="002E49B5" w:rsidRPr="002D5EAA">
        <w:rPr>
          <w:rFonts w:ascii="Arial" w:eastAsia="Times New Roman" w:hAnsi="Arial" w:cs="Arial"/>
          <w:sz w:val="24"/>
          <w:szCs w:val="24"/>
        </w:rPr>
        <w:t>were published in online newspapers and news websites (CSAGA, 2018).</w:t>
      </w:r>
    </w:p>
    <w:p w14:paraId="7614F071" w14:textId="62993A72" w:rsidR="00BA3FDF" w:rsidRPr="00DD1ABA" w:rsidRDefault="00BA3FDF" w:rsidP="007E503A">
      <w:pPr>
        <w:pStyle w:val="ListParagraph"/>
        <w:numPr>
          <w:ilvl w:val="1"/>
          <w:numId w:val="4"/>
        </w:numPr>
        <w:tabs>
          <w:tab w:val="left" w:pos="360"/>
        </w:tabs>
        <w:spacing w:line="360" w:lineRule="auto"/>
        <w:ind w:left="360"/>
        <w:jc w:val="both"/>
        <w:outlineLvl w:val="2"/>
        <w:rPr>
          <w:rFonts w:ascii="Arial" w:hAnsi="Arial" w:cs="Arial"/>
          <w:b/>
          <w:i/>
          <w:sz w:val="24"/>
          <w:szCs w:val="24"/>
        </w:rPr>
      </w:pPr>
      <w:bookmarkStart w:id="10" w:name="_Toc21340686"/>
      <w:r w:rsidRPr="00DD1ABA">
        <w:rPr>
          <w:rFonts w:ascii="Arial" w:hAnsi="Arial" w:cs="Arial"/>
          <w:b/>
          <w:i/>
          <w:sz w:val="24"/>
          <w:szCs w:val="24"/>
        </w:rPr>
        <w:t>Gender Practices are harmful</w:t>
      </w:r>
      <w:bookmarkEnd w:id="10"/>
    </w:p>
    <w:p w14:paraId="1C59257A" w14:textId="77777777" w:rsidR="00BA3FDF" w:rsidRPr="002D5EAA" w:rsidRDefault="00BA3FDF" w:rsidP="00252468">
      <w:pPr>
        <w:tabs>
          <w:tab w:val="left" w:pos="3375"/>
        </w:tabs>
        <w:spacing w:line="360" w:lineRule="auto"/>
        <w:jc w:val="both"/>
        <w:rPr>
          <w:rFonts w:ascii="Arial" w:hAnsi="Arial" w:cs="Arial"/>
          <w:b/>
          <w:sz w:val="24"/>
          <w:szCs w:val="24"/>
        </w:rPr>
      </w:pPr>
      <w:r w:rsidRPr="002D5EAA">
        <w:rPr>
          <w:rFonts w:ascii="Arial" w:hAnsi="Arial" w:cs="Arial"/>
          <w:b/>
          <w:sz w:val="24"/>
          <w:szCs w:val="24"/>
        </w:rPr>
        <w:t>Sex selection at birth (SRB)</w:t>
      </w:r>
    </w:p>
    <w:p w14:paraId="22FF67B4" w14:textId="7A47BCAF" w:rsidR="003A2AA4" w:rsidRPr="002D5EAA" w:rsidRDefault="00403639" w:rsidP="00252468">
      <w:pPr>
        <w:tabs>
          <w:tab w:val="left" w:pos="3375"/>
        </w:tabs>
        <w:spacing w:line="360" w:lineRule="auto"/>
        <w:jc w:val="both"/>
        <w:rPr>
          <w:rFonts w:ascii="Arial" w:eastAsia="Times New Roman" w:hAnsi="Arial" w:cs="Arial"/>
          <w:sz w:val="24"/>
          <w:szCs w:val="24"/>
          <w:shd w:val="clear" w:color="auto" w:fill="FFFFFF"/>
        </w:rPr>
      </w:pPr>
      <w:r w:rsidRPr="002D5EAA">
        <w:rPr>
          <w:rFonts w:ascii="Arial" w:hAnsi="Arial" w:cs="Arial"/>
          <w:sz w:val="24"/>
          <w:szCs w:val="24"/>
        </w:rPr>
        <w:t xml:space="preserve">A high SRB problem has been recognized in </w:t>
      </w:r>
      <w:r w:rsidR="00D26137">
        <w:rPr>
          <w:rFonts w:ascii="Arial" w:hAnsi="Arial" w:cs="Arial"/>
          <w:sz w:val="24"/>
          <w:szCs w:val="24"/>
        </w:rPr>
        <w:t>Vietnam</w:t>
      </w:r>
      <w:r w:rsidRPr="002D5EAA">
        <w:rPr>
          <w:rFonts w:ascii="Arial" w:hAnsi="Arial" w:cs="Arial"/>
          <w:sz w:val="24"/>
          <w:szCs w:val="24"/>
        </w:rPr>
        <w:t xml:space="preserve"> since 2003 and there have been many interventions from the Government. So far, this ratio has not decreased but has been increasing. In 2018, the rate was 115.1/100, an increase of 3% compared to 2017</w:t>
      </w:r>
      <w:r w:rsidR="00CA6E36">
        <w:rPr>
          <w:rStyle w:val="FootnoteReference"/>
          <w:rFonts w:ascii="Arial" w:hAnsi="Arial" w:cs="Arial"/>
          <w:sz w:val="24"/>
          <w:szCs w:val="24"/>
        </w:rPr>
        <w:footnoteReference w:id="22"/>
      </w:r>
      <w:r w:rsidR="000778E9" w:rsidRPr="002D5EAA">
        <w:rPr>
          <w:rFonts w:ascii="Arial" w:hAnsi="Arial" w:cs="Arial"/>
          <w:sz w:val="24"/>
          <w:szCs w:val="24"/>
        </w:rPr>
        <w:t xml:space="preserve">. </w:t>
      </w:r>
      <w:r w:rsidR="000778E9" w:rsidRPr="002D5EAA">
        <w:rPr>
          <w:rFonts w:ascii="Arial" w:eastAsia="Times New Roman" w:hAnsi="Arial" w:cs="Arial"/>
          <w:sz w:val="24"/>
          <w:szCs w:val="24"/>
          <w:shd w:val="clear" w:color="auto" w:fill="FFFFFF"/>
        </w:rPr>
        <w:t>Among different regions, at the top of the list is the Red River Delta region. Higher SRB is typically observed among the second and third births, especially when the sex of the previous birth(s) is female</w:t>
      </w:r>
      <w:r w:rsidR="00CA6E36">
        <w:rPr>
          <w:rStyle w:val="FootnoteReference"/>
          <w:rFonts w:ascii="Arial" w:eastAsia="Times New Roman" w:hAnsi="Arial" w:cs="Arial"/>
          <w:sz w:val="24"/>
          <w:szCs w:val="24"/>
          <w:shd w:val="clear" w:color="auto" w:fill="FFFFFF"/>
        </w:rPr>
        <w:footnoteReference w:id="23"/>
      </w:r>
      <w:r w:rsidR="000778E9" w:rsidRPr="002D5EAA">
        <w:rPr>
          <w:rFonts w:ascii="Arial" w:eastAsia="Times New Roman" w:hAnsi="Arial" w:cs="Arial"/>
          <w:sz w:val="24"/>
          <w:szCs w:val="24"/>
          <w:shd w:val="clear" w:color="auto" w:fill="FFFFFF"/>
        </w:rPr>
        <w:t>.</w:t>
      </w:r>
    </w:p>
    <w:p w14:paraId="2C6665D1" w14:textId="07667063" w:rsidR="00CA6E36" w:rsidRPr="00CE265B" w:rsidRDefault="00C311D6" w:rsidP="00CE265B">
      <w:pPr>
        <w:pStyle w:val="NormalWeb"/>
        <w:spacing w:before="0" w:beforeAutospacing="0" w:after="120" w:afterAutospacing="0" w:line="360" w:lineRule="auto"/>
        <w:jc w:val="both"/>
        <w:rPr>
          <w:rFonts w:ascii="Arial" w:hAnsi="Arial" w:cs="Arial"/>
        </w:rPr>
      </w:pPr>
      <w:r w:rsidRPr="002D5EAA">
        <w:rPr>
          <w:rFonts w:ascii="Arial" w:hAnsi="Arial" w:cs="Arial"/>
        </w:rPr>
        <w:t xml:space="preserve">In </w:t>
      </w:r>
      <w:r w:rsidR="00D26137">
        <w:rPr>
          <w:rFonts w:ascii="Arial" w:hAnsi="Arial" w:cs="Arial"/>
        </w:rPr>
        <w:t>Vietnam</w:t>
      </w:r>
      <w:r w:rsidRPr="002D5EAA">
        <w:rPr>
          <w:rFonts w:ascii="Arial" w:hAnsi="Arial" w:cs="Arial"/>
        </w:rPr>
        <w:t>, son preference is the most important and common factor leading to the practice of sex selection. Besides, assisted reproductive technologies such as sperm sorting, embryo transfer and ultrasound lead to sex-selective abortion and so on are widely applied in Vietnam. Although the law prohibits using ultrasound for fetal sex determination, this is still very common. In Vietnam, up to 96% of women went to prenatal care during the last pregnancy and most mothers (83%) knew the sex of their baby before delivery.</w:t>
      </w:r>
    </w:p>
    <w:p w14:paraId="4133747B" w14:textId="32F6429E" w:rsidR="00F20799" w:rsidRPr="002D5EAA" w:rsidRDefault="00B43336" w:rsidP="00252468">
      <w:pPr>
        <w:pStyle w:val="NormalWeb"/>
        <w:spacing w:before="0" w:beforeAutospacing="0" w:after="120" w:afterAutospacing="0" w:line="360" w:lineRule="auto"/>
        <w:jc w:val="both"/>
        <w:rPr>
          <w:rFonts w:ascii="Arial" w:hAnsi="Arial" w:cs="Arial"/>
          <w:b/>
        </w:rPr>
      </w:pPr>
      <w:r w:rsidRPr="002D5EAA">
        <w:rPr>
          <w:rFonts w:ascii="Arial" w:hAnsi="Arial" w:cs="Arial"/>
          <w:b/>
        </w:rPr>
        <w:lastRenderedPageBreak/>
        <w:t xml:space="preserve">Early </w:t>
      </w:r>
      <w:r w:rsidR="00F20799" w:rsidRPr="002D5EAA">
        <w:rPr>
          <w:rFonts w:ascii="Arial" w:hAnsi="Arial" w:cs="Arial"/>
          <w:b/>
        </w:rPr>
        <w:t>marriage and force</w:t>
      </w:r>
      <w:r w:rsidR="007A260B" w:rsidRPr="002D5EAA">
        <w:rPr>
          <w:rFonts w:ascii="Arial" w:hAnsi="Arial" w:cs="Arial"/>
          <w:b/>
        </w:rPr>
        <w:t>d</w:t>
      </w:r>
      <w:r w:rsidR="00F20799" w:rsidRPr="002D5EAA">
        <w:rPr>
          <w:rFonts w:ascii="Arial" w:hAnsi="Arial" w:cs="Arial"/>
          <w:b/>
        </w:rPr>
        <w:t xml:space="preserve"> marriage</w:t>
      </w:r>
    </w:p>
    <w:p w14:paraId="6E086DCB" w14:textId="6F5CC22A" w:rsidR="000778E9" w:rsidRPr="002D5EAA" w:rsidRDefault="00C311D6" w:rsidP="00252468">
      <w:pPr>
        <w:tabs>
          <w:tab w:val="left" w:pos="3375"/>
        </w:tabs>
        <w:spacing w:line="360" w:lineRule="auto"/>
        <w:jc w:val="both"/>
        <w:rPr>
          <w:rFonts w:ascii="Arial" w:hAnsi="Arial" w:cs="Arial"/>
          <w:sz w:val="24"/>
          <w:szCs w:val="24"/>
        </w:rPr>
      </w:pPr>
      <w:r w:rsidRPr="002D5EAA">
        <w:rPr>
          <w:rFonts w:ascii="Arial" w:hAnsi="Arial" w:cs="Arial"/>
          <w:sz w:val="24"/>
          <w:szCs w:val="24"/>
        </w:rPr>
        <w:t>Many people with disabilities are also forced to marry or live with others. According to a study in 2016, about 2.3% of women with disabilities were forced to marry or live with other men with disabilities. The proportion of people with disabilities who are forced to get married is often those with hearing - speech disabilities</w:t>
      </w:r>
      <w:r w:rsidR="00CA6E36">
        <w:rPr>
          <w:rStyle w:val="FootnoteReference"/>
          <w:rFonts w:ascii="Arial" w:hAnsi="Arial" w:cs="Arial"/>
          <w:sz w:val="24"/>
          <w:szCs w:val="24"/>
        </w:rPr>
        <w:footnoteReference w:id="24"/>
      </w:r>
      <w:r w:rsidRPr="002D5EAA">
        <w:rPr>
          <w:rFonts w:ascii="Arial" w:hAnsi="Arial" w:cs="Arial"/>
          <w:sz w:val="24"/>
          <w:szCs w:val="24"/>
        </w:rPr>
        <w:t>.</w:t>
      </w:r>
    </w:p>
    <w:p w14:paraId="54690027" w14:textId="5A6CC000" w:rsidR="00AA28D7" w:rsidRPr="002D5EAA" w:rsidRDefault="00145CAA" w:rsidP="00252468">
      <w:pPr>
        <w:tabs>
          <w:tab w:val="left" w:pos="3375"/>
        </w:tabs>
        <w:spacing w:line="360" w:lineRule="auto"/>
        <w:jc w:val="both"/>
        <w:rPr>
          <w:rFonts w:ascii="Arial" w:eastAsia="Times New Roman" w:hAnsi="Arial" w:cs="Arial"/>
          <w:sz w:val="24"/>
          <w:szCs w:val="24"/>
          <w:shd w:val="clear" w:color="auto" w:fill="FFFFFF"/>
        </w:rPr>
      </w:pPr>
      <w:r w:rsidRPr="002D5EAA">
        <w:rPr>
          <w:rFonts w:ascii="Arial" w:hAnsi="Arial" w:cs="Arial"/>
          <w:sz w:val="24"/>
          <w:szCs w:val="24"/>
        </w:rPr>
        <w:t xml:space="preserve">Early marriage and “bride kidnapping” custom take place mainly in </w:t>
      </w:r>
      <w:r w:rsidR="0096370E">
        <w:rPr>
          <w:rFonts w:ascii="Arial" w:hAnsi="Arial" w:cs="Arial"/>
          <w:sz w:val="24"/>
          <w:szCs w:val="24"/>
        </w:rPr>
        <w:t>ethnic minority (EM)</w:t>
      </w:r>
      <w:r w:rsidRPr="002D5EAA">
        <w:rPr>
          <w:rFonts w:ascii="Arial" w:hAnsi="Arial" w:cs="Arial"/>
          <w:sz w:val="24"/>
          <w:szCs w:val="24"/>
        </w:rPr>
        <w:t xml:space="preserve"> areas. According to regulations of the Law on Marriage and Family in 2014, the marriage age for males </w:t>
      </w:r>
      <w:r w:rsidR="00CE265B">
        <w:rPr>
          <w:rFonts w:ascii="Arial" w:hAnsi="Arial" w:cs="Arial"/>
          <w:sz w:val="24"/>
          <w:szCs w:val="24"/>
        </w:rPr>
        <w:t>is</w:t>
      </w:r>
      <w:r w:rsidRPr="002D5EAA">
        <w:rPr>
          <w:rFonts w:ascii="Arial" w:hAnsi="Arial" w:cs="Arial"/>
          <w:sz w:val="24"/>
          <w:szCs w:val="24"/>
        </w:rPr>
        <w:t xml:space="preserve"> at least 20-year-olds and</w:t>
      </w:r>
      <w:r w:rsidR="00CE265B">
        <w:rPr>
          <w:rFonts w:ascii="Arial" w:hAnsi="Arial" w:cs="Arial"/>
          <w:sz w:val="24"/>
          <w:szCs w:val="24"/>
        </w:rPr>
        <w:t xml:space="preserve"> for</w:t>
      </w:r>
      <w:r w:rsidRPr="002D5EAA">
        <w:rPr>
          <w:rFonts w:ascii="Arial" w:hAnsi="Arial" w:cs="Arial"/>
          <w:sz w:val="24"/>
          <w:szCs w:val="24"/>
        </w:rPr>
        <w:t xml:space="preserve"> females </w:t>
      </w:r>
      <w:r w:rsidR="00CE265B">
        <w:rPr>
          <w:rFonts w:ascii="Arial" w:hAnsi="Arial" w:cs="Arial"/>
          <w:sz w:val="24"/>
          <w:szCs w:val="24"/>
        </w:rPr>
        <w:t>is</w:t>
      </w:r>
      <w:r w:rsidRPr="002D5EAA">
        <w:rPr>
          <w:rFonts w:ascii="Arial" w:hAnsi="Arial" w:cs="Arial"/>
          <w:sz w:val="24"/>
          <w:szCs w:val="24"/>
        </w:rPr>
        <w:t xml:space="preserve"> at least 18-year-olds.</w:t>
      </w:r>
      <w:r w:rsidR="00B43336" w:rsidRPr="002D5EAA">
        <w:rPr>
          <w:rFonts w:ascii="Arial" w:hAnsi="Arial" w:cs="Arial"/>
          <w:sz w:val="24"/>
          <w:szCs w:val="24"/>
          <w:shd w:val="clear" w:color="auto" w:fill="FFFFFF"/>
        </w:rPr>
        <w:t xml:space="preserve"> </w:t>
      </w:r>
      <w:r w:rsidR="00B43336" w:rsidRPr="002D5EAA">
        <w:rPr>
          <w:rFonts w:ascii="Arial" w:eastAsia="Times New Roman" w:hAnsi="Arial" w:cs="Arial"/>
          <w:sz w:val="24"/>
          <w:szCs w:val="24"/>
          <w:shd w:val="clear" w:color="auto" w:fill="FFFFFF"/>
        </w:rPr>
        <w:t xml:space="preserve">Average early marriage ratio of 53 </w:t>
      </w:r>
      <w:r w:rsidR="00747318">
        <w:rPr>
          <w:rFonts w:ascii="Arial" w:eastAsia="Times New Roman" w:hAnsi="Arial" w:cs="Arial"/>
          <w:sz w:val="24"/>
          <w:szCs w:val="24"/>
          <w:shd w:val="clear" w:color="auto" w:fill="FFFFFF"/>
        </w:rPr>
        <w:t>EM</w:t>
      </w:r>
      <w:r w:rsidR="00B43336" w:rsidRPr="002D5EAA">
        <w:rPr>
          <w:rFonts w:ascii="Arial" w:eastAsia="Times New Roman" w:hAnsi="Arial" w:cs="Arial"/>
          <w:sz w:val="24"/>
          <w:szCs w:val="24"/>
          <w:shd w:val="clear" w:color="auto" w:fill="FFFFFF"/>
        </w:rPr>
        <w:t xml:space="preserve"> was 26.6% </w:t>
      </w:r>
      <w:r w:rsidR="00642518">
        <w:rPr>
          <w:rStyle w:val="FootnoteReference"/>
          <w:rFonts w:ascii="Arial" w:eastAsia="Times New Roman" w:hAnsi="Arial" w:cs="Arial"/>
          <w:sz w:val="24"/>
          <w:szCs w:val="24"/>
          <w:shd w:val="clear" w:color="auto" w:fill="FFFFFF"/>
        </w:rPr>
        <w:footnoteReference w:id="25"/>
      </w:r>
      <w:r w:rsidR="00CE265B">
        <w:rPr>
          <w:rFonts w:ascii="Arial" w:eastAsia="Times New Roman" w:hAnsi="Arial" w:cs="Arial"/>
          <w:sz w:val="24"/>
          <w:szCs w:val="24"/>
          <w:shd w:val="clear" w:color="auto" w:fill="FFFFFF"/>
        </w:rPr>
        <w:t>(male 26.4% and female 27.</w:t>
      </w:r>
      <w:r w:rsidR="00B43336" w:rsidRPr="002D5EAA">
        <w:rPr>
          <w:rFonts w:ascii="Arial" w:eastAsia="Times New Roman" w:hAnsi="Arial" w:cs="Arial"/>
          <w:sz w:val="24"/>
          <w:szCs w:val="24"/>
          <w:shd w:val="clear" w:color="auto" w:fill="FFFFFF"/>
        </w:rPr>
        <w:t>12%),</w:t>
      </w:r>
      <w:r w:rsidR="00B43336" w:rsidRPr="002D5EAA">
        <w:rPr>
          <w:rFonts w:ascii="Arial" w:hAnsi="Arial" w:cs="Arial"/>
          <w:sz w:val="24"/>
          <w:szCs w:val="24"/>
          <w:shd w:val="clear" w:color="auto" w:fill="FFFFFF"/>
        </w:rPr>
        <w:t xml:space="preserve"> </w:t>
      </w:r>
      <w:r w:rsidR="00B43336" w:rsidRPr="002D5EAA">
        <w:rPr>
          <w:rFonts w:ascii="Arial" w:eastAsia="Times New Roman" w:hAnsi="Arial" w:cs="Arial"/>
          <w:sz w:val="24"/>
          <w:szCs w:val="24"/>
          <w:shd w:val="clear" w:color="auto" w:fill="FFFFFF"/>
        </w:rPr>
        <w:t>of which the highest percentage was among EMs living in very hard socio-economic condition. In the age group under 15 and under 18, the percentage of early marriage among females was 3 times higher than among males (the percentages were 4.7% and 15.8% in comparison with1.8% and</w:t>
      </w:r>
      <w:r w:rsidR="00CE265B">
        <w:rPr>
          <w:rFonts w:ascii="Arial" w:eastAsia="Times New Roman" w:hAnsi="Arial" w:cs="Arial"/>
          <w:sz w:val="24"/>
          <w:szCs w:val="24"/>
          <w:shd w:val="clear" w:color="auto" w:fill="FFFFFF"/>
        </w:rPr>
        <w:t xml:space="preserve"> </w:t>
      </w:r>
      <w:r w:rsidR="00B43336" w:rsidRPr="002D5EAA">
        <w:rPr>
          <w:rFonts w:ascii="Arial" w:eastAsia="Times New Roman" w:hAnsi="Arial" w:cs="Arial"/>
          <w:sz w:val="24"/>
          <w:szCs w:val="24"/>
          <w:shd w:val="clear" w:color="auto" w:fill="FFFFFF"/>
        </w:rPr>
        <w:t>5.8% respectively). In the MICS 2014 report, the proportion of EMs women (age group 15-19) who started pregnancy was 23.9% in 2014, while the overall rate among young women in Vietnam was 8.2%.</w:t>
      </w:r>
    </w:p>
    <w:p w14:paraId="5B37B84D" w14:textId="358C79AA" w:rsidR="002200CF" w:rsidRPr="002D5EAA" w:rsidRDefault="00071904" w:rsidP="00252468">
      <w:pPr>
        <w:spacing w:line="360" w:lineRule="auto"/>
        <w:jc w:val="both"/>
        <w:rPr>
          <w:rFonts w:ascii="Arial" w:hAnsi="Arial" w:cs="Arial"/>
          <w:sz w:val="24"/>
          <w:szCs w:val="24"/>
        </w:rPr>
      </w:pPr>
      <w:r w:rsidRPr="002D5EAA">
        <w:rPr>
          <w:rFonts w:ascii="Arial" w:hAnsi="Arial" w:cs="Arial"/>
          <w:sz w:val="24"/>
          <w:szCs w:val="24"/>
        </w:rPr>
        <w:t>Forced marriage through cultural of ethnic minorities such as “wife stealing”, “bride kidnapping” or “wife pulling, wife arresti</w:t>
      </w:r>
      <w:r w:rsidR="00CE265B">
        <w:rPr>
          <w:rFonts w:ascii="Arial" w:hAnsi="Arial" w:cs="Arial"/>
          <w:sz w:val="24"/>
          <w:szCs w:val="24"/>
        </w:rPr>
        <w:t>ng” of the Mong, Thai, etc</w:t>
      </w:r>
      <w:r w:rsidRPr="002D5EAA">
        <w:rPr>
          <w:rFonts w:ascii="Arial" w:hAnsi="Arial" w:cs="Arial"/>
          <w:sz w:val="24"/>
          <w:szCs w:val="24"/>
        </w:rPr>
        <w:t>.</w:t>
      </w:r>
      <w:r w:rsidR="00CE265B">
        <w:rPr>
          <w:rFonts w:ascii="Arial" w:hAnsi="Arial" w:cs="Arial"/>
          <w:sz w:val="24"/>
          <w:szCs w:val="24"/>
        </w:rPr>
        <w:t>..</w:t>
      </w:r>
      <w:r w:rsidRPr="002D5EAA">
        <w:rPr>
          <w:rFonts w:ascii="Arial" w:hAnsi="Arial" w:cs="Arial"/>
          <w:sz w:val="24"/>
          <w:szCs w:val="24"/>
        </w:rPr>
        <w:t xml:space="preserve"> </w:t>
      </w:r>
      <w:r w:rsidR="00AA28D7" w:rsidRPr="002D5EAA">
        <w:rPr>
          <w:rFonts w:ascii="Arial" w:eastAsia="Times New Roman" w:hAnsi="Arial" w:cs="Arial"/>
          <w:sz w:val="24"/>
          <w:szCs w:val="24"/>
          <w:shd w:val="clear" w:color="auto" w:fill="FFFFFF"/>
        </w:rPr>
        <w:t>This practice has contributed to the increase in child marriage and inbreeding marriage. Many children of school age have to give up their future when they are forced to be wives.</w:t>
      </w:r>
    </w:p>
    <w:p w14:paraId="03A63D8A" w14:textId="77777777" w:rsidR="002200CF" w:rsidRPr="002D5EAA" w:rsidRDefault="00AA28D7" w:rsidP="00252468">
      <w:pPr>
        <w:spacing w:line="360" w:lineRule="auto"/>
        <w:jc w:val="both"/>
        <w:rPr>
          <w:rFonts w:ascii="Arial" w:hAnsi="Arial" w:cs="Arial"/>
          <w:b/>
          <w:sz w:val="24"/>
          <w:szCs w:val="24"/>
        </w:rPr>
      </w:pPr>
      <w:r w:rsidRPr="002D5EAA">
        <w:rPr>
          <w:rFonts w:ascii="Arial" w:hAnsi="Arial" w:cs="Arial"/>
          <w:b/>
          <w:sz w:val="24"/>
          <w:szCs w:val="24"/>
        </w:rPr>
        <w:t>Inbreeding marriage</w:t>
      </w:r>
    </w:p>
    <w:p w14:paraId="1B938943" w14:textId="22F28BB1" w:rsidR="002200CF" w:rsidRPr="002D5EAA" w:rsidRDefault="00AA28D7" w:rsidP="00252468">
      <w:pPr>
        <w:spacing w:line="360" w:lineRule="auto"/>
        <w:jc w:val="both"/>
        <w:rPr>
          <w:rFonts w:ascii="Arial" w:hAnsi="Arial" w:cs="Arial"/>
          <w:b/>
          <w:sz w:val="24"/>
          <w:szCs w:val="24"/>
        </w:rPr>
      </w:pPr>
      <w:r w:rsidRPr="002D5EAA">
        <w:rPr>
          <w:rFonts w:ascii="Arial" w:eastAsia="Times New Roman" w:hAnsi="Arial" w:cs="Arial"/>
          <w:sz w:val="24"/>
          <w:szCs w:val="24"/>
          <w:shd w:val="clear" w:color="auto" w:fill="FFFFFF"/>
        </w:rPr>
        <w:t>Vietnam's Law on Marriage and Family provides cases of marriage ban, including "Marriage or cohabitation between people of the direct bloodline".</w:t>
      </w:r>
      <w:r w:rsidR="00830801" w:rsidRPr="002D5EAA">
        <w:rPr>
          <w:rFonts w:ascii="Arial" w:eastAsia="Times New Roman" w:hAnsi="Arial" w:cs="Arial"/>
          <w:sz w:val="24"/>
          <w:szCs w:val="24"/>
          <w:shd w:val="clear" w:color="auto" w:fill="FFFFFF"/>
        </w:rPr>
        <w:t xml:space="preserve"> However, the reality founded that there were 47,224 cases of inbreed marriage, of which 22,247 were men (accounting for 47.11%) and 24,977 were women (accounting for 52.89%)</w:t>
      </w:r>
      <w:r w:rsidR="00642518">
        <w:rPr>
          <w:rStyle w:val="FootnoteReference"/>
          <w:rFonts w:ascii="Arial" w:eastAsia="Times New Roman" w:hAnsi="Arial" w:cs="Arial"/>
          <w:sz w:val="24"/>
          <w:szCs w:val="24"/>
          <w:shd w:val="clear" w:color="auto" w:fill="FFFFFF"/>
        </w:rPr>
        <w:footnoteReference w:id="26"/>
      </w:r>
      <w:r w:rsidR="00830801" w:rsidRPr="002D5EAA">
        <w:rPr>
          <w:rFonts w:ascii="Arial" w:eastAsia="Times New Roman" w:hAnsi="Arial" w:cs="Arial"/>
          <w:sz w:val="24"/>
          <w:szCs w:val="24"/>
          <w:shd w:val="clear" w:color="auto" w:fill="FFFFFF"/>
        </w:rPr>
        <w:t>.</w:t>
      </w:r>
      <w:r w:rsidR="007A260B" w:rsidRPr="002D5EAA">
        <w:rPr>
          <w:rFonts w:ascii="Arial" w:eastAsia="Times New Roman" w:hAnsi="Arial" w:cs="Arial"/>
          <w:sz w:val="24"/>
          <w:szCs w:val="24"/>
          <w:shd w:val="clear" w:color="auto" w:fill="FFFFFF"/>
        </w:rPr>
        <w:t xml:space="preserve"> </w:t>
      </w:r>
      <w:r w:rsidR="00830801" w:rsidRPr="002D5EAA">
        <w:rPr>
          <w:rFonts w:ascii="Arial" w:eastAsia="Times New Roman" w:hAnsi="Arial" w:cs="Arial"/>
          <w:sz w:val="24"/>
          <w:szCs w:val="24"/>
          <w:shd w:val="clear" w:color="auto" w:fill="FFFFFF"/>
        </w:rPr>
        <w:t>Inbreeding occurred in 47 out of 53 ethnic minorities with different levels.</w:t>
      </w:r>
    </w:p>
    <w:p w14:paraId="060596AD" w14:textId="40C71185" w:rsidR="00830801" w:rsidRPr="00DD1ABA" w:rsidRDefault="005D3DAB" w:rsidP="0061455F">
      <w:pPr>
        <w:pStyle w:val="ListParagraph"/>
        <w:numPr>
          <w:ilvl w:val="1"/>
          <w:numId w:val="4"/>
        </w:numPr>
        <w:spacing w:line="360" w:lineRule="auto"/>
        <w:ind w:left="360"/>
        <w:jc w:val="both"/>
        <w:outlineLvl w:val="2"/>
        <w:rPr>
          <w:rFonts w:ascii="Arial" w:hAnsi="Arial" w:cs="Arial"/>
          <w:b/>
          <w:i/>
          <w:sz w:val="24"/>
          <w:szCs w:val="24"/>
        </w:rPr>
      </w:pPr>
      <w:bookmarkStart w:id="11" w:name="_Toc21340687"/>
      <w:r w:rsidRPr="00DD1ABA">
        <w:rPr>
          <w:rFonts w:ascii="Arial" w:hAnsi="Arial" w:cs="Arial"/>
          <w:b/>
          <w:i/>
          <w:sz w:val="24"/>
          <w:szCs w:val="24"/>
        </w:rPr>
        <w:lastRenderedPageBreak/>
        <w:t>Trafficking in women and children</w:t>
      </w:r>
      <w:bookmarkEnd w:id="11"/>
    </w:p>
    <w:p w14:paraId="1F721B54" w14:textId="2151E911" w:rsidR="00830801" w:rsidRPr="002D5EAA" w:rsidRDefault="00830801" w:rsidP="00252468">
      <w:pPr>
        <w:spacing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Such trafficking occurs both domestically and internationally. Domestic trafficking, specifically in women and girls, is mainly directed from poor rural areas to urban areas. With regard to international cross border trafficking from Vietnam, four main routes have been identified: to China for forced marriage, forced labour, sex work and boys for adoption</w:t>
      </w:r>
      <w:r w:rsidR="00642518">
        <w:rPr>
          <w:rStyle w:val="FootnoteReference"/>
          <w:rFonts w:ascii="Arial" w:eastAsia="Times New Roman" w:hAnsi="Arial" w:cs="Arial"/>
          <w:sz w:val="24"/>
          <w:szCs w:val="24"/>
          <w:shd w:val="clear" w:color="auto" w:fill="FFFFFF"/>
        </w:rPr>
        <w:footnoteReference w:id="27"/>
      </w:r>
      <w:r w:rsidRPr="002D5EAA">
        <w:rPr>
          <w:rFonts w:ascii="Arial" w:eastAsia="Times New Roman" w:hAnsi="Arial" w:cs="Arial"/>
          <w:sz w:val="24"/>
          <w:szCs w:val="24"/>
          <w:shd w:val="clear" w:color="auto" w:fill="FFFFFF"/>
        </w:rPr>
        <w:t>.</w:t>
      </w:r>
    </w:p>
    <w:p w14:paraId="778F2CFF" w14:textId="7DF5FA9D" w:rsidR="00C76375" w:rsidRPr="002D5EAA" w:rsidRDefault="00830801" w:rsidP="00252468">
      <w:pPr>
        <w:spacing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 xml:space="preserve">Information about the incidence and prevalence of trafficking in Vietnam is difficult to obtain. A 2018 report by the Vietnamese National Committee on Crime Prevention and Control found from 2012 to 2017 law enforcement agencies rescued and received about 7,500 trafficking victims (1,250 per annum), where over 90% were female and 80% were from an </w:t>
      </w:r>
      <w:r w:rsidR="00747318">
        <w:rPr>
          <w:rFonts w:ascii="Arial" w:eastAsia="Times New Roman" w:hAnsi="Arial" w:cs="Arial"/>
          <w:sz w:val="24"/>
          <w:szCs w:val="24"/>
          <w:shd w:val="clear" w:color="auto" w:fill="FFFFFF"/>
        </w:rPr>
        <w:t>EM</w:t>
      </w:r>
      <w:r w:rsidRPr="002D5EAA">
        <w:rPr>
          <w:rFonts w:ascii="Arial" w:eastAsia="Times New Roman" w:hAnsi="Arial" w:cs="Arial"/>
          <w:sz w:val="24"/>
          <w:szCs w:val="24"/>
          <w:shd w:val="clear" w:color="auto" w:fill="FFFFFF"/>
        </w:rPr>
        <w:t>. Most victims were trafficked internationally (90% to China), and 80% were sexually exploited in both marriages and the sex industry</w:t>
      </w:r>
      <w:r w:rsidR="00642518">
        <w:rPr>
          <w:rStyle w:val="FootnoteReference"/>
          <w:rFonts w:ascii="Arial" w:eastAsia="Times New Roman" w:hAnsi="Arial" w:cs="Arial"/>
          <w:sz w:val="24"/>
          <w:szCs w:val="24"/>
          <w:shd w:val="clear" w:color="auto" w:fill="FFFFFF"/>
        </w:rPr>
        <w:footnoteReference w:id="28"/>
      </w:r>
      <w:r w:rsidRPr="002D5EAA">
        <w:rPr>
          <w:rFonts w:ascii="Arial" w:eastAsia="Times New Roman" w:hAnsi="Arial" w:cs="Arial"/>
          <w:sz w:val="24"/>
          <w:szCs w:val="24"/>
          <w:shd w:val="clear" w:color="auto" w:fill="FFFFFF"/>
        </w:rPr>
        <w:t>.</w:t>
      </w:r>
      <w:r w:rsidRPr="002D5EAA">
        <w:rPr>
          <w:rFonts w:ascii="Arial" w:eastAsia="Times New Roman" w:hAnsi="Arial" w:cs="Arial"/>
          <w:sz w:val="24"/>
          <w:szCs w:val="24"/>
        </w:rPr>
        <w:t xml:space="preserve"> However, this figure does not fully </w:t>
      </w:r>
      <w:r w:rsidR="00B15CAA" w:rsidRPr="002D5EAA">
        <w:rPr>
          <w:rFonts w:ascii="Arial" w:eastAsia="Times New Roman" w:hAnsi="Arial" w:cs="Arial"/>
          <w:sz w:val="24"/>
          <w:szCs w:val="24"/>
        </w:rPr>
        <w:t>demonstrate</w:t>
      </w:r>
      <w:r w:rsidRPr="002D5EAA">
        <w:rPr>
          <w:rFonts w:ascii="Arial" w:eastAsia="Times New Roman" w:hAnsi="Arial" w:cs="Arial"/>
          <w:sz w:val="24"/>
          <w:szCs w:val="24"/>
        </w:rPr>
        <w:t xml:space="preserve"> the real</w:t>
      </w:r>
      <w:r w:rsidR="00C76375" w:rsidRPr="002D5EAA">
        <w:rPr>
          <w:rFonts w:ascii="Arial" w:eastAsia="Times New Roman" w:hAnsi="Arial" w:cs="Arial"/>
          <w:sz w:val="24"/>
          <w:szCs w:val="24"/>
        </w:rPr>
        <w:t xml:space="preserve">ity of the problem. </w:t>
      </w:r>
      <w:r w:rsidR="00C76375" w:rsidRPr="002D5EAA">
        <w:rPr>
          <w:rFonts w:ascii="Arial" w:eastAsia="Times New Roman" w:hAnsi="Arial" w:cs="Arial"/>
          <w:sz w:val="24"/>
          <w:szCs w:val="24"/>
          <w:shd w:val="clear" w:color="auto" w:fill="FFFFFF"/>
        </w:rPr>
        <w:t>Walk Free Foundation’s Global Slavery Index estimated between 2012 and 2016, over 400,000 Vietnamese people were subject to modern slavery (including labour exploitation, forced marriages, and sexual servitude)</w:t>
      </w:r>
      <w:r w:rsidR="00642518">
        <w:rPr>
          <w:rStyle w:val="FootnoteReference"/>
          <w:rFonts w:ascii="Arial" w:eastAsia="Times New Roman" w:hAnsi="Arial" w:cs="Arial"/>
          <w:sz w:val="24"/>
          <w:szCs w:val="24"/>
          <w:shd w:val="clear" w:color="auto" w:fill="FFFFFF"/>
        </w:rPr>
        <w:footnoteReference w:id="29"/>
      </w:r>
      <w:r w:rsidR="00C76375" w:rsidRPr="002D5EAA">
        <w:rPr>
          <w:rFonts w:ascii="Arial" w:eastAsia="Times New Roman" w:hAnsi="Arial" w:cs="Arial"/>
          <w:sz w:val="24"/>
          <w:szCs w:val="24"/>
          <w:shd w:val="clear" w:color="auto" w:fill="FFFFFF"/>
        </w:rPr>
        <w:t>.</w:t>
      </w:r>
    </w:p>
    <w:p w14:paraId="4ABE176A" w14:textId="77777777" w:rsidR="00830801" w:rsidRPr="002D5EAA" w:rsidRDefault="00C76375" w:rsidP="00252468">
      <w:pPr>
        <w:spacing w:line="360" w:lineRule="auto"/>
        <w:jc w:val="both"/>
        <w:rPr>
          <w:rFonts w:ascii="Arial" w:hAnsi="Arial" w:cs="Arial"/>
          <w:sz w:val="24"/>
          <w:szCs w:val="24"/>
        </w:rPr>
      </w:pPr>
      <w:r w:rsidRPr="002D5EAA">
        <w:rPr>
          <w:rFonts w:ascii="Arial" w:hAnsi="Arial" w:cs="Arial"/>
          <w:sz w:val="24"/>
          <w:szCs w:val="24"/>
        </w:rPr>
        <w:t>The rise of international and domestic migration flows has been increasingly taken ad</w:t>
      </w:r>
      <w:r w:rsidR="007A260B" w:rsidRPr="002D5EAA">
        <w:rPr>
          <w:rFonts w:ascii="Arial" w:hAnsi="Arial" w:cs="Arial"/>
          <w:sz w:val="24"/>
          <w:szCs w:val="24"/>
        </w:rPr>
        <w:t>vantage of by trafficking lines</w:t>
      </w:r>
      <w:r w:rsidRPr="002D5EAA">
        <w:rPr>
          <w:rFonts w:ascii="Arial" w:hAnsi="Arial" w:cs="Arial"/>
          <w:sz w:val="24"/>
          <w:szCs w:val="24"/>
        </w:rPr>
        <w:t>. However, information and data on this issue have not been fully collected.</w:t>
      </w:r>
    </w:p>
    <w:p w14:paraId="7995232F" w14:textId="65A705FC" w:rsidR="00830801" w:rsidRPr="00DD1ABA" w:rsidRDefault="00C76375" w:rsidP="001C632D">
      <w:pPr>
        <w:pStyle w:val="ListParagraph"/>
        <w:numPr>
          <w:ilvl w:val="0"/>
          <w:numId w:val="4"/>
        </w:numPr>
        <w:spacing w:line="360" w:lineRule="auto"/>
        <w:ind w:left="360"/>
        <w:jc w:val="both"/>
        <w:outlineLvl w:val="1"/>
        <w:rPr>
          <w:rFonts w:ascii="Arial" w:hAnsi="Arial" w:cs="Arial"/>
          <w:b/>
          <w:color w:val="E36C0A" w:themeColor="accent6" w:themeShade="BF"/>
          <w:sz w:val="24"/>
          <w:szCs w:val="24"/>
        </w:rPr>
      </w:pPr>
      <w:bookmarkStart w:id="12" w:name="_Toc21340688"/>
      <w:r w:rsidRPr="00DD1ABA">
        <w:rPr>
          <w:rFonts w:ascii="Arial" w:hAnsi="Arial" w:cs="Arial"/>
          <w:b/>
          <w:color w:val="E36C0A" w:themeColor="accent6" w:themeShade="BF"/>
          <w:sz w:val="24"/>
          <w:szCs w:val="24"/>
        </w:rPr>
        <w:t>The reality of services</w:t>
      </w:r>
      <w:bookmarkEnd w:id="12"/>
    </w:p>
    <w:p w14:paraId="20C6B005" w14:textId="0E5382AA" w:rsidR="00642518" w:rsidRPr="00CE265B" w:rsidRDefault="00C76375" w:rsidP="00CE265B">
      <w:pPr>
        <w:spacing w:line="360" w:lineRule="auto"/>
        <w:jc w:val="both"/>
        <w:rPr>
          <w:rFonts w:ascii="Arial" w:eastAsia="Times New Roman" w:hAnsi="Arial" w:cs="Arial"/>
          <w:sz w:val="24"/>
          <w:szCs w:val="24"/>
          <w:shd w:val="clear" w:color="auto" w:fill="FFFFFF"/>
        </w:rPr>
      </w:pPr>
      <w:r w:rsidRPr="002D5EAA">
        <w:rPr>
          <w:rFonts w:ascii="Arial" w:eastAsia="Times New Roman" w:hAnsi="Arial" w:cs="Arial"/>
          <w:sz w:val="24"/>
          <w:szCs w:val="24"/>
          <w:shd w:val="clear" w:color="auto" w:fill="FFFFFF"/>
        </w:rPr>
        <w:t xml:space="preserve">Recognizing the dangers and impacts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eastAsia="Times New Roman" w:hAnsi="Arial" w:cs="Arial"/>
          <w:sz w:val="24"/>
          <w:szCs w:val="24"/>
          <w:shd w:val="clear" w:color="auto" w:fill="FFFFFF"/>
        </w:rPr>
        <w:t>in the workplace in particular and public places in general, the Government of Vietnam with NGOs has been implementing some interventions for this issue.</w:t>
      </w:r>
    </w:p>
    <w:p w14:paraId="15FCF17B" w14:textId="67541C18" w:rsidR="00830801" w:rsidRPr="00DD1ABA" w:rsidRDefault="00C76375" w:rsidP="001C632D">
      <w:pPr>
        <w:pStyle w:val="ListParagraph"/>
        <w:numPr>
          <w:ilvl w:val="0"/>
          <w:numId w:val="12"/>
        </w:numPr>
        <w:spacing w:line="360" w:lineRule="auto"/>
        <w:ind w:left="360"/>
        <w:jc w:val="both"/>
        <w:outlineLvl w:val="2"/>
        <w:rPr>
          <w:rFonts w:ascii="Arial" w:hAnsi="Arial" w:cs="Arial"/>
          <w:sz w:val="24"/>
          <w:szCs w:val="24"/>
        </w:rPr>
      </w:pPr>
      <w:bookmarkStart w:id="13" w:name="_Toc21340689"/>
      <w:r w:rsidRPr="00DD1ABA">
        <w:rPr>
          <w:rFonts w:ascii="Arial" w:hAnsi="Arial" w:cs="Arial"/>
          <w:b/>
          <w:i/>
          <w:sz w:val="24"/>
          <w:szCs w:val="24"/>
        </w:rPr>
        <w:t>Services from Government</w:t>
      </w:r>
      <w:r w:rsidRPr="00DD1ABA">
        <w:rPr>
          <w:rFonts w:ascii="Arial" w:hAnsi="Arial" w:cs="Arial"/>
          <w:sz w:val="24"/>
          <w:szCs w:val="24"/>
        </w:rPr>
        <w:t>.</w:t>
      </w:r>
      <w:bookmarkEnd w:id="13"/>
    </w:p>
    <w:p w14:paraId="230EDC3A" w14:textId="4FAE9309" w:rsidR="00331512" w:rsidRPr="002D5EAA" w:rsidRDefault="00787700" w:rsidP="00252468">
      <w:pPr>
        <w:spacing w:line="360" w:lineRule="auto"/>
        <w:jc w:val="both"/>
        <w:rPr>
          <w:rFonts w:ascii="Arial" w:hAnsi="Arial" w:cs="Arial"/>
          <w:sz w:val="24"/>
          <w:szCs w:val="24"/>
        </w:rPr>
      </w:pPr>
      <w:r w:rsidRPr="002D5EAA">
        <w:rPr>
          <w:rFonts w:ascii="Arial" w:hAnsi="Arial" w:cs="Arial"/>
          <w:sz w:val="24"/>
          <w:szCs w:val="24"/>
        </w:rPr>
        <w:lastRenderedPageBreak/>
        <w:t>The system of interventions and support services for victims of gender-based violence includes reconciliation teams, social workers, and trusted addresses at the grassroots level, up to the central level.</w:t>
      </w:r>
      <w:r w:rsidR="00C76375" w:rsidRPr="002D5EAA">
        <w:rPr>
          <w:rFonts w:ascii="Arial" w:hAnsi="Arial" w:cs="Arial"/>
          <w:sz w:val="24"/>
          <w:szCs w:val="24"/>
        </w:rPr>
        <w:t xml:space="preserve"> </w:t>
      </w:r>
      <w:r w:rsidR="00C76375" w:rsidRPr="002D5EAA">
        <w:rPr>
          <w:rFonts w:ascii="Arial" w:eastAsia="Times New Roman" w:hAnsi="Arial" w:cs="Arial"/>
          <w:sz w:val="24"/>
          <w:szCs w:val="24"/>
          <w:shd w:val="clear" w:color="auto" w:fill="FFFFFF"/>
        </w:rPr>
        <w:t xml:space="preserve">A number of support services </w:t>
      </w:r>
      <w:r w:rsidR="007A260B" w:rsidRPr="002D5EAA">
        <w:rPr>
          <w:rFonts w:ascii="Arial" w:eastAsia="Times New Roman" w:hAnsi="Arial" w:cs="Arial"/>
          <w:sz w:val="24"/>
          <w:szCs w:val="24"/>
          <w:shd w:val="clear" w:color="auto" w:fill="FFFFFF"/>
        </w:rPr>
        <w:t>have</w:t>
      </w:r>
      <w:r w:rsidR="00C76375" w:rsidRPr="002D5EAA">
        <w:rPr>
          <w:rFonts w:ascii="Arial" w:eastAsia="Times New Roman" w:hAnsi="Arial" w:cs="Arial"/>
          <w:sz w:val="24"/>
          <w:szCs w:val="24"/>
          <w:shd w:val="clear" w:color="auto" w:fill="FFFFFF"/>
        </w:rPr>
        <w:t xml:space="preserve"> been included in the National Project on Prevention and Control of Gender-based Violence, 2016-2020.</w:t>
      </w:r>
      <w:r w:rsidR="00132177" w:rsidRPr="002D5EAA">
        <w:rPr>
          <w:rFonts w:ascii="Arial" w:hAnsi="Arial" w:cs="Arial"/>
          <w:sz w:val="24"/>
          <w:szCs w:val="24"/>
        </w:rPr>
        <w:t xml:space="preserve"> </w:t>
      </w:r>
      <w:r w:rsidR="00132177" w:rsidRPr="002D5EAA">
        <w:rPr>
          <w:rFonts w:ascii="Arial" w:eastAsia="Times New Roman" w:hAnsi="Arial" w:cs="Arial"/>
          <w:sz w:val="24"/>
          <w:szCs w:val="24"/>
          <w:shd w:val="clear" w:color="auto" w:fill="FFFFFF"/>
        </w:rPr>
        <w:t xml:space="preserve">The Safety City for women and girls model has also deployed in some big cities such as Ho Chi Minh City in coordination with government and international agencies. Hotline of police and transport companies are available on buses. However, these hotlines are reported to be ineffective in responding to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00132177" w:rsidRPr="002D5EAA">
        <w:rPr>
          <w:rFonts w:ascii="Arial" w:eastAsia="Times New Roman" w:hAnsi="Arial" w:cs="Arial"/>
          <w:sz w:val="24"/>
          <w:szCs w:val="24"/>
          <w:shd w:val="clear" w:color="auto" w:fill="FFFFFF"/>
        </w:rPr>
        <w:t>complaints when the incident happened</w:t>
      </w:r>
      <w:r w:rsidR="00433FCE">
        <w:rPr>
          <w:rStyle w:val="FootnoteReference"/>
          <w:rFonts w:ascii="Arial" w:eastAsia="Times New Roman" w:hAnsi="Arial" w:cs="Arial"/>
          <w:sz w:val="24"/>
          <w:szCs w:val="24"/>
          <w:shd w:val="clear" w:color="auto" w:fill="FFFFFF"/>
        </w:rPr>
        <w:footnoteReference w:id="30"/>
      </w:r>
      <w:r w:rsidR="00132177" w:rsidRPr="002D5EAA">
        <w:rPr>
          <w:rFonts w:ascii="Arial" w:eastAsia="Times New Roman" w:hAnsi="Arial" w:cs="Arial"/>
          <w:sz w:val="24"/>
          <w:szCs w:val="24"/>
          <w:shd w:val="clear" w:color="auto" w:fill="FFFFFF"/>
        </w:rPr>
        <w:t xml:space="preserve">. Services and models of interventions to prevent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00132177" w:rsidRPr="002D5EAA">
        <w:rPr>
          <w:rFonts w:ascii="Arial" w:eastAsia="Times New Roman" w:hAnsi="Arial" w:cs="Arial"/>
          <w:sz w:val="24"/>
          <w:szCs w:val="24"/>
          <w:shd w:val="clear" w:color="auto" w:fill="FFFFFF"/>
        </w:rPr>
        <w:t>in public places are limited and failed to respond to the requirements and the development reality of society.</w:t>
      </w:r>
      <w:r w:rsidR="00132177" w:rsidRPr="002D5EAA">
        <w:rPr>
          <w:rFonts w:ascii="Arial" w:hAnsi="Arial" w:cs="Arial"/>
          <w:sz w:val="24"/>
          <w:szCs w:val="24"/>
        </w:rPr>
        <w:t xml:space="preserve"> </w:t>
      </w:r>
      <w:r w:rsidR="00331512" w:rsidRPr="002D5EAA">
        <w:rPr>
          <w:rFonts w:ascii="Arial" w:hAnsi="Arial" w:cs="Arial"/>
          <w:sz w:val="24"/>
          <w:szCs w:val="24"/>
        </w:rPr>
        <w:t>Up to two-thirds of abused women and girls with disabilities are without support from grassroots authorities</w:t>
      </w:r>
      <w:r w:rsidR="00433FCE">
        <w:rPr>
          <w:rStyle w:val="FootnoteReference"/>
          <w:rFonts w:ascii="Arial" w:hAnsi="Arial" w:cs="Arial"/>
          <w:sz w:val="24"/>
          <w:szCs w:val="24"/>
        </w:rPr>
        <w:footnoteReference w:id="31"/>
      </w:r>
      <w:r w:rsidR="00331512" w:rsidRPr="002D5EAA">
        <w:rPr>
          <w:rFonts w:ascii="Arial" w:hAnsi="Arial" w:cs="Arial"/>
          <w:sz w:val="24"/>
          <w:szCs w:val="24"/>
        </w:rPr>
        <w:t xml:space="preserve">. Only 43% of domestic violence cases were reported to the police. </w:t>
      </w:r>
      <w:r w:rsidR="00521517" w:rsidRPr="002D5EAA">
        <w:rPr>
          <w:rFonts w:ascii="Arial" w:hAnsi="Arial" w:cs="Arial"/>
          <w:sz w:val="24"/>
          <w:szCs w:val="24"/>
        </w:rPr>
        <w:t xml:space="preserve">A high number of </w:t>
      </w:r>
      <w:r w:rsidR="00331512" w:rsidRPr="002D5EAA">
        <w:rPr>
          <w:rFonts w:ascii="Arial" w:hAnsi="Arial" w:cs="Arial"/>
          <w:sz w:val="24"/>
          <w:szCs w:val="24"/>
        </w:rPr>
        <w:t>violence cases are not detected and prosecuted. The rate of victims needs to be supported is very high while protecting measures and remedies are neither unrecognized nor met</w:t>
      </w:r>
      <w:r w:rsidR="00433FCE">
        <w:rPr>
          <w:rStyle w:val="FootnoteReference"/>
          <w:rFonts w:ascii="Arial" w:hAnsi="Arial" w:cs="Arial"/>
          <w:sz w:val="24"/>
          <w:szCs w:val="24"/>
        </w:rPr>
        <w:footnoteReference w:id="32"/>
      </w:r>
      <w:r w:rsidR="00331512" w:rsidRPr="002D5EAA">
        <w:rPr>
          <w:rFonts w:ascii="Arial" w:hAnsi="Arial" w:cs="Arial"/>
          <w:sz w:val="24"/>
          <w:szCs w:val="24"/>
        </w:rPr>
        <w:t>.</w:t>
      </w:r>
    </w:p>
    <w:p w14:paraId="665619A8" w14:textId="377022E5" w:rsidR="00132177" w:rsidRPr="002D5EAA" w:rsidRDefault="00132177" w:rsidP="00252468">
      <w:pPr>
        <w:spacing w:line="360" w:lineRule="auto"/>
        <w:jc w:val="both"/>
        <w:rPr>
          <w:rFonts w:ascii="Arial" w:hAnsi="Arial" w:cs="Arial"/>
          <w:sz w:val="24"/>
          <w:szCs w:val="24"/>
        </w:rPr>
      </w:pPr>
      <w:r w:rsidRPr="002D5EAA">
        <w:rPr>
          <w:rFonts w:ascii="Arial" w:hAnsi="Arial" w:cs="Arial"/>
          <w:sz w:val="24"/>
          <w:szCs w:val="24"/>
        </w:rPr>
        <w:t xml:space="preserve">Main issues </w:t>
      </w:r>
      <w:r w:rsidR="00331512" w:rsidRPr="002D5EAA">
        <w:rPr>
          <w:rFonts w:ascii="Arial" w:hAnsi="Arial" w:cs="Arial"/>
          <w:sz w:val="24"/>
          <w:szCs w:val="24"/>
        </w:rPr>
        <w:t>of</w:t>
      </w:r>
      <w:r w:rsidRPr="002D5EAA">
        <w:rPr>
          <w:rFonts w:ascii="Arial" w:hAnsi="Arial" w:cs="Arial"/>
          <w:sz w:val="24"/>
          <w:szCs w:val="24"/>
        </w:rPr>
        <w:t xml:space="preserve"> current services are</w:t>
      </w:r>
      <w:r w:rsidR="00433FCE">
        <w:rPr>
          <w:rStyle w:val="FootnoteReference"/>
          <w:rFonts w:ascii="Arial" w:hAnsi="Arial" w:cs="Arial"/>
          <w:sz w:val="24"/>
          <w:szCs w:val="24"/>
        </w:rPr>
        <w:footnoteReference w:id="33"/>
      </w:r>
      <w:r w:rsidRPr="002D5EAA">
        <w:rPr>
          <w:rFonts w:ascii="Arial" w:hAnsi="Arial" w:cs="Arial"/>
          <w:sz w:val="24"/>
          <w:szCs w:val="24"/>
        </w:rPr>
        <w:t>:</w:t>
      </w:r>
    </w:p>
    <w:p w14:paraId="0A369D68" w14:textId="0C15A6D7" w:rsidR="00282EF7" w:rsidRPr="002D5EAA" w:rsidRDefault="00282EF7" w:rsidP="0061455F">
      <w:pPr>
        <w:pStyle w:val="ListParagraph"/>
        <w:numPr>
          <w:ilvl w:val="0"/>
          <w:numId w:val="1"/>
        </w:numPr>
        <w:spacing w:line="360" w:lineRule="auto"/>
        <w:ind w:left="360"/>
        <w:jc w:val="both"/>
        <w:rPr>
          <w:rFonts w:ascii="Arial" w:hAnsi="Arial" w:cs="Arial"/>
          <w:sz w:val="24"/>
          <w:szCs w:val="24"/>
        </w:rPr>
      </w:pPr>
      <w:r w:rsidRPr="002D5EAA">
        <w:rPr>
          <w:rFonts w:ascii="Arial" w:hAnsi="Arial" w:cs="Arial"/>
          <w:sz w:val="24"/>
          <w:szCs w:val="24"/>
        </w:rPr>
        <w:t>Complicated procedures are barriers to women's access to justice: Access to interdisciplinary law enforcement systems is primarily implemented by individuals and organizations such as neighborhood chief, police, women's associations, people's committees, and they often overlook the dangers of violent (non-criminal) behavior. Mediation between the victim and the violator is often the priority solution, leading to delays in solving the case, ignoring the need for urgent protection, medical care, and victim support activities. However, very few people are satisfied with the reconciliation work</w:t>
      </w:r>
      <w:r w:rsidR="00C369FE">
        <w:rPr>
          <w:rStyle w:val="FootnoteReference"/>
          <w:rFonts w:ascii="Arial" w:hAnsi="Arial" w:cs="Arial"/>
          <w:sz w:val="24"/>
          <w:szCs w:val="24"/>
        </w:rPr>
        <w:footnoteReference w:id="34"/>
      </w:r>
      <w:r w:rsidRPr="002D5EAA">
        <w:rPr>
          <w:rFonts w:ascii="Arial" w:hAnsi="Arial" w:cs="Arial"/>
          <w:sz w:val="24"/>
          <w:szCs w:val="24"/>
        </w:rPr>
        <w:t xml:space="preserve">. For cases of domestic </w:t>
      </w:r>
      <w:r w:rsidR="000729A9">
        <w:rPr>
          <w:rFonts w:ascii="Arial" w:hAnsi="Arial" w:cs="Arial"/>
          <w:sz w:val="24"/>
          <w:szCs w:val="24"/>
        </w:rPr>
        <w:t>sexual violence</w:t>
      </w:r>
      <w:r w:rsidRPr="002D5EAA">
        <w:rPr>
          <w:rFonts w:ascii="Arial" w:hAnsi="Arial" w:cs="Arial"/>
          <w:sz w:val="24"/>
          <w:szCs w:val="24"/>
        </w:rPr>
        <w:t xml:space="preserve">, it is often after </w:t>
      </w:r>
      <w:r w:rsidRPr="002D5EAA">
        <w:rPr>
          <w:rFonts w:ascii="Arial" w:hAnsi="Arial" w:cs="Arial"/>
          <w:sz w:val="24"/>
          <w:szCs w:val="24"/>
        </w:rPr>
        <w:lastRenderedPageBreak/>
        <w:t>the reconciliation, the violator continues their violent behaviors, the police would enter.</w:t>
      </w:r>
    </w:p>
    <w:p w14:paraId="32663858" w14:textId="17D6D54A" w:rsidR="00132177" w:rsidRPr="002D5EAA" w:rsidRDefault="00132177" w:rsidP="0061455F">
      <w:pPr>
        <w:pStyle w:val="ListParagraph"/>
        <w:numPr>
          <w:ilvl w:val="0"/>
          <w:numId w:val="1"/>
        </w:numPr>
        <w:spacing w:line="360" w:lineRule="auto"/>
        <w:ind w:left="360"/>
        <w:jc w:val="both"/>
        <w:rPr>
          <w:rFonts w:ascii="Arial" w:hAnsi="Arial" w:cs="Arial"/>
          <w:sz w:val="24"/>
          <w:szCs w:val="24"/>
        </w:rPr>
      </w:pPr>
      <w:r w:rsidRPr="002D5EAA">
        <w:rPr>
          <w:rFonts w:ascii="Arial" w:hAnsi="Arial" w:cs="Arial"/>
          <w:sz w:val="24"/>
          <w:szCs w:val="24"/>
        </w:rPr>
        <w:t xml:space="preserve">The criminal justice system does not yet respond to the rights of woman, who are victims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 xml:space="preserve">and violence: they find it difficult to approach judicial officials (police, procurator) when they request to be protected and to have legal aid; the judicial system does not yet respond to the need of victims of harassment in particular and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in general, and  does not create appreciated legal mechanism for women who have been victim of violence to perform legal procedures.</w:t>
      </w:r>
    </w:p>
    <w:p w14:paraId="168C488F" w14:textId="57287AA0" w:rsidR="00132177" w:rsidRPr="002D5EAA" w:rsidRDefault="00132177" w:rsidP="0061455F">
      <w:pPr>
        <w:pStyle w:val="ListParagraph"/>
        <w:numPr>
          <w:ilvl w:val="0"/>
          <w:numId w:val="1"/>
        </w:numPr>
        <w:spacing w:line="360" w:lineRule="auto"/>
        <w:ind w:left="360"/>
        <w:jc w:val="both"/>
        <w:rPr>
          <w:rFonts w:ascii="Arial" w:hAnsi="Arial" w:cs="Arial"/>
          <w:sz w:val="24"/>
          <w:szCs w:val="24"/>
        </w:rPr>
      </w:pPr>
      <w:r w:rsidRPr="002D5EAA">
        <w:rPr>
          <w:rFonts w:ascii="Arial" w:hAnsi="Arial" w:cs="Arial"/>
          <w:sz w:val="24"/>
          <w:szCs w:val="24"/>
        </w:rPr>
        <w:t xml:space="preserve">Lack of centers to effectively support woman who are who are victims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and violence: material facilities, necessary equipment for providing complete support services: medical treatment, psychological consultation, legal aid are insu</w:t>
      </w:r>
      <w:r w:rsidR="00453B3B" w:rsidRPr="002D5EAA">
        <w:rPr>
          <w:rFonts w:ascii="Arial" w:hAnsi="Arial" w:cs="Arial"/>
          <w:sz w:val="24"/>
          <w:szCs w:val="24"/>
        </w:rPr>
        <w:t>f</w:t>
      </w:r>
      <w:r w:rsidRPr="002D5EAA">
        <w:rPr>
          <w:rFonts w:ascii="Arial" w:hAnsi="Arial" w:cs="Arial"/>
          <w:sz w:val="24"/>
          <w:szCs w:val="24"/>
        </w:rPr>
        <w:t>ficient and ineffective; lack of effective referral mechanism between these centers, the model of Social Work Center has been established in some localities but still not meet the needs of society</w:t>
      </w:r>
      <w:r w:rsidR="00C369FE">
        <w:rPr>
          <w:rStyle w:val="FootnoteReference"/>
          <w:rFonts w:ascii="Arial" w:hAnsi="Arial" w:cs="Arial"/>
          <w:sz w:val="24"/>
          <w:szCs w:val="24"/>
        </w:rPr>
        <w:footnoteReference w:id="35"/>
      </w:r>
      <w:r w:rsidRPr="002D5EAA">
        <w:rPr>
          <w:rFonts w:ascii="Arial" w:hAnsi="Arial" w:cs="Arial"/>
          <w:sz w:val="24"/>
          <w:szCs w:val="24"/>
        </w:rPr>
        <w:t>.</w:t>
      </w:r>
    </w:p>
    <w:p w14:paraId="1EC85F75" w14:textId="2A366223" w:rsidR="00132177" w:rsidRPr="002D5EAA" w:rsidRDefault="00132177" w:rsidP="0061455F">
      <w:pPr>
        <w:pStyle w:val="ListParagraph"/>
        <w:numPr>
          <w:ilvl w:val="0"/>
          <w:numId w:val="1"/>
        </w:numPr>
        <w:spacing w:line="360" w:lineRule="auto"/>
        <w:ind w:left="360"/>
        <w:jc w:val="both"/>
        <w:rPr>
          <w:rFonts w:ascii="Arial" w:hAnsi="Arial" w:cs="Arial"/>
          <w:sz w:val="24"/>
          <w:szCs w:val="24"/>
        </w:rPr>
      </w:pPr>
      <w:r w:rsidRPr="002D5EAA">
        <w:rPr>
          <w:rFonts w:ascii="Arial" w:hAnsi="Arial" w:cs="Arial"/>
          <w:sz w:val="24"/>
          <w:szCs w:val="24"/>
        </w:rPr>
        <w:t xml:space="preserve">The current hotlines, psychological support services are ineffective; women, who are victims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and violence are not able to access and use this services: lack of information about support services for women who are sexually harassed, for example, “113” used for reporting serious cases, “</w:t>
      </w:r>
      <w:r w:rsidR="00252468">
        <w:rPr>
          <w:rFonts w:ascii="Arial" w:hAnsi="Arial" w:cs="Arial"/>
          <w:sz w:val="24"/>
          <w:szCs w:val="24"/>
        </w:rPr>
        <w:t>111</w:t>
      </w:r>
      <w:r w:rsidRPr="002D5EAA">
        <w:rPr>
          <w:rFonts w:ascii="Arial" w:hAnsi="Arial" w:cs="Arial"/>
          <w:sz w:val="24"/>
          <w:szCs w:val="24"/>
        </w:rPr>
        <w:t xml:space="preserve">” used for victims of human trafficking and children who are sexually abused; but very few people know about these phone numbers. Often, these hotlines are used to report criminal cases, while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 xml:space="preserve">or violence is considered non-criminal so victims do not use these hotlines. Victims of violence do not believe in the quality of support services so they do not access and use these services. At commune, ward, town (grassroots) level, there is no hotline for women to contact in case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or violence. Often, they choose to report directly to polices, local authorities and local organizations (Women’s Union). The reaction of competent people (commune chairman, police) to the violence cases is relatively slow.</w:t>
      </w:r>
    </w:p>
    <w:p w14:paraId="16036000" w14:textId="0E89B4E6" w:rsidR="00DD1ABA" w:rsidRPr="00252468" w:rsidRDefault="00132177" w:rsidP="0061455F">
      <w:pPr>
        <w:pStyle w:val="ListParagraph"/>
        <w:numPr>
          <w:ilvl w:val="0"/>
          <w:numId w:val="1"/>
        </w:numPr>
        <w:spacing w:line="360" w:lineRule="auto"/>
        <w:ind w:left="360"/>
        <w:jc w:val="both"/>
        <w:rPr>
          <w:rFonts w:ascii="Arial" w:hAnsi="Arial" w:cs="Arial"/>
          <w:sz w:val="24"/>
          <w:szCs w:val="24"/>
        </w:rPr>
      </w:pPr>
      <w:r w:rsidRPr="002D5EAA">
        <w:rPr>
          <w:rFonts w:ascii="Arial" w:hAnsi="Arial" w:cs="Arial"/>
          <w:sz w:val="24"/>
          <w:szCs w:val="24"/>
        </w:rPr>
        <w:t xml:space="preserve">Lack of funding for activities supporting victims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hAnsi="Arial" w:cs="Arial"/>
          <w:sz w:val="24"/>
          <w:szCs w:val="24"/>
        </w:rPr>
        <w:t xml:space="preserve">and violence: lack of funding for health care services; shelters, mediation to best support for </w:t>
      </w:r>
      <w:r w:rsidRPr="002D5EAA">
        <w:rPr>
          <w:rFonts w:ascii="Arial" w:hAnsi="Arial" w:cs="Arial"/>
          <w:sz w:val="24"/>
          <w:szCs w:val="24"/>
        </w:rPr>
        <w:lastRenderedPageBreak/>
        <w:t xml:space="preserve">victims of sexual harassed and violence; many women who experience </w:t>
      </w:r>
      <w:r w:rsidR="000729A9">
        <w:rPr>
          <w:rFonts w:ascii="Arial" w:eastAsia="Times New Roman" w:hAnsi="Arial" w:cs="Arial"/>
          <w:sz w:val="24"/>
          <w:szCs w:val="24"/>
          <w:shd w:val="clear" w:color="auto" w:fill="FFFFFF"/>
        </w:rPr>
        <w:t>sexual harassment</w:t>
      </w:r>
      <w:r w:rsidRPr="002D5EAA">
        <w:rPr>
          <w:rFonts w:ascii="Arial" w:hAnsi="Arial" w:cs="Arial"/>
          <w:sz w:val="24"/>
          <w:szCs w:val="24"/>
        </w:rPr>
        <w:t>/violence cannot access health insurance (rural women), who are poor and unable to participate in voluntary health insurance. Support centers are managed and use state or local funding, but often lack of facilities, the staff are lack of consulting skills, so support activities for people who are victims of sexual harassed/violence often are not effective.</w:t>
      </w:r>
    </w:p>
    <w:p w14:paraId="6D7C484F" w14:textId="5143182D" w:rsidR="003A2AA4" w:rsidRPr="00DD1ABA" w:rsidRDefault="004504AC" w:rsidP="001C632D">
      <w:pPr>
        <w:pStyle w:val="ListParagraph"/>
        <w:numPr>
          <w:ilvl w:val="0"/>
          <w:numId w:val="12"/>
        </w:numPr>
        <w:spacing w:line="360" w:lineRule="auto"/>
        <w:ind w:left="360"/>
        <w:jc w:val="both"/>
        <w:outlineLvl w:val="2"/>
        <w:rPr>
          <w:rFonts w:ascii="Arial" w:hAnsi="Arial" w:cs="Arial"/>
          <w:b/>
          <w:i/>
          <w:sz w:val="24"/>
          <w:szCs w:val="24"/>
        </w:rPr>
      </w:pPr>
      <w:bookmarkStart w:id="15" w:name="_Toc21340690"/>
      <w:r w:rsidRPr="00DD1ABA">
        <w:rPr>
          <w:rFonts w:ascii="Arial" w:hAnsi="Arial" w:cs="Arial"/>
          <w:b/>
          <w:i/>
          <w:sz w:val="24"/>
          <w:szCs w:val="24"/>
        </w:rPr>
        <w:t>Services from social organizations.</w:t>
      </w:r>
      <w:bookmarkEnd w:id="15"/>
    </w:p>
    <w:p w14:paraId="7A1951DD" w14:textId="77777777" w:rsidR="00282EF7" w:rsidRPr="002D5EAA" w:rsidRDefault="00282EF7" w:rsidP="00252468">
      <w:pPr>
        <w:spacing w:after="0" w:line="360" w:lineRule="auto"/>
        <w:jc w:val="both"/>
        <w:rPr>
          <w:rFonts w:ascii="Arial" w:eastAsia="Times New Roman" w:hAnsi="Arial" w:cs="Arial"/>
          <w:sz w:val="24"/>
          <w:szCs w:val="24"/>
        </w:rPr>
      </w:pPr>
      <w:r w:rsidRPr="002D5EAA">
        <w:rPr>
          <w:rFonts w:ascii="Arial" w:eastAsia="Times New Roman" w:hAnsi="Arial" w:cs="Arial"/>
          <w:sz w:val="24"/>
          <w:szCs w:val="24"/>
        </w:rPr>
        <w:t>Social organizations have made many contributions in the effort to prevent gender-based violence.</w:t>
      </w:r>
    </w:p>
    <w:p w14:paraId="3CE6BD34" w14:textId="30438A24" w:rsidR="00282EF7" w:rsidRPr="002D5EAA" w:rsidRDefault="00282EF7" w:rsidP="00252468">
      <w:pPr>
        <w:spacing w:after="0" w:line="360" w:lineRule="auto"/>
        <w:jc w:val="both"/>
        <w:rPr>
          <w:rFonts w:ascii="Arial" w:eastAsia="Times New Roman" w:hAnsi="Arial" w:cs="Arial"/>
          <w:sz w:val="24"/>
          <w:szCs w:val="24"/>
        </w:rPr>
      </w:pPr>
      <w:r w:rsidRPr="002D5EAA">
        <w:rPr>
          <w:rFonts w:ascii="Arial" w:eastAsia="Times New Roman" w:hAnsi="Arial" w:cs="Arial"/>
          <w:sz w:val="24"/>
          <w:szCs w:val="24"/>
        </w:rPr>
        <w:t xml:space="preserve">Studies conducted by social organizations have provided evidence, data about gender-based violence and policy gaps. They also participated in the policy monitoring, development, and review process. </w:t>
      </w:r>
    </w:p>
    <w:p w14:paraId="6549502B" w14:textId="48957084" w:rsidR="00A81426" w:rsidRPr="002D5EAA" w:rsidRDefault="00282EF7" w:rsidP="00252468">
      <w:pPr>
        <w:spacing w:after="0" w:line="360" w:lineRule="auto"/>
        <w:jc w:val="both"/>
        <w:rPr>
          <w:rFonts w:ascii="Arial" w:eastAsia="Times New Roman" w:hAnsi="Arial" w:cs="Arial"/>
          <w:sz w:val="24"/>
          <w:szCs w:val="24"/>
        </w:rPr>
      </w:pPr>
      <w:r w:rsidRPr="002D5EAA">
        <w:rPr>
          <w:rFonts w:ascii="Arial" w:eastAsia="Times New Roman" w:hAnsi="Arial" w:cs="Arial"/>
          <w:sz w:val="24"/>
          <w:szCs w:val="24"/>
        </w:rPr>
        <w:t xml:space="preserve">Social organizations are often concerned with vulnerable groups (people with disabilities, LGBT community, migrant people, HIV groups, female sex workers, etc.) and men who cause violence that policies in general still cannot reach to provide appropriate support. Services provided by social organizations are comprehensive, easy to access, friendly to victims and community, responsive and flexible, having simple procedures and highly connected. </w:t>
      </w:r>
      <w:r w:rsidR="00A81426" w:rsidRPr="002D5EAA">
        <w:rPr>
          <w:rFonts w:ascii="Arial" w:eastAsia="Times New Roman" w:hAnsi="Arial" w:cs="Arial"/>
          <w:sz w:val="24"/>
          <w:szCs w:val="24"/>
        </w:rPr>
        <w:t>Support services for victims of gender-based violence provided by social organizations are quite diverse, involved many sectors, from legal advice, counseling and psychotherapy, provided information, to health care, livelihood support, community reintegration and so on, have contributed to sharing and supplementing service gaps that the Government has not covered, reducing the burden as well as improving and enhancing the quality of the Government's service system, especially services for the vulnerable groups.</w:t>
      </w:r>
    </w:p>
    <w:p w14:paraId="46663830" w14:textId="77777777" w:rsidR="005A41C2" w:rsidRPr="002D5EAA" w:rsidRDefault="005A41C2" w:rsidP="00252468">
      <w:pPr>
        <w:spacing w:after="0" w:line="360" w:lineRule="auto"/>
        <w:jc w:val="both"/>
        <w:rPr>
          <w:rFonts w:ascii="Arial" w:eastAsia="Times New Roman" w:hAnsi="Arial" w:cs="Arial"/>
          <w:sz w:val="24"/>
          <w:szCs w:val="24"/>
        </w:rPr>
      </w:pPr>
      <w:r w:rsidRPr="002D5EAA">
        <w:rPr>
          <w:rFonts w:ascii="Arial" w:eastAsia="Times New Roman" w:hAnsi="Arial" w:cs="Arial"/>
          <w:sz w:val="24"/>
          <w:szCs w:val="24"/>
        </w:rPr>
        <w:t>Social organizations have contributed to raising awareness and building the capacity of the community and government officials to prevent gender-based violence. Social organizations have provided experts, training activities, and technical support tools to successfully implement models in the community.</w:t>
      </w:r>
    </w:p>
    <w:p w14:paraId="5361BD2D" w14:textId="1A8697D3" w:rsidR="00D148F0" w:rsidRPr="00DD1ABA" w:rsidRDefault="005A41C2" w:rsidP="00252468">
      <w:pPr>
        <w:spacing w:after="0" w:line="360" w:lineRule="auto"/>
        <w:jc w:val="both"/>
        <w:rPr>
          <w:rFonts w:ascii="Arial" w:eastAsia="Times New Roman" w:hAnsi="Arial" w:cs="Arial"/>
          <w:sz w:val="24"/>
          <w:szCs w:val="24"/>
        </w:rPr>
      </w:pPr>
      <w:r w:rsidRPr="002D5EAA">
        <w:rPr>
          <w:rFonts w:ascii="Arial" w:eastAsia="Times New Roman" w:hAnsi="Arial" w:cs="Arial"/>
          <w:sz w:val="24"/>
          <w:szCs w:val="24"/>
        </w:rPr>
        <w:t xml:space="preserve">The movements initiated and launched by GBVNet and social organizations have many forms of creative activities, attracting the interest and participation of the community, </w:t>
      </w:r>
      <w:r w:rsidRPr="002D5EAA">
        <w:rPr>
          <w:rFonts w:ascii="Arial" w:eastAsia="Times New Roman" w:hAnsi="Arial" w:cs="Arial"/>
          <w:sz w:val="24"/>
          <w:szCs w:val="24"/>
        </w:rPr>
        <w:lastRenderedPageBreak/>
        <w:t>influencing policymakers, National Assembly agencies, and the government to adjust and amend policies to suitable for the reality.</w:t>
      </w:r>
    </w:p>
    <w:p w14:paraId="3B14772D" w14:textId="77777777" w:rsidR="00D148F0" w:rsidRPr="002D5EAA" w:rsidRDefault="00D148F0" w:rsidP="00252468">
      <w:pPr>
        <w:spacing w:line="360" w:lineRule="auto"/>
        <w:jc w:val="both"/>
        <w:rPr>
          <w:rFonts w:ascii="Arial" w:hAnsi="Arial" w:cs="Arial"/>
          <w:sz w:val="24"/>
          <w:szCs w:val="24"/>
        </w:rPr>
      </w:pPr>
      <w:r w:rsidRPr="002D5EAA">
        <w:rPr>
          <w:rFonts w:ascii="Arial" w:hAnsi="Arial" w:cs="Arial"/>
          <w:sz w:val="24"/>
          <w:szCs w:val="24"/>
        </w:rPr>
        <w:t>Several successfully implementation models have been acknowledged and realized by the Government through the promulgation of National Guidelines for nationwide implementation. However, most of the models and initiatives from social organizations are only piloted on a small scale due to a lack of human and other resources. The existing government service system is not ready to connect and apply interventions from the models of social organizations.</w:t>
      </w:r>
    </w:p>
    <w:p w14:paraId="5F2B407B" w14:textId="7B8BFA7B" w:rsidR="0046519A" w:rsidRPr="00DD1ABA" w:rsidRDefault="0046519A" w:rsidP="001C632D">
      <w:pPr>
        <w:pStyle w:val="ListParagraph"/>
        <w:numPr>
          <w:ilvl w:val="0"/>
          <w:numId w:val="4"/>
        </w:numPr>
        <w:tabs>
          <w:tab w:val="left" w:pos="720"/>
        </w:tabs>
        <w:spacing w:line="360" w:lineRule="auto"/>
        <w:ind w:hanging="720"/>
        <w:jc w:val="both"/>
        <w:outlineLvl w:val="1"/>
        <w:rPr>
          <w:rFonts w:ascii="Arial" w:hAnsi="Arial" w:cs="Arial"/>
          <w:b/>
          <w:color w:val="E36C0A" w:themeColor="accent6" w:themeShade="BF"/>
          <w:sz w:val="24"/>
          <w:szCs w:val="24"/>
        </w:rPr>
      </w:pPr>
      <w:bookmarkStart w:id="16" w:name="_Toc21340691"/>
      <w:r w:rsidRPr="00DD1ABA">
        <w:rPr>
          <w:rFonts w:ascii="Arial" w:hAnsi="Arial" w:cs="Arial"/>
          <w:b/>
          <w:color w:val="E36C0A" w:themeColor="accent6" w:themeShade="BF"/>
          <w:sz w:val="24"/>
          <w:szCs w:val="24"/>
        </w:rPr>
        <w:t>Law gaps</w:t>
      </w:r>
      <w:bookmarkEnd w:id="16"/>
    </w:p>
    <w:p w14:paraId="195597A9" w14:textId="32DC5360" w:rsidR="0046519A" w:rsidRPr="002D5EAA" w:rsidRDefault="00D148F0" w:rsidP="00252468">
      <w:pPr>
        <w:tabs>
          <w:tab w:val="left" w:pos="1080"/>
        </w:tabs>
        <w:spacing w:line="360" w:lineRule="auto"/>
        <w:jc w:val="both"/>
        <w:rPr>
          <w:rFonts w:ascii="Arial" w:eastAsia="Times New Roman" w:hAnsi="Arial" w:cs="Arial"/>
          <w:sz w:val="24"/>
          <w:szCs w:val="24"/>
        </w:rPr>
      </w:pPr>
      <w:r w:rsidRPr="002D5EAA">
        <w:rPr>
          <w:rFonts w:ascii="Arial" w:eastAsia="Times New Roman" w:hAnsi="Arial" w:cs="Arial"/>
          <w:sz w:val="24"/>
          <w:szCs w:val="24"/>
        </w:rPr>
        <w:t>The laws on sex selection at birth and human tracking in Vietnam are quite comprehensive. Vietnam has also formed a basic legal framework containing policies on the prevention of gender-based violence, especially for women and girls</w:t>
      </w:r>
      <w:r w:rsidR="00252468">
        <w:rPr>
          <w:rStyle w:val="FootnoteReference"/>
          <w:rFonts w:ascii="Arial" w:eastAsia="Times New Roman" w:hAnsi="Arial" w:cs="Arial"/>
          <w:sz w:val="24"/>
          <w:szCs w:val="24"/>
        </w:rPr>
        <w:footnoteReference w:id="36"/>
      </w:r>
      <w:r w:rsidRPr="002D5EAA">
        <w:rPr>
          <w:rFonts w:ascii="Arial" w:eastAsia="Times New Roman" w:hAnsi="Arial" w:cs="Arial"/>
          <w:sz w:val="24"/>
          <w:szCs w:val="24"/>
        </w:rPr>
        <w:t xml:space="preserve">. However, the issue of gender-based violence still has gaps in some aspects of legal policies and practice, especially for marginalized women including women with disabilities and </w:t>
      </w:r>
      <w:r w:rsidR="00747318">
        <w:rPr>
          <w:rFonts w:ascii="Arial" w:eastAsia="Times New Roman" w:hAnsi="Arial" w:cs="Arial"/>
          <w:sz w:val="24"/>
          <w:szCs w:val="24"/>
        </w:rPr>
        <w:t>EM</w:t>
      </w:r>
      <w:r w:rsidRPr="002D5EAA">
        <w:rPr>
          <w:rFonts w:ascii="Arial" w:eastAsia="Times New Roman" w:hAnsi="Arial" w:cs="Arial"/>
          <w:sz w:val="24"/>
          <w:szCs w:val="24"/>
        </w:rPr>
        <w:t xml:space="preserve"> women.</w:t>
      </w:r>
      <w:r w:rsidR="0046519A" w:rsidRPr="002D5EAA">
        <w:rPr>
          <w:rFonts w:ascii="Arial" w:eastAsia="Times New Roman" w:hAnsi="Arial" w:cs="Arial"/>
          <w:sz w:val="24"/>
          <w:szCs w:val="24"/>
        </w:rPr>
        <w:t> </w:t>
      </w:r>
    </w:p>
    <w:p w14:paraId="595522BF" w14:textId="79DB1981" w:rsidR="00D148F0" w:rsidRPr="002D5EAA" w:rsidRDefault="00D148F0" w:rsidP="00252468">
      <w:pPr>
        <w:pStyle w:val="NormalWeb"/>
        <w:spacing w:before="0" w:beforeAutospacing="0" w:after="120" w:afterAutospacing="0" w:line="360" w:lineRule="auto"/>
        <w:jc w:val="both"/>
        <w:rPr>
          <w:rFonts w:ascii="Arial" w:hAnsi="Arial" w:cs="Arial"/>
        </w:rPr>
      </w:pPr>
      <w:r w:rsidRPr="00DD1ABA">
        <w:rPr>
          <w:rStyle w:val="Strong"/>
          <w:rFonts w:ascii="Arial" w:hAnsi="Arial" w:cs="Arial"/>
          <w:i/>
        </w:rPr>
        <w:t xml:space="preserve">Firstly, there is a lack of definition of gender-based violence and related </w:t>
      </w:r>
      <w:r w:rsidR="000729A9" w:rsidRPr="000729A9">
        <w:rPr>
          <w:rStyle w:val="Strong"/>
          <w:rFonts w:ascii="Arial" w:hAnsi="Arial" w:cs="Arial"/>
          <w:i/>
        </w:rPr>
        <w:t>sexual violence</w:t>
      </w:r>
      <w:r w:rsidRPr="00DD1ABA">
        <w:rPr>
          <w:rStyle w:val="Strong"/>
          <w:rFonts w:ascii="Arial" w:hAnsi="Arial" w:cs="Arial"/>
          <w:i/>
        </w:rPr>
        <w:t>/harassment definitions.</w:t>
      </w:r>
      <w:r w:rsidRPr="002D5EAA">
        <w:rPr>
          <w:rStyle w:val="Strong"/>
          <w:rFonts w:ascii="Arial" w:hAnsi="Arial" w:cs="Arial"/>
        </w:rPr>
        <w:t> </w:t>
      </w:r>
      <w:r w:rsidRPr="002D5EAA">
        <w:rPr>
          <w:rFonts w:ascii="Arial" w:hAnsi="Arial" w:cs="Arial"/>
        </w:rPr>
        <w:t>Although the Law on Gender Equality (2006) referred to the gender-based violence as a prohibited act (Clause 3, Article 10), however, the Law and others legal documents with relevant content are not included detail definition or description the contents of gender-based violence behaviors</w:t>
      </w:r>
      <w:r w:rsidR="00252468">
        <w:rPr>
          <w:rFonts w:ascii="Arial" w:hAnsi="Arial" w:cs="Arial"/>
        </w:rPr>
        <w:t xml:space="preserve"> at </w:t>
      </w:r>
      <w:r w:rsidRPr="002D5EAA">
        <w:rPr>
          <w:rFonts w:ascii="Arial" w:hAnsi="Arial" w:cs="Arial"/>
        </w:rPr>
        <w:t>different levels</w:t>
      </w:r>
      <w:r w:rsidR="00252468">
        <w:rPr>
          <w:rStyle w:val="FootnoteReference"/>
          <w:rFonts w:ascii="Arial" w:hAnsi="Arial" w:cs="Arial"/>
        </w:rPr>
        <w:footnoteReference w:id="37"/>
      </w:r>
      <w:r w:rsidRPr="002D5EAA">
        <w:rPr>
          <w:rFonts w:ascii="Arial" w:hAnsi="Arial" w:cs="Arial"/>
        </w:rPr>
        <w:t>, leading to difficulties for the competent agencies and individuals to identify and apply the provisions on violence prevention and control in this domain.</w:t>
      </w:r>
    </w:p>
    <w:p w14:paraId="5D5139FF" w14:textId="186785CA" w:rsidR="0039783E" w:rsidRPr="002D5EAA" w:rsidRDefault="0039783E" w:rsidP="00252468">
      <w:pPr>
        <w:pStyle w:val="NormalWeb"/>
        <w:spacing w:before="0" w:beforeAutospacing="0" w:after="120" w:afterAutospacing="0" w:line="360" w:lineRule="auto"/>
        <w:jc w:val="both"/>
        <w:rPr>
          <w:rFonts w:ascii="Arial" w:eastAsiaTheme="minorHAnsi" w:hAnsi="Arial" w:cs="Arial"/>
          <w:b/>
        </w:rPr>
      </w:pPr>
      <w:r w:rsidRPr="00DD1ABA">
        <w:rPr>
          <w:rFonts w:ascii="Arial" w:eastAsiaTheme="minorHAnsi" w:hAnsi="Arial" w:cs="Arial"/>
          <w:b/>
          <w:i/>
        </w:rPr>
        <w:t>Second</w:t>
      </w:r>
      <w:r w:rsidR="0037729E" w:rsidRPr="00DD1ABA">
        <w:rPr>
          <w:rFonts w:ascii="Arial" w:eastAsiaTheme="minorHAnsi" w:hAnsi="Arial" w:cs="Arial"/>
          <w:b/>
          <w:i/>
        </w:rPr>
        <w:t>ly</w:t>
      </w:r>
      <w:r w:rsidRPr="00DD1ABA">
        <w:rPr>
          <w:rFonts w:ascii="Arial" w:eastAsiaTheme="minorHAnsi" w:hAnsi="Arial" w:cs="Arial"/>
          <w:b/>
          <w:i/>
        </w:rPr>
        <w:t>,</w:t>
      </w:r>
      <w:r w:rsidR="00AF479E" w:rsidRPr="00DD1ABA">
        <w:rPr>
          <w:rFonts w:ascii="Arial" w:eastAsiaTheme="minorHAnsi" w:hAnsi="Arial" w:cs="Arial"/>
          <w:b/>
          <w:i/>
        </w:rPr>
        <w:t xml:space="preserve"> </w:t>
      </w:r>
      <w:r w:rsidR="00D148F0" w:rsidRPr="00DD1ABA">
        <w:rPr>
          <w:rFonts w:ascii="Arial" w:eastAsiaTheme="minorHAnsi" w:hAnsi="Arial" w:cs="Arial"/>
          <w:b/>
          <w:i/>
        </w:rPr>
        <w:t>the</w:t>
      </w:r>
      <w:r w:rsidR="00AF479E" w:rsidRPr="00DD1ABA">
        <w:rPr>
          <w:rFonts w:ascii="Arial" w:eastAsiaTheme="minorHAnsi" w:hAnsi="Arial" w:cs="Arial"/>
          <w:b/>
          <w:i/>
        </w:rPr>
        <w:t xml:space="preserve"> m</w:t>
      </w:r>
      <w:r w:rsidRPr="00DD1ABA">
        <w:rPr>
          <w:rFonts w:ascii="Arial" w:eastAsiaTheme="minorHAnsi" w:hAnsi="Arial" w:cs="Arial"/>
          <w:b/>
          <w:i/>
        </w:rPr>
        <w:t>echanism to protect victims is weak and insufficient.</w:t>
      </w:r>
      <w:r w:rsidRPr="002D5EAA">
        <w:rPr>
          <w:rFonts w:ascii="Arial" w:eastAsiaTheme="minorHAnsi" w:hAnsi="Arial" w:cs="Arial"/>
        </w:rPr>
        <w:t xml:space="preserve"> T</w:t>
      </w:r>
      <w:r w:rsidR="002C0FC5" w:rsidRPr="002D5EAA">
        <w:rPr>
          <w:rFonts w:ascii="Arial" w:eastAsiaTheme="minorHAnsi" w:hAnsi="Arial" w:cs="Arial"/>
        </w:rPr>
        <w:t xml:space="preserve">he regulations of evidence and the use of evidence can make it difficult for victims of </w:t>
      </w:r>
      <w:r w:rsidR="000729A9">
        <w:rPr>
          <w:rFonts w:ascii="Arial" w:hAnsi="Arial" w:cs="Arial"/>
          <w:shd w:val="clear" w:color="auto" w:fill="FFFFFF"/>
        </w:rPr>
        <w:lastRenderedPageBreak/>
        <w:t>sexual harassment</w:t>
      </w:r>
      <w:r w:rsidR="000729A9" w:rsidRPr="002D5EAA">
        <w:rPr>
          <w:rFonts w:ascii="Arial" w:hAnsi="Arial" w:cs="Arial"/>
          <w:shd w:val="clear" w:color="auto" w:fill="FFFFFF"/>
        </w:rPr>
        <w:t xml:space="preserve"> </w:t>
      </w:r>
      <w:r w:rsidR="002C0FC5" w:rsidRPr="002D5EAA">
        <w:rPr>
          <w:rFonts w:ascii="Arial" w:eastAsiaTheme="minorHAnsi" w:hAnsi="Arial" w:cs="Arial"/>
        </w:rPr>
        <w:t>and violence</w:t>
      </w:r>
      <w:r w:rsidR="00252468">
        <w:rPr>
          <w:rStyle w:val="FootnoteReference"/>
          <w:rFonts w:ascii="Arial" w:eastAsiaTheme="minorHAnsi" w:hAnsi="Arial" w:cs="Arial"/>
        </w:rPr>
        <w:footnoteReference w:id="38"/>
      </w:r>
      <w:r w:rsidR="002C0FC5" w:rsidRPr="002D5EAA">
        <w:rPr>
          <w:rFonts w:ascii="Arial" w:eastAsiaTheme="minorHAnsi" w:hAnsi="Arial" w:cs="Arial"/>
        </w:rPr>
        <w:t>.</w:t>
      </w:r>
      <w:r w:rsidRPr="002D5EAA">
        <w:rPr>
          <w:rFonts w:ascii="Arial" w:eastAsiaTheme="minorHAnsi" w:hAnsi="Arial" w:cs="Arial"/>
        </w:rPr>
        <w:t xml:space="preserve"> Victims of </w:t>
      </w:r>
      <w:r w:rsidR="000729A9">
        <w:rPr>
          <w:rFonts w:ascii="Arial" w:hAnsi="Arial" w:cs="Arial"/>
        </w:rPr>
        <w:t>sexual violence</w:t>
      </w:r>
      <w:r w:rsidRPr="002D5EAA">
        <w:rPr>
          <w:rFonts w:ascii="Arial" w:eastAsiaTheme="minorHAnsi" w:hAnsi="Arial" w:cs="Arial"/>
        </w:rPr>
        <w:t xml:space="preserve"> often have to answer questions about the content of the cases to many people conducting legal proceedings (police, procuracy, court, lawyer), which can cause mental hurt to victims of </w:t>
      </w:r>
      <w:r w:rsidR="000729A9">
        <w:rPr>
          <w:rFonts w:ascii="Arial" w:hAnsi="Arial" w:cs="Arial"/>
        </w:rPr>
        <w:t>sexual violence</w:t>
      </w:r>
      <w:r w:rsidRPr="002D5EAA">
        <w:rPr>
          <w:rFonts w:ascii="Arial" w:eastAsiaTheme="minorHAnsi" w:hAnsi="Arial" w:cs="Arial"/>
        </w:rPr>
        <w:t xml:space="preserve">. Requiring the victims to provide evidence of resistance or other evidence to prove the acts of </w:t>
      </w:r>
      <w:r w:rsidR="000729A9">
        <w:rPr>
          <w:rFonts w:ascii="Arial" w:hAnsi="Arial" w:cs="Arial"/>
          <w:shd w:val="clear" w:color="auto" w:fill="FFFFFF"/>
        </w:rPr>
        <w:t>sexual harassment</w:t>
      </w:r>
      <w:r w:rsidR="000729A9" w:rsidRPr="002D5EAA">
        <w:rPr>
          <w:rFonts w:ascii="Arial" w:hAnsi="Arial" w:cs="Arial"/>
          <w:shd w:val="clear" w:color="auto" w:fill="FFFFFF"/>
        </w:rPr>
        <w:t xml:space="preserve"> </w:t>
      </w:r>
      <w:r w:rsidRPr="002D5EAA">
        <w:rPr>
          <w:rFonts w:ascii="Arial" w:eastAsiaTheme="minorHAnsi" w:hAnsi="Arial" w:cs="Arial"/>
        </w:rPr>
        <w:t xml:space="preserve">and violence, such as clips, recordings, or witnesses in cases of </w:t>
      </w:r>
      <w:r w:rsidR="000729A9">
        <w:rPr>
          <w:rFonts w:ascii="Arial" w:hAnsi="Arial" w:cs="Arial"/>
          <w:shd w:val="clear" w:color="auto" w:fill="FFFFFF"/>
        </w:rPr>
        <w:t>sexual harassment</w:t>
      </w:r>
      <w:r w:rsidR="000729A9" w:rsidRPr="002D5EAA">
        <w:rPr>
          <w:rFonts w:ascii="Arial" w:hAnsi="Arial" w:cs="Arial"/>
          <w:shd w:val="clear" w:color="auto" w:fill="FFFFFF"/>
        </w:rPr>
        <w:t xml:space="preserve"> </w:t>
      </w:r>
      <w:r w:rsidRPr="002D5EAA">
        <w:rPr>
          <w:rFonts w:ascii="Arial" w:eastAsiaTheme="minorHAnsi" w:hAnsi="Arial" w:cs="Arial"/>
        </w:rPr>
        <w:t xml:space="preserve">are hard to realize. Vietnam has no rules of responsibility of the relevant agencies to collect evidence in a manner that minimizes violation of privacy and protects the dignity of victims, as well as specific instructions. These regulations make victims face many barriers when they want to report acts of </w:t>
      </w:r>
      <w:r w:rsidR="000729A9">
        <w:rPr>
          <w:rFonts w:ascii="Arial" w:hAnsi="Arial" w:cs="Arial"/>
          <w:shd w:val="clear" w:color="auto" w:fill="FFFFFF"/>
        </w:rPr>
        <w:t>sexual harassment</w:t>
      </w:r>
      <w:r w:rsidR="000729A9" w:rsidRPr="002D5EAA">
        <w:rPr>
          <w:rFonts w:ascii="Arial" w:hAnsi="Arial" w:cs="Arial"/>
          <w:shd w:val="clear" w:color="auto" w:fill="FFFFFF"/>
        </w:rPr>
        <w:t xml:space="preserve"> </w:t>
      </w:r>
      <w:r w:rsidRPr="002D5EAA">
        <w:rPr>
          <w:rFonts w:ascii="Arial" w:eastAsiaTheme="minorHAnsi" w:hAnsi="Arial" w:cs="Arial"/>
        </w:rPr>
        <w:t>and violence.</w:t>
      </w:r>
    </w:p>
    <w:p w14:paraId="102ADF2E" w14:textId="05394700" w:rsidR="002C0FC5" w:rsidRPr="000729A9" w:rsidRDefault="00534376" w:rsidP="00252468">
      <w:pPr>
        <w:tabs>
          <w:tab w:val="left" w:pos="1080"/>
        </w:tabs>
        <w:spacing w:line="360" w:lineRule="auto"/>
        <w:jc w:val="both"/>
        <w:rPr>
          <w:rFonts w:ascii="Arial" w:hAnsi="Arial" w:cs="Arial"/>
          <w:b/>
          <w:bCs/>
          <w:i/>
          <w:sz w:val="24"/>
          <w:szCs w:val="24"/>
        </w:rPr>
      </w:pPr>
      <w:r w:rsidRPr="00DD1ABA">
        <w:rPr>
          <w:rStyle w:val="Strong"/>
          <w:rFonts w:ascii="Arial" w:hAnsi="Arial" w:cs="Arial"/>
          <w:i/>
          <w:sz w:val="24"/>
          <w:szCs w:val="24"/>
        </w:rPr>
        <w:t xml:space="preserve">Penalties and compensation for gender-based violence, </w:t>
      </w:r>
      <w:r w:rsidR="000729A9">
        <w:rPr>
          <w:rStyle w:val="Strong"/>
          <w:rFonts w:ascii="Arial" w:hAnsi="Arial" w:cs="Arial"/>
          <w:i/>
          <w:sz w:val="24"/>
          <w:szCs w:val="24"/>
        </w:rPr>
        <w:t>sexual violence</w:t>
      </w:r>
      <w:r w:rsidRPr="00DD1ABA">
        <w:rPr>
          <w:rStyle w:val="Strong"/>
          <w:rFonts w:ascii="Arial" w:hAnsi="Arial" w:cs="Arial"/>
          <w:i/>
          <w:sz w:val="24"/>
          <w:szCs w:val="24"/>
        </w:rPr>
        <w:t xml:space="preserve"> are not justifiable and not enough deterrents.</w:t>
      </w:r>
      <w:r w:rsidRPr="002D5EAA">
        <w:rPr>
          <w:rFonts w:ascii="Arial" w:hAnsi="Arial" w:cs="Arial"/>
          <w:sz w:val="24"/>
          <w:szCs w:val="24"/>
        </w:rPr>
        <w:t> </w:t>
      </w:r>
      <w:r w:rsidR="0039783E" w:rsidRPr="002D5EAA">
        <w:rPr>
          <w:rFonts w:ascii="Arial" w:hAnsi="Arial" w:cs="Arial"/>
          <w:sz w:val="24"/>
          <w:szCs w:val="24"/>
        </w:rPr>
        <w:t xml:space="preserve">Currently, Vietnam has no specific laws prescribe on compensation for damages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0039783E" w:rsidRPr="002D5EAA">
        <w:rPr>
          <w:rFonts w:ascii="Arial" w:hAnsi="Arial" w:cs="Arial"/>
          <w:sz w:val="24"/>
          <w:szCs w:val="24"/>
        </w:rPr>
        <w:t xml:space="preserve">behavior. While laws on compensation for damages in the Civil Law for mental damage due to honor, dignity and prestige violation, they do not correspond to the damage of victim of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0039783E" w:rsidRPr="002D5EAA">
        <w:rPr>
          <w:rFonts w:ascii="Arial" w:hAnsi="Arial" w:cs="Arial"/>
          <w:sz w:val="24"/>
          <w:szCs w:val="24"/>
        </w:rPr>
        <w:t>because the law provides for a maximum of unnegotiable compensation of only 10 months of minimum wage at the time of compensation settlement. For example, in the case of a female official in Trieu Phong, Quang Tri who was sexually assaulted by a male colleague, causing harm to her health, her mental health and insulting her dignity, but the perpetrator was only fined 200,000 VND and did not have to pay any compensation for the victim. This kind of penalty makes the Vietnamese social community concerned because it is no deterrent to a person who has harassment acts.</w:t>
      </w:r>
    </w:p>
    <w:p w14:paraId="57C09EA2" w14:textId="77777777" w:rsidR="0039783E" w:rsidRPr="00DD1ABA" w:rsidRDefault="0039783E" w:rsidP="00252468">
      <w:pPr>
        <w:spacing w:after="120" w:line="360" w:lineRule="auto"/>
        <w:jc w:val="both"/>
        <w:rPr>
          <w:rFonts w:ascii="Arial" w:eastAsia="Times New Roman" w:hAnsi="Arial" w:cs="Arial"/>
          <w:b/>
          <w:i/>
          <w:sz w:val="24"/>
          <w:szCs w:val="24"/>
        </w:rPr>
      </w:pPr>
      <w:r w:rsidRPr="00DD1ABA">
        <w:rPr>
          <w:rFonts w:ascii="Arial" w:eastAsia="Times New Roman" w:hAnsi="Arial" w:cs="Arial"/>
          <w:b/>
          <w:bCs/>
          <w:i/>
          <w:iCs/>
          <w:sz w:val="24"/>
          <w:szCs w:val="24"/>
        </w:rPr>
        <w:t>There are no specific provisions on GBV prevention for women with disabilities, migrant women, gays, bisexuals</w:t>
      </w:r>
      <w:r w:rsidR="00AF479E" w:rsidRPr="00DD1ABA">
        <w:rPr>
          <w:rFonts w:ascii="Arial" w:eastAsia="Times New Roman" w:hAnsi="Arial" w:cs="Arial"/>
          <w:b/>
          <w:bCs/>
          <w:i/>
          <w:iCs/>
          <w:sz w:val="24"/>
          <w:szCs w:val="24"/>
        </w:rPr>
        <w:t>,</w:t>
      </w:r>
      <w:r w:rsidRPr="00DD1ABA">
        <w:rPr>
          <w:rFonts w:ascii="Arial" w:eastAsia="Times New Roman" w:hAnsi="Arial" w:cs="Arial"/>
          <w:b/>
          <w:bCs/>
          <w:i/>
          <w:iCs/>
          <w:sz w:val="24"/>
          <w:szCs w:val="24"/>
        </w:rPr>
        <w:t xml:space="preserve"> and transgender people because the current legal provisions are difficult to apply to their characteristics.</w:t>
      </w:r>
    </w:p>
    <w:p w14:paraId="2F94B028" w14:textId="77777777" w:rsidR="0061455F" w:rsidRDefault="0061455F">
      <w:pPr>
        <w:rPr>
          <w:rFonts w:ascii="Arial" w:eastAsia="Helvetica" w:hAnsi="Arial" w:cs="Arial"/>
          <w:b/>
          <w:bCs/>
          <w:color w:val="7030A0"/>
          <w:sz w:val="28"/>
        </w:rPr>
      </w:pPr>
      <w:r>
        <w:rPr>
          <w:rFonts w:ascii="Arial" w:eastAsia="Helvetica" w:hAnsi="Arial" w:cs="Arial"/>
          <w:color w:val="7030A0"/>
        </w:rPr>
        <w:br w:type="page"/>
      </w:r>
    </w:p>
    <w:p w14:paraId="7817DC87" w14:textId="7D75E9BB" w:rsidR="0039783E" w:rsidRPr="001C632D" w:rsidRDefault="00DD1ABA" w:rsidP="001C632D">
      <w:pPr>
        <w:pStyle w:val="Heading1"/>
        <w:spacing w:line="360" w:lineRule="auto"/>
        <w:jc w:val="both"/>
        <w:rPr>
          <w:rFonts w:ascii="Arial" w:eastAsia="Helvetica" w:hAnsi="Arial" w:cs="Arial"/>
          <w:color w:val="7030A0"/>
          <w:szCs w:val="22"/>
        </w:rPr>
      </w:pPr>
      <w:bookmarkStart w:id="17" w:name="_Toc21340692"/>
      <w:r w:rsidRPr="001C632D">
        <w:rPr>
          <w:rFonts w:ascii="Arial" w:eastAsia="Helvetica" w:hAnsi="Arial" w:cs="Arial"/>
          <w:color w:val="7030A0"/>
          <w:szCs w:val="22"/>
        </w:rPr>
        <w:lastRenderedPageBreak/>
        <w:t>PART 3: RECOMMENDATIONS</w:t>
      </w:r>
      <w:bookmarkEnd w:id="17"/>
    </w:p>
    <w:p w14:paraId="46742CDD" w14:textId="7A38C549" w:rsidR="0039783E" w:rsidRPr="00DD1ABA" w:rsidRDefault="0039783E" w:rsidP="001C632D">
      <w:pPr>
        <w:pStyle w:val="ListParagraph"/>
        <w:numPr>
          <w:ilvl w:val="0"/>
          <w:numId w:val="15"/>
        </w:numPr>
        <w:tabs>
          <w:tab w:val="left" w:pos="3060"/>
        </w:tabs>
        <w:spacing w:line="360" w:lineRule="auto"/>
        <w:ind w:hanging="720"/>
        <w:jc w:val="both"/>
        <w:outlineLvl w:val="1"/>
        <w:rPr>
          <w:rFonts w:ascii="Arial" w:hAnsi="Arial" w:cs="Arial"/>
          <w:b/>
          <w:color w:val="E36C0A" w:themeColor="accent6" w:themeShade="BF"/>
          <w:sz w:val="24"/>
          <w:szCs w:val="24"/>
        </w:rPr>
      </w:pPr>
      <w:bookmarkStart w:id="18" w:name="_Toc21340693"/>
      <w:r w:rsidRPr="00DD1ABA">
        <w:rPr>
          <w:rFonts w:ascii="Arial" w:hAnsi="Arial" w:cs="Arial"/>
          <w:b/>
          <w:color w:val="E36C0A" w:themeColor="accent6" w:themeShade="BF"/>
          <w:sz w:val="24"/>
          <w:szCs w:val="24"/>
        </w:rPr>
        <w:t>Conclusion</w:t>
      </w:r>
      <w:bookmarkEnd w:id="18"/>
    </w:p>
    <w:p w14:paraId="7A61999F" w14:textId="0C5001AE" w:rsidR="00F94417" w:rsidRPr="002D5EAA" w:rsidRDefault="00F94417" w:rsidP="00252468">
      <w:pPr>
        <w:spacing w:after="120" w:line="360" w:lineRule="auto"/>
        <w:jc w:val="both"/>
        <w:rPr>
          <w:rFonts w:ascii="Arial" w:hAnsi="Arial" w:cs="Arial"/>
          <w:sz w:val="24"/>
          <w:szCs w:val="24"/>
        </w:rPr>
      </w:pPr>
      <w:r w:rsidRPr="002D5EAA">
        <w:rPr>
          <w:rFonts w:ascii="Arial" w:hAnsi="Arial" w:cs="Arial"/>
          <w:sz w:val="24"/>
          <w:szCs w:val="24"/>
        </w:rPr>
        <w:t xml:space="preserve">Gender-based violence has received more and more attention from the Government, social organizations and communities in </w:t>
      </w:r>
      <w:r w:rsidR="00D26137">
        <w:rPr>
          <w:rFonts w:ascii="Arial" w:hAnsi="Arial" w:cs="Arial"/>
          <w:sz w:val="24"/>
          <w:szCs w:val="24"/>
        </w:rPr>
        <w:t>Vietnam</w:t>
      </w:r>
      <w:r w:rsidRPr="002D5EAA">
        <w:rPr>
          <w:rFonts w:ascii="Arial" w:hAnsi="Arial" w:cs="Arial"/>
          <w:sz w:val="24"/>
          <w:szCs w:val="24"/>
        </w:rPr>
        <w:t xml:space="preserve">. Gender-based violence occurs in all forms: from physical to emotional, economic and </w:t>
      </w:r>
      <w:r w:rsidR="000729A9">
        <w:rPr>
          <w:rFonts w:ascii="Arial" w:hAnsi="Arial" w:cs="Arial"/>
          <w:sz w:val="24"/>
          <w:szCs w:val="24"/>
        </w:rPr>
        <w:t>sexual violence</w:t>
      </w:r>
      <w:r w:rsidRPr="002D5EAA">
        <w:rPr>
          <w:rFonts w:ascii="Arial" w:hAnsi="Arial" w:cs="Arial"/>
          <w:sz w:val="24"/>
          <w:szCs w:val="24"/>
        </w:rPr>
        <w:t xml:space="preserve">, from beatings to injuries to sexual threats and coercion, or rape and sexual assault, forced marriage, forced childbirth, </w:t>
      </w:r>
      <w:r w:rsidR="000729A9">
        <w:rPr>
          <w:rFonts w:ascii="Arial" w:eastAsia="Times New Roman" w:hAnsi="Arial" w:cs="Arial"/>
          <w:sz w:val="24"/>
          <w:szCs w:val="24"/>
          <w:shd w:val="clear" w:color="auto" w:fill="FFFFFF"/>
        </w:rPr>
        <w:t>sexual harassment</w:t>
      </w:r>
      <w:r w:rsidRPr="002D5EAA">
        <w:rPr>
          <w:rFonts w:ascii="Arial" w:hAnsi="Arial" w:cs="Arial"/>
          <w:sz w:val="24"/>
          <w:szCs w:val="24"/>
        </w:rPr>
        <w:t>, trafficking in women and children, and so on. Gender-based violence occurs everywhere: from the family, community, to workplace, study or public places. These behaviors violate Vietnamese laws and international conventions, hindering efforts to achieve Vietnam's Sustainable Development Goals.</w:t>
      </w:r>
    </w:p>
    <w:p w14:paraId="0DDF6E24" w14:textId="77777777" w:rsidR="00F94417" w:rsidRPr="002D5EAA" w:rsidRDefault="00F94417" w:rsidP="00252468">
      <w:pPr>
        <w:spacing w:after="120" w:line="360" w:lineRule="auto"/>
        <w:jc w:val="both"/>
        <w:rPr>
          <w:rFonts w:ascii="Arial" w:eastAsia="Times New Roman" w:hAnsi="Arial" w:cs="Arial"/>
          <w:sz w:val="24"/>
          <w:szCs w:val="24"/>
        </w:rPr>
      </w:pPr>
      <w:r w:rsidRPr="002D5EAA">
        <w:rPr>
          <w:rFonts w:ascii="Arial" w:eastAsia="Times New Roman" w:hAnsi="Arial" w:cs="Arial"/>
          <w:sz w:val="24"/>
          <w:szCs w:val="24"/>
        </w:rPr>
        <w:t>Vietnamese social organizations are more actively participating and effectively contributing to raise awareness, provide services, advocate, and mobilize communities on gender-based violence issues. While public services on gender violence prevention in Vietnam still have many gaps, the participation of social organizations has contributed to narrowing these gaps. However, these efforts are not always well appreciated. Therefore, the Government should encourage and create a legal framework and institutionalize the role of social organizations in the fight against gender violence.</w:t>
      </w:r>
    </w:p>
    <w:p w14:paraId="15F08AF9" w14:textId="0152F0D3" w:rsidR="0037729E" w:rsidRPr="00DD1ABA" w:rsidRDefault="0037729E" w:rsidP="001C632D">
      <w:pPr>
        <w:pStyle w:val="ListParagraph"/>
        <w:numPr>
          <w:ilvl w:val="0"/>
          <w:numId w:val="15"/>
        </w:numPr>
        <w:spacing w:after="120" w:line="360" w:lineRule="auto"/>
        <w:ind w:hanging="720"/>
        <w:jc w:val="both"/>
        <w:outlineLvl w:val="1"/>
        <w:rPr>
          <w:rFonts w:ascii="Arial" w:eastAsia="Times New Roman" w:hAnsi="Arial" w:cs="Arial"/>
          <w:b/>
          <w:color w:val="E36C0A" w:themeColor="accent6" w:themeShade="BF"/>
          <w:sz w:val="24"/>
          <w:szCs w:val="24"/>
        </w:rPr>
      </w:pPr>
      <w:bookmarkStart w:id="19" w:name="_Toc21340694"/>
      <w:r w:rsidRPr="00DD1ABA">
        <w:rPr>
          <w:rFonts w:ascii="Arial" w:eastAsia="Times New Roman" w:hAnsi="Arial" w:cs="Arial"/>
          <w:b/>
          <w:color w:val="E36C0A" w:themeColor="accent6" w:themeShade="BF"/>
          <w:sz w:val="24"/>
          <w:szCs w:val="24"/>
        </w:rPr>
        <w:t>Recommendations</w:t>
      </w:r>
      <w:bookmarkEnd w:id="19"/>
    </w:p>
    <w:p w14:paraId="704D49F5" w14:textId="5D12834D" w:rsidR="003A101E" w:rsidRPr="002D5EAA" w:rsidRDefault="003A101E"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Firstly</w:t>
      </w:r>
      <w:r w:rsidRPr="00DD1ABA">
        <w:rPr>
          <w:rFonts w:ascii="Arial" w:eastAsia="Times New Roman" w:hAnsi="Arial" w:cs="Arial"/>
          <w:b/>
          <w:sz w:val="24"/>
          <w:szCs w:val="24"/>
        </w:rPr>
        <w:t>,</w:t>
      </w:r>
      <w:r w:rsidRPr="002D5EAA">
        <w:rPr>
          <w:rFonts w:ascii="Arial" w:eastAsia="Times New Roman" w:hAnsi="Arial" w:cs="Arial"/>
          <w:sz w:val="24"/>
          <w:szCs w:val="24"/>
        </w:rPr>
        <w:t xml:space="preserve"> it is necessary to continue and increase activities to raise awareness about gender-based violence among people and service provider staff, especially criminal justice service provider staff. Gender-based violence needs to be considered as a social issue, not just domestic violence or violence between men and women, </w:t>
      </w:r>
      <w:r w:rsidR="000729A9">
        <w:rPr>
          <w:rFonts w:ascii="Arial" w:eastAsia="Times New Roman" w:hAnsi="Arial" w:cs="Arial"/>
          <w:sz w:val="24"/>
          <w:szCs w:val="24"/>
          <w:shd w:val="clear" w:color="auto" w:fill="FFFFFF"/>
        </w:rPr>
        <w:t>sexual harassment</w:t>
      </w:r>
      <w:r w:rsidR="000729A9" w:rsidRPr="002D5EAA">
        <w:rPr>
          <w:rFonts w:ascii="Arial" w:eastAsia="Times New Roman" w:hAnsi="Arial" w:cs="Arial"/>
          <w:sz w:val="24"/>
          <w:szCs w:val="24"/>
          <w:shd w:val="clear" w:color="auto" w:fill="FFFFFF"/>
        </w:rPr>
        <w:t xml:space="preserve"> </w:t>
      </w:r>
      <w:r w:rsidRPr="002D5EAA">
        <w:rPr>
          <w:rFonts w:ascii="Arial" w:eastAsia="Times New Roman" w:hAnsi="Arial" w:cs="Arial"/>
          <w:sz w:val="24"/>
          <w:szCs w:val="24"/>
        </w:rPr>
        <w:t>is not only a barbarism but also a violation of laws, ending gender-based violence is the responsibility of the whole society.</w:t>
      </w:r>
    </w:p>
    <w:p w14:paraId="20CE5EB3" w14:textId="0D2D8CE9" w:rsidR="0083610B" w:rsidRPr="002D5EAA" w:rsidRDefault="00FD1E3C"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Second</w:t>
      </w:r>
      <w:r w:rsidRPr="00DD1ABA">
        <w:rPr>
          <w:rFonts w:ascii="Arial" w:eastAsia="Times New Roman" w:hAnsi="Arial" w:cs="Arial"/>
          <w:b/>
          <w:sz w:val="24"/>
          <w:szCs w:val="24"/>
        </w:rPr>
        <w:t>,</w:t>
      </w:r>
      <w:r w:rsidRPr="002D5EAA">
        <w:rPr>
          <w:rFonts w:ascii="Arial" w:eastAsia="Times New Roman" w:hAnsi="Arial" w:cs="Arial"/>
          <w:sz w:val="24"/>
          <w:szCs w:val="24"/>
        </w:rPr>
        <w:t xml:space="preserve"> it is necessary to review and fill in gaps in gender-based violence laws and policies. There should be clear and specific definitions of gender-based violence, including </w:t>
      </w:r>
      <w:r w:rsidR="000729A9">
        <w:rPr>
          <w:rFonts w:ascii="Arial" w:eastAsia="Times New Roman" w:hAnsi="Arial" w:cs="Arial"/>
          <w:sz w:val="24"/>
          <w:szCs w:val="24"/>
          <w:shd w:val="clear" w:color="auto" w:fill="FFFFFF"/>
        </w:rPr>
        <w:t>sexual harassment</w:t>
      </w:r>
      <w:r w:rsidRPr="002D5EAA">
        <w:rPr>
          <w:rFonts w:ascii="Arial" w:eastAsia="Times New Roman" w:hAnsi="Arial" w:cs="Arial"/>
          <w:sz w:val="24"/>
          <w:szCs w:val="24"/>
        </w:rPr>
        <w:t xml:space="preserve">, sexual assault and so on. Besides, stricter penalties should be strengthened to ensure deterrent even for domestic violence behaviors. Mediation should not be considered as the first and priority measure. The role of organizations and unions is to help victims, not to deal with their problems. It is </w:t>
      </w:r>
      <w:r w:rsidRPr="002D5EAA">
        <w:rPr>
          <w:rFonts w:ascii="Arial" w:eastAsia="Times New Roman" w:hAnsi="Arial" w:cs="Arial"/>
          <w:sz w:val="24"/>
          <w:szCs w:val="24"/>
        </w:rPr>
        <w:lastRenderedPageBreak/>
        <w:t>necessary to review the criteria of "non-violence" in the campaign of cultural family and cultural neighborhood.</w:t>
      </w:r>
    </w:p>
    <w:p w14:paraId="74D76752" w14:textId="4CFEF521" w:rsidR="0083610B" w:rsidRPr="002D5EAA" w:rsidRDefault="0083610B"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Third</w:t>
      </w:r>
      <w:r w:rsidRPr="002D5EAA">
        <w:rPr>
          <w:rFonts w:ascii="Arial" w:eastAsia="Times New Roman" w:hAnsi="Arial" w:cs="Arial"/>
          <w:sz w:val="24"/>
          <w:szCs w:val="24"/>
        </w:rPr>
        <w:t>, strengthening services to support victims of gender-based violence in terms of health, psychology, economics, law, shelters, etc.</w:t>
      </w:r>
      <w:r w:rsidR="00DD1ABA">
        <w:rPr>
          <w:rFonts w:ascii="Arial" w:eastAsia="Times New Roman" w:hAnsi="Arial" w:cs="Arial"/>
          <w:sz w:val="24"/>
          <w:szCs w:val="24"/>
        </w:rPr>
        <w:t>..</w:t>
      </w:r>
      <w:r w:rsidRPr="002D5EAA">
        <w:rPr>
          <w:rFonts w:ascii="Arial" w:eastAsia="Times New Roman" w:hAnsi="Arial" w:cs="Arial"/>
          <w:sz w:val="24"/>
          <w:szCs w:val="24"/>
        </w:rPr>
        <w:t xml:space="preserve"> Which, it should concentrate on improving the knowledge and skills of services provider staff, the ability to connect between the public service system, as well as the connection between the public-private service system.</w:t>
      </w:r>
    </w:p>
    <w:p w14:paraId="4ADC2A37" w14:textId="77777777" w:rsidR="00903C5C" w:rsidRPr="002D5EAA" w:rsidRDefault="00903C5C"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Fourth</w:t>
      </w:r>
      <w:r w:rsidRPr="002D5EAA">
        <w:rPr>
          <w:rFonts w:ascii="Arial" w:eastAsia="Times New Roman" w:hAnsi="Arial" w:cs="Arial"/>
          <w:sz w:val="24"/>
          <w:szCs w:val="24"/>
        </w:rPr>
        <w:t>, services to support perpetrators to change perceptions and behaviors, to engage men in promoting gender equality and preventing gender-based violence, should be implemented.</w:t>
      </w:r>
    </w:p>
    <w:p w14:paraId="7B4C6C66" w14:textId="77777777" w:rsidR="00903C5C" w:rsidRPr="002D5EAA" w:rsidRDefault="00903C5C"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Fifth</w:t>
      </w:r>
      <w:r w:rsidRPr="002D5EAA">
        <w:rPr>
          <w:rFonts w:ascii="Arial" w:eastAsia="Times New Roman" w:hAnsi="Arial" w:cs="Arial"/>
          <w:sz w:val="24"/>
          <w:szCs w:val="24"/>
        </w:rPr>
        <w:t>, it is necessary to strengthen the integration of life skills education into the curriculum in schools for adolescents.</w:t>
      </w:r>
    </w:p>
    <w:p w14:paraId="76E07EBA" w14:textId="77777777" w:rsidR="00903C5C" w:rsidRPr="002D5EAA" w:rsidRDefault="00903C5C"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Sixth</w:t>
      </w:r>
      <w:r w:rsidRPr="002D5EAA">
        <w:rPr>
          <w:rFonts w:ascii="Arial" w:eastAsia="Times New Roman" w:hAnsi="Arial" w:cs="Arial"/>
          <w:sz w:val="24"/>
          <w:szCs w:val="24"/>
        </w:rPr>
        <w:t>, it is necessary to enforce strict laws, enhance inspection, examination, evaluation of activities and impose penalties on individuals and organizations that fail to fulfill their responsibilities.</w:t>
      </w:r>
    </w:p>
    <w:p w14:paraId="2BB35240" w14:textId="5C9DA585" w:rsidR="001224D9" w:rsidRPr="002D5EAA" w:rsidRDefault="001224D9" w:rsidP="00252468">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Seventh</w:t>
      </w:r>
      <w:r w:rsidRPr="002D5EAA">
        <w:rPr>
          <w:rFonts w:ascii="Arial" w:eastAsia="Times New Roman" w:hAnsi="Arial" w:cs="Arial"/>
          <w:sz w:val="24"/>
          <w:szCs w:val="24"/>
        </w:rPr>
        <w:t>, strengthening cooperation with social organizations: recognizing and working with social organizations as a service provider in the government system in the domain of prevention of gender-based violence.</w:t>
      </w:r>
    </w:p>
    <w:p w14:paraId="105017C6" w14:textId="488BEA62" w:rsidR="00D53F7F" w:rsidRDefault="001224D9" w:rsidP="001C632D">
      <w:pPr>
        <w:spacing w:after="0" w:line="360" w:lineRule="auto"/>
        <w:jc w:val="both"/>
        <w:rPr>
          <w:rFonts w:ascii="Arial" w:eastAsia="Times New Roman" w:hAnsi="Arial" w:cs="Arial"/>
          <w:sz w:val="24"/>
          <w:szCs w:val="24"/>
        </w:rPr>
      </w:pPr>
      <w:r w:rsidRPr="00CE265B">
        <w:rPr>
          <w:rFonts w:ascii="Arial" w:eastAsia="Times New Roman" w:hAnsi="Arial" w:cs="Arial"/>
          <w:b/>
          <w:i/>
          <w:sz w:val="24"/>
          <w:szCs w:val="24"/>
        </w:rPr>
        <w:t>Eighth</w:t>
      </w:r>
      <w:r w:rsidRPr="002D5EAA">
        <w:rPr>
          <w:rFonts w:ascii="Arial" w:eastAsia="Times New Roman" w:hAnsi="Arial" w:cs="Arial"/>
          <w:sz w:val="24"/>
          <w:szCs w:val="24"/>
        </w:rPr>
        <w:t>, it is necessary to develop a comprehensive and synchronous data collection system, statistical reports on gender-based violence from the local to the central level, and conduct research on gender-based violence against marginalized groups that still lack information. This information is intended to provide a complete picture of the current situation and provide evidence for service and policy improvement.</w:t>
      </w:r>
    </w:p>
    <w:p w14:paraId="15F60A11" w14:textId="77777777" w:rsidR="00D53F7F" w:rsidRDefault="00D53F7F" w:rsidP="001C632D">
      <w:pPr>
        <w:spacing w:line="360" w:lineRule="auto"/>
        <w:rPr>
          <w:rFonts w:ascii="Arial" w:eastAsia="Times New Roman" w:hAnsi="Arial" w:cs="Arial"/>
          <w:sz w:val="24"/>
          <w:szCs w:val="24"/>
        </w:rPr>
      </w:pPr>
      <w:r>
        <w:rPr>
          <w:rFonts w:ascii="Arial" w:eastAsia="Times New Roman" w:hAnsi="Arial" w:cs="Arial"/>
          <w:sz w:val="24"/>
          <w:szCs w:val="24"/>
        </w:rPr>
        <w:br w:type="page"/>
      </w:r>
    </w:p>
    <w:p w14:paraId="5DF08883" w14:textId="7EAC8E13" w:rsidR="00D53F7F" w:rsidRPr="001C632D" w:rsidRDefault="00D53F7F" w:rsidP="001C632D">
      <w:pPr>
        <w:pStyle w:val="Heading1"/>
        <w:spacing w:line="360" w:lineRule="auto"/>
        <w:jc w:val="both"/>
        <w:rPr>
          <w:rFonts w:ascii="Arial" w:eastAsia="Helvetica" w:hAnsi="Arial" w:cs="Arial"/>
          <w:color w:val="7030A0"/>
          <w:szCs w:val="22"/>
        </w:rPr>
      </w:pPr>
      <w:bookmarkStart w:id="20" w:name="_Toc21340695"/>
      <w:r w:rsidRPr="001C632D">
        <w:rPr>
          <w:rFonts w:ascii="Arial" w:eastAsia="Helvetica" w:hAnsi="Arial" w:cs="Arial"/>
          <w:color w:val="7030A0"/>
          <w:szCs w:val="22"/>
        </w:rPr>
        <w:lastRenderedPageBreak/>
        <w:t>REFERENCES</w:t>
      </w:r>
      <w:bookmarkEnd w:id="20"/>
    </w:p>
    <w:p w14:paraId="3CD364FD" w14:textId="3623121C" w:rsidR="00D53F7F" w:rsidRPr="00171EA5" w:rsidRDefault="00DA5AC9" w:rsidP="001C632D">
      <w:pPr>
        <w:pStyle w:val="ListParagraph"/>
        <w:numPr>
          <w:ilvl w:val="0"/>
          <w:numId w:val="16"/>
        </w:numPr>
        <w:spacing w:after="0" w:line="360" w:lineRule="auto"/>
        <w:jc w:val="both"/>
        <w:rPr>
          <w:rFonts w:ascii="Arial" w:eastAsia="Times New Roman" w:hAnsi="Arial" w:cs="Arial"/>
          <w:i/>
          <w:sz w:val="24"/>
          <w:szCs w:val="24"/>
        </w:rPr>
      </w:pPr>
      <w:r>
        <w:rPr>
          <w:rFonts w:ascii="Arial" w:eastAsia="Times New Roman" w:hAnsi="Arial" w:cs="Arial"/>
          <w:sz w:val="24"/>
          <w:szCs w:val="24"/>
        </w:rPr>
        <w:t>GSO</w:t>
      </w:r>
      <w:r w:rsidR="00D53F7F" w:rsidRPr="004D3DD9">
        <w:rPr>
          <w:rFonts w:ascii="Arial" w:eastAsia="Times New Roman" w:hAnsi="Arial" w:cs="Arial"/>
          <w:sz w:val="24"/>
          <w:szCs w:val="24"/>
        </w:rPr>
        <w:t xml:space="preserve"> of Vietnam, UNFPA, 2016. </w:t>
      </w:r>
      <w:r w:rsidR="00D53F7F" w:rsidRPr="00171EA5">
        <w:rPr>
          <w:rFonts w:ascii="Arial" w:eastAsia="Times New Roman" w:hAnsi="Arial" w:cs="Arial"/>
          <w:i/>
          <w:sz w:val="24"/>
          <w:szCs w:val="24"/>
        </w:rPr>
        <w:t xml:space="preserve">Population sex-age structure and related socio-economic issues in </w:t>
      </w:r>
      <w:r w:rsidR="00D26137">
        <w:rPr>
          <w:rFonts w:ascii="Arial" w:eastAsia="Times New Roman" w:hAnsi="Arial" w:cs="Arial"/>
          <w:i/>
          <w:sz w:val="24"/>
          <w:szCs w:val="24"/>
        </w:rPr>
        <w:t>Vietnam</w:t>
      </w:r>
      <w:r w:rsidR="00D53F7F" w:rsidRPr="00171EA5">
        <w:rPr>
          <w:rFonts w:ascii="Arial" w:eastAsia="Times New Roman" w:hAnsi="Arial" w:cs="Arial"/>
          <w:i/>
          <w:sz w:val="24"/>
          <w:szCs w:val="24"/>
        </w:rPr>
        <w:t>.</w:t>
      </w:r>
    </w:p>
    <w:p w14:paraId="0ED66041" w14:textId="47CEF152" w:rsidR="00D53F7F" w:rsidRPr="00171EA5" w:rsidRDefault="00D53F7F" w:rsidP="001C632D">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t>UN</w:t>
      </w:r>
      <w:r w:rsidR="002C662C" w:rsidRPr="004D3DD9">
        <w:rPr>
          <w:rFonts w:ascii="Arial" w:eastAsia="Times New Roman" w:hAnsi="Arial" w:cs="Arial"/>
          <w:sz w:val="24"/>
          <w:szCs w:val="24"/>
        </w:rPr>
        <w:t xml:space="preserve"> </w:t>
      </w:r>
      <w:r w:rsidRPr="004D3DD9">
        <w:rPr>
          <w:rFonts w:ascii="Arial" w:eastAsia="Times New Roman" w:hAnsi="Arial" w:cs="Arial"/>
          <w:sz w:val="24"/>
          <w:szCs w:val="24"/>
        </w:rPr>
        <w:t>Women, 2016.</w:t>
      </w:r>
      <w:r w:rsidR="002C662C" w:rsidRPr="004D3DD9">
        <w:rPr>
          <w:rFonts w:ascii="Arial" w:eastAsia="Times New Roman" w:hAnsi="Arial" w:cs="Arial"/>
          <w:sz w:val="24"/>
          <w:szCs w:val="24"/>
        </w:rPr>
        <w:t xml:space="preserve"> </w:t>
      </w:r>
      <w:r w:rsidR="002C662C" w:rsidRPr="00171EA5">
        <w:rPr>
          <w:rFonts w:ascii="Arial" w:eastAsia="Times New Roman" w:hAnsi="Arial" w:cs="Arial"/>
          <w:i/>
          <w:sz w:val="24"/>
          <w:szCs w:val="24"/>
        </w:rPr>
        <w:t xml:space="preserve">Facts and figures on women and men in </w:t>
      </w:r>
      <w:r w:rsidR="00D26137">
        <w:rPr>
          <w:rFonts w:ascii="Arial" w:eastAsia="Times New Roman" w:hAnsi="Arial" w:cs="Arial"/>
          <w:i/>
          <w:sz w:val="24"/>
          <w:szCs w:val="24"/>
        </w:rPr>
        <w:t>Vietnam</w:t>
      </w:r>
      <w:r w:rsidR="002C662C" w:rsidRPr="00171EA5">
        <w:rPr>
          <w:rFonts w:ascii="Arial" w:eastAsia="Times New Roman" w:hAnsi="Arial" w:cs="Arial"/>
          <w:i/>
          <w:sz w:val="24"/>
          <w:szCs w:val="24"/>
        </w:rPr>
        <w:t xml:space="preserve"> 2010-2015.</w:t>
      </w:r>
    </w:p>
    <w:p w14:paraId="3EFACDE4" w14:textId="323805F9" w:rsidR="002C662C" w:rsidRPr="00171EA5" w:rsidRDefault="00DA5AC9" w:rsidP="004D3DD9">
      <w:pPr>
        <w:pStyle w:val="ListParagraph"/>
        <w:numPr>
          <w:ilvl w:val="0"/>
          <w:numId w:val="16"/>
        </w:numPr>
        <w:spacing w:after="0" w:line="360" w:lineRule="auto"/>
        <w:jc w:val="both"/>
        <w:rPr>
          <w:rFonts w:ascii="Arial" w:eastAsia="Times New Roman" w:hAnsi="Arial" w:cs="Arial"/>
          <w:i/>
          <w:sz w:val="24"/>
          <w:szCs w:val="24"/>
        </w:rPr>
      </w:pPr>
      <w:r>
        <w:rPr>
          <w:rFonts w:ascii="Arial" w:eastAsia="Times New Roman" w:hAnsi="Arial" w:cs="Arial"/>
          <w:sz w:val="24"/>
          <w:szCs w:val="24"/>
        </w:rPr>
        <w:t>GSO</w:t>
      </w:r>
      <w:r w:rsidR="002C662C" w:rsidRPr="004D3DD9">
        <w:rPr>
          <w:rFonts w:ascii="Arial" w:eastAsia="Times New Roman" w:hAnsi="Arial" w:cs="Arial"/>
          <w:sz w:val="24"/>
          <w:szCs w:val="24"/>
        </w:rPr>
        <w:t xml:space="preserve"> of Vietnam, 2018. </w:t>
      </w:r>
      <w:r w:rsidR="002C662C" w:rsidRPr="00171EA5">
        <w:rPr>
          <w:rFonts w:ascii="Arial" w:eastAsia="Times New Roman" w:hAnsi="Arial" w:cs="Arial"/>
          <w:i/>
          <w:sz w:val="24"/>
          <w:szCs w:val="24"/>
        </w:rPr>
        <w:t>Gender Statistics in Vietnam 2016.</w:t>
      </w:r>
    </w:p>
    <w:p w14:paraId="6B011635" w14:textId="7231F02D" w:rsidR="002C662C" w:rsidRPr="004D3DD9" w:rsidRDefault="00DA5AC9" w:rsidP="004D3DD9">
      <w:pPr>
        <w:pStyle w:val="ListParagraph"/>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GSO</w:t>
      </w:r>
      <w:r w:rsidR="002C662C" w:rsidRPr="004D3DD9">
        <w:rPr>
          <w:rFonts w:ascii="Arial" w:eastAsia="Times New Roman" w:hAnsi="Arial" w:cs="Arial"/>
          <w:sz w:val="24"/>
          <w:szCs w:val="24"/>
        </w:rPr>
        <w:t xml:space="preserve"> of Vietnam.</w:t>
      </w:r>
    </w:p>
    <w:p w14:paraId="34341E84" w14:textId="4E8371B0" w:rsidR="002C662C" w:rsidRPr="004D3DD9" w:rsidRDefault="00010B91" w:rsidP="004D3DD9">
      <w:pPr>
        <w:pStyle w:val="ListParagraph"/>
        <w:spacing w:after="0" w:line="360" w:lineRule="auto"/>
        <w:jc w:val="both"/>
        <w:rPr>
          <w:rStyle w:val="Hyperlink"/>
          <w:rFonts w:ascii="Arial" w:hAnsi="Arial" w:cs="Arial"/>
          <w:sz w:val="24"/>
          <w:szCs w:val="24"/>
        </w:rPr>
      </w:pPr>
      <w:hyperlink r:id="rId9" w:history="1">
        <w:r w:rsidR="002C662C" w:rsidRPr="004D3DD9">
          <w:rPr>
            <w:rStyle w:val="Hyperlink"/>
            <w:rFonts w:ascii="Arial" w:hAnsi="Arial" w:cs="Arial"/>
            <w:sz w:val="24"/>
            <w:szCs w:val="24"/>
          </w:rPr>
          <w:t>https://www.gso.gov.vn/default_en.aspx?tabid=768&amp;ItemID=19331</w:t>
        </w:r>
      </w:hyperlink>
    </w:p>
    <w:p w14:paraId="50496D91" w14:textId="2DE9EE8B" w:rsidR="002C662C" w:rsidRPr="004D3DD9" w:rsidRDefault="002C662C" w:rsidP="004D3DD9">
      <w:pPr>
        <w:pStyle w:val="FootnoteText"/>
        <w:numPr>
          <w:ilvl w:val="0"/>
          <w:numId w:val="16"/>
        </w:numPr>
        <w:spacing w:line="360" w:lineRule="auto"/>
        <w:jc w:val="both"/>
        <w:rPr>
          <w:rFonts w:ascii="Arial" w:hAnsi="Arial" w:cs="Arial"/>
          <w:sz w:val="24"/>
          <w:szCs w:val="24"/>
        </w:rPr>
      </w:pPr>
      <w:r w:rsidRPr="004D3DD9">
        <w:rPr>
          <w:rFonts w:ascii="Arial" w:hAnsi="Arial" w:cs="Arial"/>
          <w:sz w:val="24"/>
          <w:szCs w:val="24"/>
        </w:rPr>
        <w:t xml:space="preserve">UN Women, UNODC, CSAGA, 2015. </w:t>
      </w:r>
      <w:r w:rsidRPr="004D3DD9">
        <w:rPr>
          <w:rFonts w:ascii="Arial" w:hAnsi="Arial" w:cs="Arial"/>
          <w:i/>
          <w:sz w:val="24"/>
          <w:szCs w:val="24"/>
        </w:rPr>
        <w:t>Access to Justice for women survivors of sexual violence</w:t>
      </w:r>
      <w:r w:rsidRPr="004D3DD9">
        <w:rPr>
          <w:rFonts w:ascii="Arial" w:hAnsi="Arial" w:cs="Arial"/>
          <w:sz w:val="24"/>
          <w:szCs w:val="24"/>
        </w:rPr>
        <w:t>.</w:t>
      </w:r>
    </w:p>
    <w:p w14:paraId="23AD4E92" w14:textId="7E515283" w:rsidR="002C662C" w:rsidRPr="00171EA5" w:rsidRDefault="002C662C"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heme="minorEastAsia" w:hAnsi="Arial" w:cs="Arial"/>
          <w:sz w:val="24"/>
          <w:szCs w:val="24"/>
        </w:rPr>
        <w:t xml:space="preserve">UNFPA, 2018. </w:t>
      </w:r>
      <w:r w:rsidRPr="00171EA5">
        <w:rPr>
          <w:rFonts w:ascii="Arial" w:eastAsiaTheme="minorEastAsia" w:hAnsi="Arial" w:cs="Arial"/>
          <w:i/>
          <w:sz w:val="24"/>
          <w:szCs w:val="24"/>
        </w:rPr>
        <w:t>Speeches of Mrs. Do Thi Thu Ha, manager of UNFPA Office of the Court of Sexual Violence against Women and Girls.</w:t>
      </w:r>
    </w:p>
    <w:p w14:paraId="4EC8898A" w14:textId="24F27868" w:rsidR="002C662C" w:rsidRPr="004D3DD9" w:rsidRDefault="002C662C"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UN Women, 2015. </w:t>
      </w:r>
      <w:r w:rsidRPr="00171EA5">
        <w:rPr>
          <w:rFonts w:ascii="Arial" w:eastAsia="Times New Roman" w:hAnsi="Arial" w:cs="Arial"/>
          <w:i/>
          <w:sz w:val="24"/>
          <w:szCs w:val="24"/>
        </w:rPr>
        <w:t xml:space="preserve">Promoting Women’s right in </w:t>
      </w:r>
      <w:r w:rsidR="00D26137">
        <w:rPr>
          <w:rFonts w:ascii="Arial" w:eastAsia="Times New Roman" w:hAnsi="Arial" w:cs="Arial"/>
          <w:i/>
          <w:sz w:val="24"/>
          <w:szCs w:val="24"/>
        </w:rPr>
        <w:t>Vietnam</w:t>
      </w:r>
      <w:r w:rsidRPr="004D3DD9">
        <w:rPr>
          <w:rFonts w:ascii="Arial" w:eastAsia="Times New Roman" w:hAnsi="Arial" w:cs="Arial"/>
          <w:sz w:val="24"/>
          <w:szCs w:val="24"/>
        </w:rPr>
        <w:t>.</w:t>
      </w:r>
    </w:p>
    <w:p w14:paraId="6CA9399D" w14:textId="36D793DF" w:rsidR="002C662C" w:rsidRPr="00171EA5" w:rsidRDefault="002C662C"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t xml:space="preserve">Northumbria University, 2016. </w:t>
      </w:r>
      <w:r w:rsidR="008829DC" w:rsidRPr="00171EA5">
        <w:rPr>
          <w:rFonts w:ascii="Arial" w:eastAsia="Times New Roman" w:hAnsi="Arial" w:cs="Arial"/>
          <w:i/>
          <w:sz w:val="24"/>
          <w:szCs w:val="24"/>
        </w:rPr>
        <w:t xml:space="preserve">Preventing and Combating Women Trafficking from </w:t>
      </w:r>
      <w:r w:rsidR="00D26137">
        <w:rPr>
          <w:rFonts w:ascii="Arial" w:eastAsia="Times New Roman" w:hAnsi="Arial" w:cs="Arial"/>
          <w:i/>
          <w:sz w:val="24"/>
          <w:szCs w:val="24"/>
        </w:rPr>
        <w:t>Vietnam</w:t>
      </w:r>
      <w:r w:rsidR="008829DC" w:rsidRPr="00171EA5">
        <w:rPr>
          <w:rFonts w:ascii="Arial" w:eastAsia="Times New Roman" w:hAnsi="Arial" w:cs="Arial"/>
          <w:i/>
          <w:sz w:val="24"/>
          <w:szCs w:val="24"/>
        </w:rPr>
        <w:t xml:space="preserve"> to China.</w:t>
      </w:r>
    </w:p>
    <w:p w14:paraId="31E4C6C1" w14:textId="4E351B1A" w:rsidR="008829DC" w:rsidRPr="004D3DD9" w:rsidRDefault="005F5A5F"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hAnsi="Arial" w:cs="Arial"/>
          <w:sz w:val="24"/>
          <w:szCs w:val="24"/>
        </w:rPr>
        <w:t xml:space="preserve">UNDP, 2016. </w:t>
      </w:r>
      <w:r w:rsidR="008829DC" w:rsidRPr="00171EA5">
        <w:rPr>
          <w:rFonts w:ascii="Arial" w:hAnsi="Arial" w:cs="Arial"/>
          <w:i/>
          <w:sz w:val="24"/>
          <w:szCs w:val="24"/>
        </w:rPr>
        <w:t>Survey on the socio-economic situation of 53 EMs in 2015.</w:t>
      </w:r>
    </w:p>
    <w:p w14:paraId="228F5110" w14:textId="5FDF3ADD" w:rsidR="008829DC" w:rsidRPr="004D3DD9" w:rsidRDefault="008829DC"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Statistics reported by the Ministry of Public Security at the explanation session of the Judiciary Committee of the National Assembly: </w:t>
      </w:r>
      <w:hyperlink r:id="rId10" w:history="1">
        <w:r w:rsidRPr="004D3DD9">
          <w:rPr>
            <w:rStyle w:val="Hyperlink"/>
            <w:rFonts w:ascii="Arial" w:eastAsia="Times New Roman" w:hAnsi="Arial" w:cs="Arial"/>
            <w:sz w:val="24"/>
            <w:szCs w:val="24"/>
          </w:rPr>
          <w:t>http://daidoanket.vn/dan-toc/phong-chong-toi-pham-mua-ban-nguoi-tintuc415642</w:t>
        </w:r>
      </w:hyperlink>
      <w:r w:rsidRPr="004D3DD9">
        <w:rPr>
          <w:rFonts w:ascii="Arial" w:eastAsia="Times New Roman" w:hAnsi="Arial" w:cs="Arial"/>
          <w:sz w:val="24"/>
          <w:szCs w:val="24"/>
        </w:rPr>
        <w:t>.</w:t>
      </w:r>
    </w:p>
    <w:p w14:paraId="22334FA0" w14:textId="5C80669D" w:rsidR="008829DC" w:rsidRPr="004D3DD9" w:rsidRDefault="005F5A5F"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hAnsi="Arial" w:cs="Arial"/>
          <w:sz w:val="24"/>
          <w:szCs w:val="24"/>
        </w:rPr>
        <w:t xml:space="preserve">UNDP, 2016. </w:t>
      </w:r>
      <w:r w:rsidR="008829DC" w:rsidRPr="00171EA5">
        <w:rPr>
          <w:rFonts w:ascii="Arial" w:hAnsi="Arial" w:cs="Arial"/>
          <w:i/>
          <w:sz w:val="24"/>
          <w:szCs w:val="24"/>
        </w:rPr>
        <w:t>Survey on the socio-economic situation of 53 EMs in 2015.</w:t>
      </w:r>
    </w:p>
    <w:p w14:paraId="62BBF628" w14:textId="398AC226" w:rsidR="008829DC" w:rsidRPr="004D3DD9" w:rsidRDefault="008829DC"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UNICEF, GSO, 2014. </w:t>
      </w:r>
      <w:r w:rsidR="00D26137">
        <w:rPr>
          <w:rFonts w:ascii="Arial" w:eastAsia="Times New Roman" w:hAnsi="Arial" w:cs="Arial"/>
          <w:i/>
          <w:sz w:val="24"/>
          <w:szCs w:val="24"/>
        </w:rPr>
        <w:t>Vietnam</w:t>
      </w:r>
      <w:r w:rsidRPr="00171EA5">
        <w:rPr>
          <w:rFonts w:ascii="Arial" w:eastAsia="Times New Roman" w:hAnsi="Arial" w:cs="Arial"/>
          <w:i/>
          <w:sz w:val="24"/>
          <w:szCs w:val="24"/>
        </w:rPr>
        <w:t xml:space="preserve"> Multiple Indicator Cluster Survey 2014.</w:t>
      </w:r>
    </w:p>
    <w:p w14:paraId="35311BD0" w14:textId="013EA1A5" w:rsidR="008829DC" w:rsidRPr="00171EA5" w:rsidRDefault="008829DC"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t xml:space="preserve">CARE, 2019. </w:t>
      </w:r>
      <w:r w:rsidRPr="00171EA5">
        <w:rPr>
          <w:rFonts w:ascii="Arial" w:eastAsia="Times New Roman" w:hAnsi="Arial" w:cs="Arial"/>
          <w:i/>
          <w:sz w:val="24"/>
          <w:szCs w:val="24"/>
        </w:rPr>
        <w:t>Introduction Workshop of SUSO project in Dien Bien, September 10, 2019.</w:t>
      </w:r>
    </w:p>
    <w:p w14:paraId="15AF4D8C" w14:textId="6300D4CD" w:rsidR="008829DC" w:rsidRPr="004D3DD9" w:rsidRDefault="005F5A5F"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Department of Justice of Dien Bien, 2019. </w:t>
      </w:r>
      <w:r w:rsidRPr="00171EA5">
        <w:rPr>
          <w:rFonts w:ascii="Arial" w:eastAsia="Times New Roman" w:hAnsi="Arial" w:cs="Arial"/>
          <w:i/>
          <w:sz w:val="24"/>
          <w:szCs w:val="24"/>
        </w:rPr>
        <w:t>Results after 10 years of preventing gender violence throught prevention of domestic violence in Dien Bien.</w:t>
      </w:r>
    </w:p>
    <w:p w14:paraId="682C77D4" w14:textId="13C285C9" w:rsidR="007A2C30" w:rsidRPr="004D3DD9" w:rsidRDefault="007A2C30"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UNFPA, UNICEF, 2017. </w:t>
      </w:r>
      <w:r w:rsidRPr="00171EA5">
        <w:rPr>
          <w:rFonts w:ascii="Arial" w:eastAsia="Times New Roman" w:hAnsi="Arial" w:cs="Arial"/>
          <w:i/>
          <w:sz w:val="24"/>
          <w:szCs w:val="24"/>
        </w:rPr>
        <w:t>Brief report on Child Marriage.</w:t>
      </w:r>
    </w:p>
    <w:p w14:paraId="4A7E5C1A" w14:textId="76B44C42" w:rsidR="007A2C30" w:rsidRPr="00171EA5" w:rsidRDefault="00DA5AC9" w:rsidP="004D3DD9">
      <w:pPr>
        <w:pStyle w:val="ListParagraph"/>
        <w:numPr>
          <w:ilvl w:val="0"/>
          <w:numId w:val="16"/>
        </w:numPr>
        <w:spacing w:after="0" w:line="360" w:lineRule="auto"/>
        <w:jc w:val="both"/>
        <w:rPr>
          <w:rFonts w:ascii="Arial" w:eastAsia="Times New Roman" w:hAnsi="Arial" w:cs="Arial"/>
          <w:i/>
          <w:sz w:val="24"/>
          <w:szCs w:val="24"/>
        </w:rPr>
      </w:pPr>
      <w:r>
        <w:rPr>
          <w:rFonts w:ascii="Arial" w:eastAsia="Times New Roman" w:hAnsi="Arial" w:cs="Arial"/>
          <w:sz w:val="24"/>
          <w:szCs w:val="24"/>
        </w:rPr>
        <w:t>GSO</w:t>
      </w:r>
      <w:r w:rsidR="007A2C30" w:rsidRPr="004D3DD9">
        <w:rPr>
          <w:rFonts w:ascii="Arial" w:eastAsia="Times New Roman" w:hAnsi="Arial" w:cs="Arial"/>
          <w:sz w:val="24"/>
          <w:szCs w:val="24"/>
        </w:rPr>
        <w:t xml:space="preserve"> of Vietnam, 2019. </w:t>
      </w:r>
      <w:r w:rsidR="007A2C30" w:rsidRPr="00171EA5">
        <w:rPr>
          <w:rFonts w:ascii="Arial" w:eastAsia="Times New Roman" w:hAnsi="Arial" w:cs="Arial"/>
          <w:i/>
          <w:sz w:val="24"/>
          <w:szCs w:val="24"/>
        </w:rPr>
        <w:t>Preliminary results of the 2019 Population and Housing Census</w:t>
      </w:r>
      <w:r w:rsidR="00171EA5">
        <w:rPr>
          <w:rFonts w:ascii="Arial" w:eastAsia="Times New Roman" w:hAnsi="Arial" w:cs="Arial"/>
          <w:i/>
          <w:sz w:val="24"/>
          <w:szCs w:val="24"/>
        </w:rPr>
        <w:t>.</w:t>
      </w:r>
    </w:p>
    <w:p w14:paraId="12C9F50F" w14:textId="5B93D466" w:rsidR="007A2C30" w:rsidRPr="00171EA5" w:rsidRDefault="00DA5AC9" w:rsidP="004D3DD9">
      <w:pPr>
        <w:pStyle w:val="ListParagraph"/>
        <w:numPr>
          <w:ilvl w:val="0"/>
          <w:numId w:val="16"/>
        </w:numPr>
        <w:spacing w:after="0" w:line="360" w:lineRule="auto"/>
        <w:jc w:val="both"/>
        <w:rPr>
          <w:rFonts w:ascii="Arial" w:eastAsia="Times New Roman" w:hAnsi="Arial" w:cs="Arial"/>
          <w:i/>
          <w:sz w:val="24"/>
          <w:szCs w:val="24"/>
        </w:rPr>
      </w:pPr>
      <w:r>
        <w:rPr>
          <w:rFonts w:ascii="Arial" w:eastAsia="Times New Roman" w:hAnsi="Arial" w:cs="Arial"/>
          <w:sz w:val="24"/>
          <w:szCs w:val="24"/>
        </w:rPr>
        <w:t>GSO</w:t>
      </w:r>
      <w:r w:rsidR="007A2C30" w:rsidRPr="004D3DD9">
        <w:rPr>
          <w:rFonts w:ascii="Arial" w:eastAsia="Times New Roman" w:hAnsi="Arial" w:cs="Arial"/>
          <w:sz w:val="24"/>
          <w:szCs w:val="24"/>
        </w:rPr>
        <w:t xml:space="preserve"> of Vietnam, 2017. </w:t>
      </w:r>
      <w:r w:rsidR="007A2C30" w:rsidRPr="00171EA5">
        <w:rPr>
          <w:rFonts w:ascii="Arial" w:eastAsia="Times New Roman" w:hAnsi="Arial" w:cs="Arial"/>
          <w:i/>
          <w:sz w:val="24"/>
          <w:szCs w:val="24"/>
        </w:rPr>
        <w:t>Vietnam National survey on people with disabilities 2016.</w:t>
      </w:r>
    </w:p>
    <w:p w14:paraId="61994EEC" w14:textId="32528591" w:rsidR="007A2C30" w:rsidRPr="00171EA5" w:rsidRDefault="001809B9"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t xml:space="preserve">Thoraya A. Obaid, 2009. </w:t>
      </w:r>
      <w:r w:rsidRPr="00171EA5">
        <w:rPr>
          <w:rFonts w:ascii="Arial" w:eastAsia="Times New Roman" w:hAnsi="Arial" w:cs="Arial"/>
          <w:i/>
          <w:sz w:val="24"/>
          <w:szCs w:val="24"/>
        </w:rPr>
        <w:t>Promoting sexual and reproductive health for person with disabilities.</w:t>
      </w:r>
    </w:p>
    <w:p w14:paraId="6B3383C1" w14:textId="162A7793" w:rsidR="001809B9" w:rsidRPr="00171EA5" w:rsidRDefault="001809B9"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lastRenderedPageBreak/>
        <w:t xml:space="preserve">ARROW for Change, 2017. </w:t>
      </w:r>
      <w:r w:rsidRPr="00171EA5">
        <w:rPr>
          <w:rFonts w:ascii="Arial" w:eastAsia="Times New Roman" w:hAnsi="Arial" w:cs="Arial"/>
          <w:i/>
          <w:sz w:val="24"/>
          <w:szCs w:val="24"/>
        </w:rPr>
        <w:t>Women With Disabilities: Disabled, Sexual, Reproductive.</w:t>
      </w:r>
    </w:p>
    <w:p w14:paraId="11B63561" w14:textId="0D742AD8" w:rsidR="001809B9" w:rsidRPr="00171EA5" w:rsidRDefault="004B345C"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hAnsi="Arial" w:cs="Arial"/>
          <w:sz w:val="24"/>
          <w:szCs w:val="24"/>
        </w:rPr>
        <w:t xml:space="preserve">Vietnam Federation on Disability, 2016. </w:t>
      </w:r>
      <w:r w:rsidR="00D26137">
        <w:rPr>
          <w:rFonts w:ascii="Arial" w:hAnsi="Arial" w:cs="Arial"/>
          <w:i/>
          <w:sz w:val="24"/>
          <w:szCs w:val="24"/>
        </w:rPr>
        <w:t>Vietnam</w:t>
      </w:r>
      <w:r w:rsidRPr="00171EA5">
        <w:rPr>
          <w:rFonts w:ascii="Arial" w:hAnsi="Arial" w:cs="Arial"/>
          <w:i/>
          <w:sz w:val="24"/>
          <w:szCs w:val="24"/>
        </w:rPr>
        <w:t xml:space="preserve"> initial state report on the implementation of the United Nations convention on the Rights of Persons with Disabilities.</w:t>
      </w:r>
    </w:p>
    <w:p w14:paraId="44E24A34" w14:textId="740AEB50" w:rsidR="004B345C" w:rsidRPr="004D3DD9" w:rsidRDefault="004B345C"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hAnsi="Arial" w:cs="Arial"/>
          <w:sz w:val="24"/>
          <w:szCs w:val="24"/>
        </w:rPr>
        <w:t xml:space="preserve">ACDC, 2018. </w:t>
      </w:r>
      <w:r w:rsidRPr="00171EA5">
        <w:rPr>
          <w:rFonts w:ascii="Arial" w:hAnsi="Arial" w:cs="Arial"/>
          <w:i/>
          <w:sz w:val="24"/>
          <w:szCs w:val="24"/>
        </w:rPr>
        <w:t>Capacity Building for Women and Girls with Disabilities in Ba Vi District, Hanoi and Thanh Khe Distric</w:t>
      </w:r>
      <w:r w:rsidR="009449C5">
        <w:rPr>
          <w:rFonts w:ascii="Arial" w:hAnsi="Arial" w:cs="Arial"/>
          <w:i/>
          <w:sz w:val="24"/>
          <w:szCs w:val="24"/>
        </w:rPr>
        <w:t>,</w:t>
      </w:r>
      <w:r w:rsidRPr="00171EA5">
        <w:rPr>
          <w:rFonts w:ascii="Arial" w:hAnsi="Arial" w:cs="Arial"/>
          <w:i/>
          <w:sz w:val="24"/>
          <w:szCs w:val="24"/>
        </w:rPr>
        <w:t>t Da Nang</w:t>
      </w:r>
      <w:r w:rsidRPr="004D3DD9">
        <w:rPr>
          <w:rFonts w:ascii="Arial" w:hAnsi="Arial" w:cs="Arial"/>
          <w:sz w:val="24"/>
          <w:szCs w:val="24"/>
        </w:rPr>
        <w:t>.</w:t>
      </w:r>
    </w:p>
    <w:p w14:paraId="4B3D1824" w14:textId="77777777" w:rsidR="004B345C" w:rsidRPr="004D3DD9" w:rsidRDefault="00010B91" w:rsidP="004D3DD9">
      <w:pPr>
        <w:pStyle w:val="FootnoteText"/>
        <w:numPr>
          <w:ilvl w:val="0"/>
          <w:numId w:val="16"/>
        </w:numPr>
        <w:spacing w:line="360" w:lineRule="auto"/>
        <w:jc w:val="both"/>
        <w:rPr>
          <w:rFonts w:ascii="Arial" w:hAnsi="Arial" w:cs="Arial"/>
          <w:sz w:val="24"/>
          <w:szCs w:val="24"/>
        </w:rPr>
      </w:pPr>
      <w:hyperlink r:id="rId11" w:history="1">
        <w:r w:rsidR="004B345C" w:rsidRPr="004D3DD9">
          <w:rPr>
            <w:rStyle w:val="Hyperlink"/>
            <w:rFonts w:ascii="Arial" w:hAnsi="Arial" w:cs="Arial"/>
            <w:sz w:val="24"/>
            <w:szCs w:val="24"/>
            <w:lang w:val="vi-VN"/>
          </w:rPr>
          <w:t>https://www.nguoiduatin.vn/nhuc-nhoi-van-de-tro-giup-cho-nguoi-khuyet-tat-phu-nu-tre-em-bi-bao-hanh-a444551.html</w:t>
        </w:r>
      </w:hyperlink>
    </w:p>
    <w:p w14:paraId="4F5E72C2" w14:textId="7F255C78" w:rsidR="004B345C" w:rsidRPr="004D3DD9" w:rsidRDefault="00DA5AC9" w:rsidP="004D3DD9">
      <w:pPr>
        <w:pStyle w:val="ListParagraph"/>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GSO</w:t>
      </w:r>
      <w:r w:rsidR="00A60F9F" w:rsidRPr="004D3DD9">
        <w:rPr>
          <w:rFonts w:ascii="Arial" w:eastAsia="Times New Roman" w:hAnsi="Arial" w:cs="Arial"/>
          <w:sz w:val="24"/>
          <w:szCs w:val="24"/>
        </w:rPr>
        <w:t xml:space="preserve"> of Vietnam, 2016. </w:t>
      </w:r>
      <w:r w:rsidR="00A60F9F" w:rsidRPr="00171EA5">
        <w:rPr>
          <w:rFonts w:ascii="Arial" w:eastAsia="Times New Roman" w:hAnsi="Arial" w:cs="Arial"/>
          <w:i/>
          <w:sz w:val="24"/>
          <w:szCs w:val="24"/>
        </w:rPr>
        <w:t>Vietnam National survey on people with disabilities 2016</w:t>
      </w:r>
      <w:r w:rsidR="00171EA5">
        <w:rPr>
          <w:rFonts w:ascii="Arial" w:eastAsia="Times New Roman" w:hAnsi="Arial" w:cs="Arial"/>
          <w:i/>
          <w:sz w:val="24"/>
          <w:szCs w:val="24"/>
        </w:rPr>
        <w:t>.</w:t>
      </w:r>
    </w:p>
    <w:p w14:paraId="28663E84" w14:textId="7E3B5873" w:rsidR="00A60F9F" w:rsidRPr="00171EA5" w:rsidRDefault="00A60F9F" w:rsidP="004D3DD9">
      <w:pPr>
        <w:pStyle w:val="ListParagraph"/>
        <w:numPr>
          <w:ilvl w:val="0"/>
          <w:numId w:val="16"/>
        </w:numPr>
        <w:spacing w:after="0" w:line="360" w:lineRule="auto"/>
        <w:jc w:val="both"/>
        <w:rPr>
          <w:rFonts w:ascii="Arial" w:eastAsia="Times New Roman" w:hAnsi="Arial" w:cs="Arial"/>
          <w:i/>
          <w:sz w:val="24"/>
          <w:szCs w:val="24"/>
        </w:rPr>
      </w:pPr>
      <w:r w:rsidRPr="004D3DD9">
        <w:rPr>
          <w:rFonts w:ascii="Arial" w:eastAsia="Times New Roman" w:hAnsi="Arial" w:cs="Arial"/>
          <w:sz w:val="24"/>
          <w:szCs w:val="24"/>
        </w:rPr>
        <w:t xml:space="preserve">Urban Economic </w:t>
      </w:r>
      <w:r w:rsidR="00E82E2F" w:rsidRPr="004D3DD9">
        <w:rPr>
          <w:rFonts w:ascii="Arial" w:eastAsia="Times New Roman" w:hAnsi="Arial" w:cs="Arial"/>
          <w:sz w:val="24"/>
          <w:szCs w:val="24"/>
        </w:rPr>
        <w:t>News</w:t>
      </w:r>
      <w:r w:rsidRPr="004D3DD9">
        <w:rPr>
          <w:rFonts w:ascii="Arial" w:eastAsia="Times New Roman" w:hAnsi="Arial" w:cs="Arial"/>
          <w:sz w:val="24"/>
          <w:szCs w:val="24"/>
        </w:rPr>
        <w:t xml:space="preserve">, 2019. </w:t>
      </w:r>
      <w:r w:rsidRPr="00171EA5">
        <w:rPr>
          <w:rFonts w:ascii="Arial" w:eastAsia="Times New Roman" w:hAnsi="Arial" w:cs="Arial"/>
          <w:i/>
          <w:sz w:val="24"/>
          <w:szCs w:val="24"/>
        </w:rPr>
        <w:t>The peaceful house model: Removing obsession with domestic violence.</w:t>
      </w:r>
    </w:p>
    <w:p w14:paraId="248AA2A6" w14:textId="4F5CF8A7" w:rsidR="00D30507" w:rsidRPr="004D3DD9" w:rsidRDefault="00E82E2F" w:rsidP="004D3DD9">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iSEE, 2017. </w:t>
      </w:r>
      <w:r w:rsidRPr="00171EA5">
        <w:rPr>
          <w:rFonts w:ascii="Arial" w:eastAsia="Times New Roman" w:hAnsi="Arial" w:cs="Arial"/>
          <w:i/>
          <w:sz w:val="24"/>
          <w:szCs w:val="24"/>
        </w:rPr>
        <w:t xml:space="preserve">Study report Removing Stigma – </w:t>
      </w:r>
      <w:r w:rsidR="00D30507" w:rsidRPr="00171EA5">
        <w:rPr>
          <w:rFonts w:ascii="Arial" w:eastAsia="Times New Roman" w:hAnsi="Arial" w:cs="Arial"/>
          <w:i/>
          <w:sz w:val="24"/>
          <w:szCs w:val="24"/>
        </w:rPr>
        <w:t>Opinions</w:t>
      </w:r>
      <w:r w:rsidRPr="00171EA5">
        <w:rPr>
          <w:rFonts w:ascii="Arial" w:eastAsia="Times New Roman" w:hAnsi="Arial" w:cs="Arial"/>
          <w:i/>
          <w:sz w:val="24"/>
          <w:szCs w:val="24"/>
        </w:rPr>
        <w:t xml:space="preserve"> and </w:t>
      </w:r>
      <w:r w:rsidR="00D30507" w:rsidRPr="00171EA5">
        <w:rPr>
          <w:rFonts w:ascii="Arial" w:eastAsia="Times New Roman" w:hAnsi="Arial" w:cs="Arial"/>
          <w:i/>
          <w:sz w:val="24"/>
          <w:szCs w:val="24"/>
        </w:rPr>
        <w:t>Assessment of People with Disabilities</w:t>
      </w:r>
      <w:r w:rsidR="00D30507" w:rsidRPr="004D3DD9">
        <w:rPr>
          <w:rFonts w:ascii="Arial" w:eastAsia="Times New Roman" w:hAnsi="Arial" w:cs="Arial"/>
          <w:sz w:val="24"/>
          <w:szCs w:val="24"/>
        </w:rPr>
        <w:t>.</w:t>
      </w:r>
    </w:p>
    <w:p w14:paraId="45BD370D" w14:textId="532DC985" w:rsidR="00E82E2F" w:rsidRPr="001C632D" w:rsidRDefault="00940B1E" w:rsidP="001C632D">
      <w:pPr>
        <w:pStyle w:val="ListParagraph"/>
        <w:numPr>
          <w:ilvl w:val="0"/>
          <w:numId w:val="16"/>
        </w:numPr>
        <w:spacing w:after="0" w:line="360" w:lineRule="auto"/>
        <w:jc w:val="both"/>
        <w:rPr>
          <w:rFonts w:ascii="Arial" w:eastAsia="Times New Roman" w:hAnsi="Arial" w:cs="Arial"/>
          <w:sz w:val="24"/>
          <w:szCs w:val="24"/>
        </w:rPr>
      </w:pPr>
      <w:r w:rsidRPr="004D3DD9">
        <w:rPr>
          <w:rFonts w:ascii="Arial" w:eastAsia="Times New Roman" w:hAnsi="Arial" w:cs="Arial"/>
          <w:sz w:val="24"/>
          <w:szCs w:val="24"/>
        </w:rPr>
        <w:t xml:space="preserve">Nguyen Hien Phuong, </w:t>
      </w:r>
      <w:r w:rsidR="00003C4F" w:rsidRPr="009449C5">
        <w:rPr>
          <w:rFonts w:ascii="Arial" w:eastAsia="Times New Roman" w:hAnsi="Arial" w:cs="Arial"/>
          <w:i/>
          <w:sz w:val="24"/>
          <w:szCs w:val="24"/>
        </w:rPr>
        <w:t xml:space="preserve">An overview of policy documents for people with disabilities in </w:t>
      </w:r>
      <w:r w:rsidR="00D26137">
        <w:rPr>
          <w:rFonts w:ascii="Arial" w:eastAsia="Times New Roman" w:hAnsi="Arial" w:cs="Arial"/>
          <w:i/>
          <w:sz w:val="24"/>
          <w:szCs w:val="24"/>
        </w:rPr>
        <w:t>Vietnam</w:t>
      </w:r>
      <w:r w:rsidR="00D30507" w:rsidRPr="009449C5">
        <w:rPr>
          <w:rFonts w:ascii="Arial" w:eastAsia="Times New Roman" w:hAnsi="Arial" w:cs="Arial"/>
          <w:i/>
          <w:sz w:val="24"/>
          <w:szCs w:val="24"/>
        </w:rPr>
        <w:t xml:space="preserve"> </w:t>
      </w:r>
      <w:r w:rsidR="00003C4F" w:rsidRPr="009449C5">
        <w:rPr>
          <w:rFonts w:ascii="Arial" w:eastAsia="Times New Roman" w:hAnsi="Arial" w:cs="Arial"/>
          <w:i/>
          <w:sz w:val="24"/>
          <w:szCs w:val="24"/>
        </w:rPr>
        <w:t>“</w:t>
      </w:r>
      <w:r w:rsidRPr="009449C5">
        <w:rPr>
          <w:rFonts w:ascii="Arial" w:eastAsia="Times New Roman" w:hAnsi="Arial" w:cs="Arial"/>
          <w:i/>
          <w:sz w:val="24"/>
          <w:szCs w:val="24"/>
        </w:rPr>
        <w:t>Monitoring, evaluation and advocacy for the implementation of CRPD and disability rights</w:t>
      </w:r>
      <w:r w:rsidR="00003C4F" w:rsidRPr="009449C5">
        <w:rPr>
          <w:rFonts w:ascii="Arial" w:eastAsia="Times New Roman" w:hAnsi="Arial" w:cs="Arial"/>
          <w:i/>
          <w:sz w:val="24"/>
          <w:szCs w:val="24"/>
        </w:rPr>
        <w:t>”.</w:t>
      </w:r>
    </w:p>
    <w:p w14:paraId="2D0C48EB" w14:textId="37B3D3BC" w:rsidR="00003C4F" w:rsidRPr="001C632D" w:rsidRDefault="00FD7C7E"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 xml:space="preserve">Survey report of ISDS: </w:t>
      </w:r>
      <w:hyperlink r:id="rId12" w:history="1">
        <w:r w:rsidRPr="001C632D">
          <w:rPr>
            <w:rStyle w:val="Hyperlink"/>
            <w:rFonts w:ascii="Arial" w:eastAsia="Times New Roman" w:hAnsi="Arial" w:cs="Arial"/>
            <w:sz w:val="24"/>
            <w:szCs w:val="24"/>
          </w:rPr>
          <w:t>https://dantri.com.vn/xa-hoi/phu-nu-khuyet-tat-luon-thiet-thoi-trong-hon-nhan-1382710135 .htm</w:t>
        </w:r>
      </w:hyperlink>
    </w:p>
    <w:p w14:paraId="08CEB648" w14:textId="38027A42" w:rsidR="00FD7C7E" w:rsidRPr="001C632D" w:rsidRDefault="00FD7C7E"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 xml:space="preserve">UNICEF, 2018. </w:t>
      </w:r>
      <w:r w:rsidRPr="00171EA5">
        <w:rPr>
          <w:rFonts w:ascii="Arial" w:eastAsia="Times New Roman" w:hAnsi="Arial" w:cs="Arial"/>
          <w:i/>
          <w:sz w:val="24"/>
          <w:szCs w:val="24"/>
        </w:rPr>
        <w:t xml:space="preserve">Vietnam National survey on people with disabilities 2016. </w:t>
      </w:r>
      <w:r w:rsidRPr="009449C5">
        <w:rPr>
          <w:rFonts w:ascii="Arial" w:eastAsia="Times New Roman" w:hAnsi="Arial" w:cs="Arial"/>
          <w:sz w:val="24"/>
          <w:szCs w:val="24"/>
        </w:rPr>
        <w:t>Statistics Publishing House.</w:t>
      </w:r>
    </w:p>
    <w:p w14:paraId="7F363C3D" w14:textId="0B8B74C0" w:rsidR="00FD7C7E" w:rsidRPr="001C632D" w:rsidRDefault="00FD7C7E"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hAnsi="Arial" w:cs="Arial"/>
          <w:sz w:val="24"/>
          <w:szCs w:val="24"/>
        </w:rPr>
        <w:t xml:space="preserve">ActionAid, 2014. </w:t>
      </w:r>
      <w:r w:rsidRPr="00171EA5">
        <w:rPr>
          <w:rFonts w:ascii="Arial" w:hAnsi="Arial" w:cs="Arial"/>
          <w:i/>
          <w:sz w:val="24"/>
          <w:szCs w:val="24"/>
        </w:rPr>
        <w:t>Safe City for Women and girls: Will dre</w:t>
      </w:r>
      <w:r w:rsidR="001C632D" w:rsidRPr="00171EA5">
        <w:rPr>
          <w:rFonts w:ascii="Arial" w:hAnsi="Arial" w:cs="Arial"/>
          <w:i/>
          <w:sz w:val="24"/>
          <w:szCs w:val="24"/>
        </w:rPr>
        <w:t>am come</w:t>
      </w:r>
      <w:r w:rsidRPr="00171EA5">
        <w:rPr>
          <w:rFonts w:ascii="Arial" w:hAnsi="Arial" w:cs="Arial"/>
          <w:i/>
          <w:sz w:val="24"/>
          <w:szCs w:val="24"/>
        </w:rPr>
        <w:t xml:space="preserve"> true?</w:t>
      </w:r>
    </w:p>
    <w:p w14:paraId="1D878B61" w14:textId="07AA812A" w:rsidR="00FD7C7E" w:rsidRPr="00171EA5" w:rsidRDefault="00FD7C7E" w:rsidP="001C632D">
      <w:pPr>
        <w:pStyle w:val="ListParagraph"/>
        <w:numPr>
          <w:ilvl w:val="0"/>
          <w:numId w:val="16"/>
        </w:numPr>
        <w:spacing w:after="0" w:line="360" w:lineRule="auto"/>
        <w:jc w:val="both"/>
        <w:rPr>
          <w:rFonts w:ascii="Arial" w:eastAsia="Times New Roman" w:hAnsi="Arial" w:cs="Arial"/>
          <w:i/>
          <w:sz w:val="24"/>
          <w:szCs w:val="24"/>
        </w:rPr>
      </w:pPr>
      <w:r w:rsidRPr="001C632D">
        <w:rPr>
          <w:rFonts w:ascii="Arial" w:hAnsi="Arial" w:cs="Arial"/>
          <w:sz w:val="24"/>
          <w:szCs w:val="24"/>
        </w:rPr>
        <w:t xml:space="preserve">Plan International, 2016. </w:t>
      </w:r>
      <w:r w:rsidRPr="00171EA5">
        <w:rPr>
          <w:rFonts w:ascii="Arial" w:hAnsi="Arial" w:cs="Arial"/>
          <w:i/>
          <w:sz w:val="24"/>
          <w:szCs w:val="24"/>
        </w:rPr>
        <w:t>Towards a safe, friendly and equal environment at school</w:t>
      </w:r>
      <w:r w:rsidR="00171EA5">
        <w:rPr>
          <w:rFonts w:ascii="Arial" w:hAnsi="Arial" w:cs="Arial"/>
          <w:i/>
          <w:sz w:val="24"/>
          <w:szCs w:val="24"/>
        </w:rPr>
        <w:t>.</w:t>
      </w:r>
    </w:p>
    <w:p w14:paraId="7CB68974" w14:textId="2492C601" w:rsidR="00FD7C7E" w:rsidRPr="00171EA5" w:rsidRDefault="00FD7C7E" w:rsidP="001C632D">
      <w:pPr>
        <w:pStyle w:val="ListParagraph"/>
        <w:numPr>
          <w:ilvl w:val="0"/>
          <w:numId w:val="16"/>
        </w:numPr>
        <w:spacing w:after="0" w:line="360" w:lineRule="auto"/>
        <w:jc w:val="both"/>
        <w:rPr>
          <w:rFonts w:ascii="Arial" w:eastAsia="Times New Roman" w:hAnsi="Arial" w:cs="Arial"/>
          <w:i/>
          <w:sz w:val="24"/>
          <w:szCs w:val="24"/>
        </w:rPr>
      </w:pPr>
      <w:r w:rsidRPr="001C632D">
        <w:rPr>
          <w:rFonts w:ascii="Arial" w:eastAsia="Times New Roman" w:hAnsi="Arial" w:cs="Arial"/>
          <w:sz w:val="24"/>
          <w:szCs w:val="24"/>
        </w:rPr>
        <w:t xml:space="preserve">MOLISA, ILO Hanoi, 2013. </w:t>
      </w:r>
      <w:r w:rsidRPr="00171EA5">
        <w:rPr>
          <w:rFonts w:ascii="Arial" w:eastAsia="Times New Roman" w:hAnsi="Arial" w:cs="Arial"/>
          <w:i/>
          <w:sz w:val="24"/>
          <w:szCs w:val="24"/>
        </w:rPr>
        <w:t xml:space="preserve">Research Report on Sexual Harassment </w:t>
      </w:r>
      <w:r w:rsidR="004D3DD9" w:rsidRPr="00171EA5">
        <w:rPr>
          <w:rFonts w:ascii="Arial" w:eastAsia="Times New Roman" w:hAnsi="Arial" w:cs="Arial"/>
          <w:i/>
          <w:sz w:val="24"/>
          <w:szCs w:val="24"/>
        </w:rPr>
        <w:t>in</w:t>
      </w:r>
      <w:r w:rsidRPr="00171EA5">
        <w:rPr>
          <w:rFonts w:ascii="Arial" w:eastAsia="Times New Roman" w:hAnsi="Arial" w:cs="Arial"/>
          <w:i/>
          <w:sz w:val="24"/>
          <w:szCs w:val="24"/>
        </w:rPr>
        <w:t xml:space="preserve"> the Workplace in Vietnam: an overview of the legal framework.</w:t>
      </w:r>
    </w:p>
    <w:p w14:paraId="1E55446A" w14:textId="7168447E" w:rsidR="00FD7C7E" w:rsidRPr="001C632D" w:rsidRDefault="00FD7C7E"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INGAD,</w:t>
      </w:r>
      <w:r w:rsidR="00171EA5">
        <w:rPr>
          <w:rFonts w:ascii="Arial" w:eastAsia="Times New Roman" w:hAnsi="Arial" w:cs="Arial"/>
          <w:sz w:val="24"/>
          <w:szCs w:val="24"/>
        </w:rPr>
        <w:t xml:space="preserve"> Mrs. Tran Thi Hong,</w:t>
      </w:r>
      <w:r w:rsidRPr="001C632D">
        <w:rPr>
          <w:rFonts w:ascii="Arial" w:eastAsia="Times New Roman" w:hAnsi="Arial" w:cs="Arial"/>
          <w:sz w:val="24"/>
          <w:szCs w:val="24"/>
        </w:rPr>
        <w:t xml:space="preserve"> 2019. </w:t>
      </w:r>
      <w:r w:rsidRPr="00171EA5">
        <w:rPr>
          <w:rFonts w:ascii="Arial" w:eastAsia="Times New Roman" w:hAnsi="Arial" w:cs="Arial"/>
          <w:i/>
          <w:sz w:val="24"/>
          <w:szCs w:val="24"/>
        </w:rPr>
        <w:t>Report on Sexual Harassment against Female W</w:t>
      </w:r>
      <w:r w:rsidR="004D3DD9" w:rsidRPr="00171EA5">
        <w:rPr>
          <w:rFonts w:ascii="Arial" w:eastAsia="Times New Roman" w:hAnsi="Arial" w:cs="Arial"/>
          <w:i/>
          <w:sz w:val="24"/>
          <w:szCs w:val="24"/>
        </w:rPr>
        <w:t>orkers in the W</w:t>
      </w:r>
      <w:r w:rsidRPr="00171EA5">
        <w:rPr>
          <w:rFonts w:ascii="Arial" w:eastAsia="Times New Roman" w:hAnsi="Arial" w:cs="Arial"/>
          <w:i/>
          <w:sz w:val="24"/>
          <w:szCs w:val="24"/>
        </w:rPr>
        <w:t>orkplaces: Legal and Practical Asp</w:t>
      </w:r>
      <w:r w:rsidR="004D3DD9" w:rsidRPr="00171EA5">
        <w:rPr>
          <w:rFonts w:ascii="Arial" w:eastAsia="Times New Roman" w:hAnsi="Arial" w:cs="Arial"/>
          <w:i/>
          <w:sz w:val="24"/>
          <w:szCs w:val="24"/>
        </w:rPr>
        <w:t>ects.</w:t>
      </w:r>
    </w:p>
    <w:p w14:paraId="52D945D3" w14:textId="65769B0C" w:rsidR="004D3DD9" w:rsidRPr="001C632D" w:rsidRDefault="004D3DD9"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hAnsi="Arial" w:cs="Arial"/>
          <w:sz w:val="24"/>
          <w:szCs w:val="24"/>
        </w:rPr>
        <w:t xml:space="preserve">Plan International Vietnam, ISDS, 2015. </w:t>
      </w:r>
      <w:r w:rsidRPr="00171EA5">
        <w:rPr>
          <w:rFonts w:ascii="Arial" w:hAnsi="Arial" w:cs="Arial"/>
          <w:i/>
          <w:sz w:val="24"/>
          <w:szCs w:val="24"/>
        </w:rPr>
        <w:t xml:space="preserve">Review </w:t>
      </w:r>
      <w:r w:rsidR="00D26137">
        <w:rPr>
          <w:rFonts w:ascii="Arial" w:hAnsi="Arial" w:cs="Arial"/>
          <w:i/>
          <w:sz w:val="24"/>
          <w:szCs w:val="24"/>
        </w:rPr>
        <w:t>Vietnam</w:t>
      </w:r>
      <w:r w:rsidRPr="00171EA5">
        <w:rPr>
          <w:rFonts w:ascii="Arial" w:hAnsi="Arial" w:cs="Arial"/>
          <w:i/>
          <w:sz w:val="24"/>
          <w:szCs w:val="24"/>
        </w:rPr>
        <w:t>’s Policies and Programs about sexual harassment against girls in transports and public places.</w:t>
      </w:r>
    </w:p>
    <w:p w14:paraId="027D9C20" w14:textId="12EA2637" w:rsidR="004D3DD9" w:rsidRPr="00171EA5" w:rsidRDefault="004D3DD9" w:rsidP="001C632D">
      <w:pPr>
        <w:pStyle w:val="ListParagraph"/>
        <w:numPr>
          <w:ilvl w:val="0"/>
          <w:numId w:val="16"/>
        </w:numPr>
        <w:spacing w:after="0" w:line="360" w:lineRule="auto"/>
        <w:jc w:val="both"/>
        <w:rPr>
          <w:rFonts w:ascii="Arial" w:eastAsia="Times New Roman" w:hAnsi="Arial" w:cs="Arial"/>
          <w:i/>
          <w:sz w:val="24"/>
          <w:szCs w:val="24"/>
        </w:rPr>
      </w:pPr>
      <w:r w:rsidRPr="001C632D">
        <w:rPr>
          <w:rFonts w:ascii="Arial" w:hAnsi="Arial" w:cs="Arial"/>
          <w:sz w:val="24"/>
          <w:szCs w:val="24"/>
        </w:rPr>
        <w:t xml:space="preserve">CARE, </w:t>
      </w:r>
      <w:r w:rsidR="001C632D" w:rsidRPr="001C632D">
        <w:rPr>
          <w:rFonts w:ascii="Arial" w:hAnsi="Arial" w:cs="Arial"/>
          <w:sz w:val="24"/>
          <w:szCs w:val="24"/>
        </w:rPr>
        <w:t>CSAGA</w:t>
      </w:r>
      <w:r w:rsidRPr="001C632D">
        <w:rPr>
          <w:rFonts w:ascii="Arial" w:hAnsi="Arial" w:cs="Arial"/>
          <w:sz w:val="24"/>
          <w:szCs w:val="24"/>
        </w:rPr>
        <w:t xml:space="preserve">, 2018. </w:t>
      </w:r>
      <w:r w:rsidRPr="00171EA5">
        <w:rPr>
          <w:rFonts w:ascii="Arial" w:hAnsi="Arial" w:cs="Arial"/>
          <w:i/>
          <w:sz w:val="24"/>
          <w:szCs w:val="24"/>
        </w:rPr>
        <w:t>Research Report on Sexual Harassment in Factories.</w:t>
      </w:r>
    </w:p>
    <w:p w14:paraId="2D970679" w14:textId="642ECB06" w:rsidR="004D3DD9" w:rsidRPr="001C632D" w:rsidRDefault="004D3DD9" w:rsidP="001C632D">
      <w:pPr>
        <w:pStyle w:val="ListParagraph"/>
        <w:numPr>
          <w:ilvl w:val="0"/>
          <w:numId w:val="16"/>
        </w:numPr>
        <w:spacing w:after="0" w:line="360" w:lineRule="auto"/>
        <w:jc w:val="both"/>
        <w:rPr>
          <w:rStyle w:val="Hyperlink"/>
          <w:rFonts w:ascii="Arial" w:eastAsia="Times New Roman" w:hAnsi="Arial" w:cs="Arial"/>
          <w:color w:val="auto"/>
          <w:sz w:val="24"/>
          <w:szCs w:val="24"/>
          <w:u w:val="none"/>
        </w:rPr>
      </w:pPr>
      <w:r w:rsidRPr="001C632D">
        <w:rPr>
          <w:rFonts w:ascii="Arial" w:eastAsiaTheme="minorEastAsia" w:hAnsi="Arial" w:cs="Arial"/>
          <w:sz w:val="24"/>
          <w:szCs w:val="24"/>
        </w:rPr>
        <w:lastRenderedPageBreak/>
        <w:t xml:space="preserve">UNDP, 2017 </w:t>
      </w:r>
      <w:hyperlink r:id="rId13" w:history="1">
        <w:r w:rsidRPr="001C632D">
          <w:rPr>
            <w:rStyle w:val="Hyperlink"/>
            <w:rFonts w:ascii="Arial" w:eastAsiaTheme="minorEastAsia" w:hAnsi="Arial" w:cs="Arial"/>
            <w:sz w:val="24"/>
            <w:szCs w:val="24"/>
          </w:rPr>
          <w:t>http://hdr.undp.org/en/composite/GII</w:t>
        </w:r>
      </w:hyperlink>
    </w:p>
    <w:p w14:paraId="722F91F9" w14:textId="2C982BA5" w:rsidR="004D3DD9" w:rsidRPr="001C632D" w:rsidRDefault="004D3DD9"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 xml:space="preserve">GBVNet, 2019. </w:t>
      </w:r>
      <w:r w:rsidRPr="00171EA5">
        <w:rPr>
          <w:rFonts w:ascii="Arial" w:eastAsia="Times New Roman" w:hAnsi="Arial" w:cs="Arial"/>
          <w:i/>
          <w:sz w:val="24"/>
          <w:szCs w:val="24"/>
        </w:rPr>
        <w:t>“If Not Now, When” Campaign, 4/2019. Recommendation Letter on supplement and adjust legal provisions on the prevention of sexual violence.</w:t>
      </w:r>
    </w:p>
    <w:p w14:paraId="4B8991CD" w14:textId="3493B5FD" w:rsidR="004D3DD9" w:rsidRPr="001C632D" w:rsidRDefault="004D3DD9"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 xml:space="preserve">VOV, 2018. </w:t>
      </w:r>
      <w:r w:rsidRPr="00171EA5">
        <w:rPr>
          <w:rFonts w:ascii="Arial" w:eastAsia="Times New Roman" w:hAnsi="Arial" w:cs="Arial"/>
          <w:i/>
          <w:sz w:val="24"/>
          <w:szCs w:val="24"/>
        </w:rPr>
        <w:t>Vietnam achieves high</w:t>
      </w:r>
      <w:r w:rsidR="00FC5237" w:rsidRPr="00171EA5">
        <w:rPr>
          <w:rFonts w:ascii="Arial" w:eastAsia="Times New Roman" w:hAnsi="Arial" w:cs="Arial"/>
          <w:i/>
          <w:sz w:val="24"/>
          <w:szCs w:val="24"/>
        </w:rPr>
        <w:t xml:space="preserve"> in</w:t>
      </w:r>
      <w:r w:rsidRPr="00171EA5">
        <w:rPr>
          <w:rFonts w:ascii="Arial" w:eastAsia="Times New Roman" w:hAnsi="Arial" w:cs="Arial"/>
          <w:i/>
          <w:sz w:val="24"/>
          <w:szCs w:val="24"/>
        </w:rPr>
        <w:t xml:space="preserve"> gender equality</w:t>
      </w:r>
      <w:r w:rsidR="00FC5237" w:rsidRPr="001C632D">
        <w:rPr>
          <w:rFonts w:ascii="Arial" w:eastAsia="Times New Roman" w:hAnsi="Arial" w:cs="Arial"/>
          <w:sz w:val="24"/>
          <w:szCs w:val="24"/>
        </w:rPr>
        <w:t>.</w:t>
      </w:r>
    </w:p>
    <w:p w14:paraId="2DDA8E59" w14:textId="5021A9EE" w:rsidR="00FC5237" w:rsidRPr="001C632D" w:rsidRDefault="00FC5237"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hAnsi="Arial" w:cs="Arial"/>
          <w:sz w:val="24"/>
          <w:szCs w:val="24"/>
        </w:rPr>
        <w:t xml:space="preserve">ISDS, 2015. </w:t>
      </w:r>
      <w:r w:rsidRPr="00171EA5">
        <w:rPr>
          <w:rFonts w:ascii="Arial" w:hAnsi="Arial" w:cs="Arial"/>
          <w:i/>
          <w:sz w:val="24"/>
          <w:szCs w:val="24"/>
        </w:rPr>
        <w:t>Social Determinants of Gender Inequality in Vietnam- Findings o</w:t>
      </w:r>
      <w:r w:rsidR="001C632D" w:rsidRPr="00171EA5">
        <w:rPr>
          <w:rFonts w:ascii="Arial" w:hAnsi="Arial" w:cs="Arial"/>
          <w:i/>
          <w:sz w:val="24"/>
          <w:szCs w:val="24"/>
        </w:rPr>
        <w:t>f a research study between 2012–</w:t>
      </w:r>
      <w:r w:rsidRPr="00171EA5">
        <w:rPr>
          <w:rFonts w:ascii="Arial" w:hAnsi="Arial" w:cs="Arial"/>
          <w:i/>
          <w:sz w:val="24"/>
          <w:szCs w:val="24"/>
        </w:rPr>
        <w:t xml:space="preserve">2015. </w:t>
      </w:r>
      <w:r w:rsidRPr="009449C5">
        <w:rPr>
          <w:rFonts w:ascii="Arial" w:hAnsi="Arial" w:cs="Arial"/>
          <w:sz w:val="24"/>
          <w:szCs w:val="24"/>
        </w:rPr>
        <w:t>Hong Duc Publishing House.</w:t>
      </w:r>
    </w:p>
    <w:p w14:paraId="5AAA1DAC" w14:textId="00454167" w:rsidR="00FC5237" w:rsidRPr="00171EA5" w:rsidRDefault="00FC5237" w:rsidP="001C632D">
      <w:pPr>
        <w:pStyle w:val="ListParagraph"/>
        <w:numPr>
          <w:ilvl w:val="0"/>
          <w:numId w:val="16"/>
        </w:numPr>
        <w:spacing w:after="0" w:line="360" w:lineRule="auto"/>
        <w:jc w:val="both"/>
        <w:rPr>
          <w:rFonts w:ascii="Arial" w:eastAsia="Times New Roman" w:hAnsi="Arial" w:cs="Arial"/>
          <w:i/>
          <w:sz w:val="24"/>
          <w:szCs w:val="24"/>
        </w:rPr>
      </w:pPr>
      <w:r w:rsidRPr="001C632D">
        <w:rPr>
          <w:rFonts w:ascii="Arial" w:hAnsi="Arial" w:cs="Arial"/>
          <w:sz w:val="24"/>
          <w:szCs w:val="24"/>
        </w:rPr>
        <w:t xml:space="preserve">UNFPA, 2016. </w:t>
      </w:r>
      <w:r w:rsidRPr="00171EA5">
        <w:rPr>
          <w:rFonts w:ascii="Arial" w:hAnsi="Arial" w:cs="Arial"/>
          <w:i/>
          <w:sz w:val="24"/>
          <w:szCs w:val="24"/>
        </w:rPr>
        <w:t xml:space="preserve">Sex Imbalances at Birth in </w:t>
      </w:r>
      <w:r w:rsidR="00D26137">
        <w:rPr>
          <w:rFonts w:ascii="Arial" w:hAnsi="Arial" w:cs="Arial"/>
          <w:i/>
          <w:sz w:val="24"/>
          <w:szCs w:val="24"/>
        </w:rPr>
        <w:t>Vietnam</w:t>
      </w:r>
      <w:r w:rsidRPr="00171EA5">
        <w:rPr>
          <w:rFonts w:ascii="Arial" w:hAnsi="Arial" w:cs="Arial"/>
          <w:i/>
          <w:sz w:val="24"/>
          <w:szCs w:val="24"/>
        </w:rPr>
        <w:t xml:space="preserve"> 2014: Recent trends, factors and variations.</w:t>
      </w:r>
    </w:p>
    <w:p w14:paraId="5D1DC52C" w14:textId="77777777" w:rsidR="00FC5237" w:rsidRPr="001C632D" w:rsidRDefault="00FC5237"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World Population Review, 2019</w:t>
      </w:r>
    </w:p>
    <w:p w14:paraId="201A0CF6" w14:textId="574A3683" w:rsidR="00FC5237" w:rsidRPr="001C632D" w:rsidRDefault="00010B91" w:rsidP="001C632D">
      <w:pPr>
        <w:spacing w:after="0" w:line="360" w:lineRule="auto"/>
        <w:ind w:left="360"/>
        <w:jc w:val="both"/>
        <w:rPr>
          <w:rFonts w:ascii="Arial" w:eastAsia="Times New Roman" w:hAnsi="Arial" w:cs="Arial"/>
          <w:sz w:val="24"/>
          <w:szCs w:val="24"/>
        </w:rPr>
      </w:pPr>
      <w:hyperlink r:id="rId14" w:history="1">
        <w:r w:rsidR="00FC5237" w:rsidRPr="001C632D">
          <w:rPr>
            <w:rStyle w:val="Hyperlink"/>
            <w:rFonts w:ascii="Arial" w:eastAsia="Times New Roman" w:hAnsi="Arial" w:cs="Arial"/>
            <w:sz w:val="24"/>
            <w:szCs w:val="24"/>
          </w:rPr>
          <w:t>http://worldpopulationreview.com/countries/abortion-rates-by-country/</w:t>
        </w:r>
      </w:hyperlink>
    </w:p>
    <w:p w14:paraId="551A11C9" w14:textId="27B5B7E6" w:rsidR="00FC5237" w:rsidRPr="00171EA5" w:rsidRDefault="00FC5237" w:rsidP="001C632D">
      <w:pPr>
        <w:pStyle w:val="ListParagraph"/>
        <w:numPr>
          <w:ilvl w:val="0"/>
          <w:numId w:val="16"/>
        </w:numPr>
        <w:spacing w:after="0" w:line="360" w:lineRule="auto"/>
        <w:jc w:val="both"/>
        <w:rPr>
          <w:rFonts w:ascii="Arial" w:eastAsia="Times New Roman" w:hAnsi="Arial" w:cs="Arial"/>
          <w:i/>
          <w:sz w:val="24"/>
          <w:szCs w:val="24"/>
        </w:rPr>
      </w:pPr>
      <w:r w:rsidRPr="001C632D">
        <w:rPr>
          <w:rFonts w:ascii="Arial" w:eastAsia="Times New Roman" w:hAnsi="Arial" w:cs="Arial"/>
          <w:sz w:val="24"/>
          <w:szCs w:val="24"/>
        </w:rPr>
        <w:t xml:space="preserve">ACDC, 2018. </w:t>
      </w:r>
      <w:r w:rsidRPr="00171EA5">
        <w:rPr>
          <w:rFonts w:ascii="Arial" w:eastAsia="Times New Roman" w:hAnsi="Arial" w:cs="Arial"/>
          <w:i/>
          <w:sz w:val="24"/>
          <w:szCs w:val="24"/>
        </w:rPr>
        <w:t>Preliminary Findings from the Survey on Violence against Women and Girls.</w:t>
      </w:r>
    </w:p>
    <w:p w14:paraId="5B3E78BF" w14:textId="5040318E" w:rsidR="00FC5237" w:rsidRPr="001C632D" w:rsidRDefault="00FC5237"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 xml:space="preserve">Draft </w:t>
      </w:r>
      <w:r w:rsidR="00DA5AC9">
        <w:rPr>
          <w:rFonts w:ascii="Arial" w:eastAsia="Times New Roman" w:hAnsi="Arial" w:cs="Arial"/>
          <w:sz w:val="24"/>
          <w:szCs w:val="24"/>
        </w:rPr>
        <w:t>A</w:t>
      </w:r>
      <w:r w:rsidRPr="001C632D">
        <w:rPr>
          <w:rFonts w:ascii="Arial" w:eastAsia="Times New Roman" w:hAnsi="Arial" w:cs="Arial"/>
          <w:sz w:val="24"/>
          <w:szCs w:val="24"/>
        </w:rPr>
        <w:t>mended Labour Code 2019</w:t>
      </w:r>
      <w:r w:rsidR="001C632D" w:rsidRPr="001C632D">
        <w:rPr>
          <w:rFonts w:ascii="Arial" w:eastAsia="Times New Roman" w:hAnsi="Arial" w:cs="Arial"/>
          <w:sz w:val="24"/>
          <w:szCs w:val="24"/>
        </w:rPr>
        <w:t>.</w:t>
      </w:r>
    </w:p>
    <w:p w14:paraId="24BD4A3D" w14:textId="3CFBCC49" w:rsidR="00FC5237" w:rsidRPr="001C632D" w:rsidRDefault="00FC5237"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Criminal Code 2019</w:t>
      </w:r>
      <w:r w:rsidR="001C632D" w:rsidRPr="001C632D">
        <w:rPr>
          <w:rFonts w:ascii="Arial" w:eastAsia="Times New Roman" w:hAnsi="Arial" w:cs="Arial"/>
          <w:sz w:val="24"/>
          <w:szCs w:val="24"/>
        </w:rPr>
        <w:t>.</w:t>
      </w:r>
    </w:p>
    <w:p w14:paraId="7DFE8088" w14:textId="73020C02" w:rsidR="001C632D" w:rsidRPr="001C632D" w:rsidRDefault="001C632D"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Law on Gender Equality 2006.</w:t>
      </w:r>
    </w:p>
    <w:p w14:paraId="22D8D221" w14:textId="3329D0CC" w:rsidR="001C632D" w:rsidRPr="001C632D" w:rsidRDefault="001C632D" w:rsidP="001C632D">
      <w:pPr>
        <w:pStyle w:val="ListParagraph"/>
        <w:numPr>
          <w:ilvl w:val="0"/>
          <w:numId w:val="16"/>
        </w:numPr>
        <w:spacing w:after="0" w:line="360" w:lineRule="auto"/>
        <w:jc w:val="both"/>
        <w:rPr>
          <w:rFonts w:ascii="Arial" w:eastAsia="Times New Roman" w:hAnsi="Arial" w:cs="Arial"/>
          <w:sz w:val="24"/>
          <w:szCs w:val="24"/>
        </w:rPr>
      </w:pPr>
      <w:r w:rsidRPr="001C632D">
        <w:rPr>
          <w:rFonts w:ascii="Arial" w:eastAsia="Times New Roman" w:hAnsi="Arial" w:cs="Arial"/>
          <w:sz w:val="24"/>
          <w:szCs w:val="24"/>
        </w:rPr>
        <w:t>Law on Domestic Violence Prevention and Control 2007</w:t>
      </w:r>
      <w:r w:rsidR="009449C5">
        <w:rPr>
          <w:rFonts w:ascii="Arial" w:eastAsia="Times New Roman" w:hAnsi="Arial" w:cs="Arial"/>
          <w:sz w:val="24"/>
          <w:szCs w:val="24"/>
        </w:rPr>
        <w:t>.</w:t>
      </w:r>
    </w:p>
    <w:sectPr w:rsidR="001C632D" w:rsidRPr="001C632D" w:rsidSect="00DB63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05BA" w14:textId="77777777" w:rsidR="00010B91" w:rsidRDefault="00010B91" w:rsidP="00B520C2">
      <w:pPr>
        <w:spacing w:after="0" w:line="240" w:lineRule="auto"/>
      </w:pPr>
      <w:r>
        <w:separator/>
      </w:r>
    </w:p>
  </w:endnote>
  <w:endnote w:type="continuationSeparator" w:id="0">
    <w:p w14:paraId="45BCD847" w14:textId="77777777" w:rsidR="00010B91" w:rsidRDefault="00010B91" w:rsidP="00B5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2009" w14:textId="77777777" w:rsidR="00010B91" w:rsidRDefault="00010B91" w:rsidP="00B520C2">
      <w:pPr>
        <w:spacing w:after="0" w:line="240" w:lineRule="auto"/>
      </w:pPr>
      <w:r>
        <w:separator/>
      </w:r>
    </w:p>
  </w:footnote>
  <w:footnote w:type="continuationSeparator" w:id="0">
    <w:p w14:paraId="46954FAF" w14:textId="77777777" w:rsidR="00010B91" w:rsidRDefault="00010B91" w:rsidP="00B520C2">
      <w:pPr>
        <w:spacing w:after="0" w:line="240" w:lineRule="auto"/>
      </w:pPr>
      <w:r>
        <w:continuationSeparator/>
      </w:r>
    </w:p>
  </w:footnote>
  <w:footnote w:id="1">
    <w:p w14:paraId="08B1C0BD" w14:textId="0B7D098C" w:rsidR="00D30507" w:rsidRPr="008A43E8" w:rsidRDefault="00D30507" w:rsidP="00252468">
      <w:pPr>
        <w:pStyle w:val="FootnoteText"/>
        <w:jc w:val="both"/>
        <w:rPr>
          <w:rFonts w:ascii="Cambria" w:hAnsi="Cambria"/>
        </w:rPr>
      </w:pPr>
      <w:r w:rsidRPr="008A43E8">
        <w:rPr>
          <w:rFonts w:ascii="Cambria" w:hAnsi="Cambria"/>
        </w:rPr>
        <w:footnoteRef/>
      </w:r>
      <w:r w:rsidRPr="008A43E8">
        <w:rPr>
          <w:rFonts w:ascii="Cambria" w:hAnsi="Cambria"/>
        </w:rPr>
        <w:t xml:space="preserve"> According to the result of 2019 Population and Housing Census of </w:t>
      </w:r>
      <w:r w:rsidR="00D26137">
        <w:rPr>
          <w:rFonts w:ascii="Cambria" w:hAnsi="Cambria"/>
        </w:rPr>
        <w:t>Vietnam</w:t>
      </w:r>
      <w:r w:rsidRPr="008A43E8">
        <w:rPr>
          <w:rFonts w:ascii="Cambria" w:hAnsi="Cambria"/>
        </w:rPr>
        <w:t>, the female population was about 50.2%.</w:t>
      </w:r>
    </w:p>
  </w:footnote>
  <w:footnote w:id="2">
    <w:p w14:paraId="0B8D2ED8" w14:textId="77777777" w:rsidR="00D30507" w:rsidRPr="008A43E8" w:rsidRDefault="00D30507" w:rsidP="00252468">
      <w:pPr>
        <w:pStyle w:val="FootnoteText"/>
        <w:jc w:val="both"/>
        <w:rPr>
          <w:rFonts w:ascii="Cambria" w:hAnsi="Cambria"/>
        </w:rPr>
      </w:pPr>
      <w:r w:rsidRPr="008A43E8">
        <w:rPr>
          <w:rFonts w:ascii="Cambria" w:hAnsi="Cambria"/>
        </w:rPr>
        <w:footnoteRef/>
      </w:r>
      <w:r w:rsidRPr="008A43E8">
        <w:rPr>
          <w:rFonts w:ascii="Cambria" w:hAnsi="Cambria"/>
        </w:rPr>
        <w:t xml:space="preserve"> UNDP, 2017 </w:t>
      </w:r>
      <w:hyperlink r:id="rId1" w:history="1">
        <w:r w:rsidRPr="008A43E8">
          <w:rPr>
            <w:rFonts w:ascii="Cambria" w:hAnsi="Cambria"/>
          </w:rPr>
          <w:t>http://hdr.undp.org/en/composite/GII</w:t>
        </w:r>
      </w:hyperlink>
    </w:p>
    <w:p w14:paraId="38C990F0" w14:textId="4B01F3C8" w:rsidR="00D30507" w:rsidRPr="008A43E8" w:rsidRDefault="00D30507" w:rsidP="00252468">
      <w:pPr>
        <w:pStyle w:val="FootnoteText"/>
        <w:jc w:val="both"/>
        <w:rPr>
          <w:rFonts w:ascii="Cambria" w:hAnsi="Cambria"/>
        </w:rPr>
      </w:pPr>
      <w:r w:rsidRPr="008A43E8">
        <w:rPr>
          <w:rFonts w:ascii="Cambria" w:hAnsi="Cambria"/>
        </w:rPr>
        <w:t xml:space="preserve">VOV, 2018 </w:t>
      </w:r>
      <w:hyperlink r:id="rId2" w:history="1">
        <w:r w:rsidRPr="008A43E8">
          <w:rPr>
            <w:rFonts w:ascii="Cambria" w:hAnsi="Cambria"/>
          </w:rPr>
          <w:t>http://vovworld.vn/en-US/current-affairs/vietnam-achieves-high-in-gender-equality-625168.vov</w:t>
        </w:r>
      </w:hyperlink>
    </w:p>
  </w:footnote>
  <w:footnote w:id="3">
    <w:p w14:paraId="78D13766" w14:textId="024B784C" w:rsidR="00D30507" w:rsidRPr="008A43E8" w:rsidRDefault="00D30507" w:rsidP="00252468">
      <w:pPr>
        <w:pStyle w:val="FootnoteText"/>
        <w:jc w:val="both"/>
        <w:rPr>
          <w:rFonts w:ascii="Cambria" w:hAnsi="Cambria"/>
        </w:rPr>
      </w:pPr>
      <w:r w:rsidRPr="008A43E8">
        <w:rPr>
          <w:rFonts w:ascii="Cambria" w:hAnsi="Cambria"/>
        </w:rPr>
        <w:footnoteRef/>
      </w:r>
      <w:r w:rsidRPr="008A43E8">
        <w:rPr>
          <w:rFonts w:ascii="Cambria" w:hAnsi="Cambria"/>
        </w:rPr>
        <w:t xml:space="preserve"> Targets of The National Strategy on Gender Equality are: 25% or higher of women participating in Party committees in the 2016-2020 tenure; over 35% of female deputies elected to the National Assembly and People’s Councils at all levels; over 95% of senior female leaders in ministries and state agencies by 2020. In reality: The percentage of women participating in Party committees in the 2016-2020 tenure is 12.6% at the provincial level, 15.5% at the district level and 20.8% at the grassroots level, respectively; The gender gap among party members across the country is still quite large, only 31.0% of female. Also, the number of state agencies with female leaders is only 36.7%, much lower than the target. The proportion of women in the National Assembly is only 26.8% for the 2016-2020 tenure, which is far from the target even though, at this rate, </w:t>
      </w:r>
      <w:r w:rsidR="00D26137">
        <w:rPr>
          <w:rFonts w:ascii="Cambria" w:hAnsi="Cambria"/>
        </w:rPr>
        <w:t>Vietnam</w:t>
      </w:r>
      <w:r w:rsidRPr="008A43E8">
        <w:rPr>
          <w:rFonts w:ascii="Cambria" w:hAnsi="Cambria"/>
        </w:rPr>
        <w:t xml:space="preserve"> is still one of the few Asia-Pacific countries to reach more than 25% of congresswomen.</w:t>
      </w:r>
    </w:p>
  </w:footnote>
  <w:footnote w:id="4">
    <w:p w14:paraId="33B2783A" w14:textId="4C7D860A" w:rsidR="00D30507" w:rsidRPr="008A43E8" w:rsidRDefault="00D30507" w:rsidP="00252468">
      <w:pPr>
        <w:pStyle w:val="FootnoteText"/>
        <w:jc w:val="both"/>
        <w:rPr>
          <w:rFonts w:ascii="Cambria" w:hAnsi="Cambria"/>
        </w:rPr>
      </w:pPr>
      <w:r w:rsidRPr="008A43E8">
        <w:rPr>
          <w:rFonts w:ascii="Cambria" w:hAnsi="Cambria"/>
        </w:rPr>
        <w:footnoteRef/>
      </w:r>
      <w:r w:rsidRPr="008A43E8">
        <w:rPr>
          <w:rFonts w:ascii="Cambria" w:hAnsi="Cambria"/>
        </w:rPr>
        <w:t xml:space="preserve"> ISDS, 2015. </w:t>
      </w:r>
      <w:r w:rsidRPr="00171EA5">
        <w:rPr>
          <w:rFonts w:ascii="Cambria" w:hAnsi="Cambria"/>
          <w:i/>
        </w:rPr>
        <w:t>Social Determinants of Gender Inequality in Vietnam- Findings of a research study between 2012 – 2015</w:t>
      </w:r>
      <w:r w:rsidRPr="008A43E8">
        <w:rPr>
          <w:rFonts w:ascii="Cambria" w:hAnsi="Cambria"/>
        </w:rPr>
        <w:t>. Hong Duc Publishing House.</w:t>
      </w:r>
    </w:p>
  </w:footnote>
  <w:footnote w:id="5">
    <w:p w14:paraId="68EBE284" w14:textId="59947CE4" w:rsidR="00D30507" w:rsidRDefault="00D30507" w:rsidP="00252468">
      <w:pPr>
        <w:pStyle w:val="FootnoteText"/>
        <w:jc w:val="both"/>
      </w:pPr>
      <w:r>
        <w:rPr>
          <w:rStyle w:val="FootnoteReference"/>
        </w:rPr>
        <w:footnoteRef/>
      </w:r>
      <w:r>
        <w:t xml:space="preserve"> </w:t>
      </w:r>
      <w:r w:rsidR="00DA5AC9">
        <w:rPr>
          <w:rFonts w:ascii="Cambria" w:hAnsi="Cambria"/>
        </w:rPr>
        <w:t>GSO</w:t>
      </w:r>
      <w:r>
        <w:rPr>
          <w:rFonts w:ascii="Cambria" w:hAnsi="Cambria"/>
        </w:rPr>
        <w:t xml:space="preserve">, 2018.  </w:t>
      </w:r>
      <w:r>
        <w:rPr>
          <w:rFonts w:ascii="Cambria" w:hAnsi="Cambria"/>
          <w:i/>
        </w:rPr>
        <w:t xml:space="preserve">Gender Statistics in Vietnam 2016. </w:t>
      </w:r>
      <w:r>
        <w:rPr>
          <w:rFonts w:ascii="Cambria" w:hAnsi="Cambria"/>
        </w:rPr>
        <w:t>Statistical Publishing House.</w:t>
      </w:r>
    </w:p>
  </w:footnote>
  <w:footnote w:id="6">
    <w:p w14:paraId="67EC42D8" w14:textId="72DC94C9" w:rsidR="00D30507" w:rsidRPr="00171EA5"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w:t>
      </w:r>
      <w:r w:rsidR="00DA5AC9" w:rsidRPr="00171EA5">
        <w:rPr>
          <w:rFonts w:asciiTheme="majorHAnsi" w:hAnsiTheme="majorHAnsi"/>
        </w:rPr>
        <w:t>GSO</w:t>
      </w:r>
      <w:r w:rsidRPr="00171EA5">
        <w:rPr>
          <w:rFonts w:asciiTheme="majorHAnsi" w:hAnsiTheme="majorHAnsi"/>
        </w:rPr>
        <w:t xml:space="preserve">, 2018.  </w:t>
      </w:r>
      <w:r w:rsidRPr="00171EA5">
        <w:rPr>
          <w:rFonts w:asciiTheme="majorHAnsi" w:hAnsiTheme="majorHAnsi"/>
          <w:i/>
        </w:rPr>
        <w:t xml:space="preserve">Gender Statistics in Vietnam 2016. </w:t>
      </w:r>
      <w:r w:rsidRPr="00171EA5">
        <w:rPr>
          <w:rFonts w:asciiTheme="majorHAnsi" w:hAnsiTheme="majorHAnsi"/>
        </w:rPr>
        <w:t>Statistical Publishing House.</w:t>
      </w:r>
    </w:p>
  </w:footnote>
  <w:footnote w:id="7">
    <w:p w14:paraId="49F6B4AC" w14:textId="5D7BF7E9" w:rsidR="00D30507" w:rsidRPr="00DB635F"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DB635F">
        <w:rPr>
          <w:rFonts w:asciiTheme="majorHAnsi" w:hAnsiTheme="majorHAnsi"/>
        </w:rPr>
        <w:t xml:space="preserve"> </w:t>
      </w:r>
      <w:r w:rsidRPr="00DB635F">
        <w:rPr>
          <w:rFonts w:asciiTheme="majorHAnsi" w:hAnsiTheme="majorHAnsi" w:cstheme="minorHAnsi"/>
        </w:rPr>
        <w:t>ILO, 201</w:t>
      </w:r>
      <w:r w:rsidRPr="00171EA5">
        <w:rPr>
          <w:rFonts w:asciiTheme="majorHAnsi" w:hAnsiTheme="majorHAnsi" w:cstheme="minorHAnsi"/>
          <w:lang w:val="vi-VN"/>
        </w:rPr>
        <w:t xml:space="preserve">9 </w:t>
      </w:r>
      <w:hyperlink r:id="rId3" w:history="1">
        <w:r w:rsidRPr="00171EA5">
          <w:rPr>
            <w:rStyle w:val="Hyperlink"/>
            <w:rFonts w:asciiTheme="majorHAnsi" w:hAnsiTheme="majorHAnsi" w:cstheme="minorHAnsi"/>
            <w:lang w:val="vi-VN"/>
          </w:rPr>
          <w:t>https://www.ilo.org/asia/publications/WCMS_614384/lang--en/index.htm</w:t>
        </w:r>
      </w:hyperlink>
    </w:p>
  </w:footnote>
  <w:footnote w:id="8">
    <w:p w14:paraId="2ED82790" w14:textId="125AD237" w:rsidR="00D30507" w:rsidRPr="00171EA5"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w:t>
      </w:r>
      <w:r w:rsidR="00FC5237" w:rsidRPr="00171EA5">
        <w:rPr>
          <w:rFonts w:asciiTheme="majorHAnsi" w:hAnsiTheme="majorHAnsi"/>
        </w:rPr>
        <w:t xml:space="preserve">ISDS, 2015. </w:t>
      </w:r>
      <w:r w:rsidR="00FC5237" w:rsidRPr="00171EA5">
        <w:rPr>
          <w:rFonts w:asciiTheme="majorHAnsi" w:hAnsiTheme="majorHAnsi"/>
          <w:i/>
        </w:rPr>
        <w:t>Social Determinants of Gender Inequality in Vietnam- Findings of a research study between 2012 – 2015</w:t>
      </w:r>
      <w:r w:rsidR="00FC5237" w:rsidRPr="00171EA5">
        <w:rPr>
          <w:rFonts w:asciiTheme="majorHAnsi" w:hAnsiTheme="majorHAnsi"/>
        </w:rPr>
        <w:t>. Hong Duc Publishing House.</w:t>
      </w:r>
    </w:p>
  </w:footnote>
  <w:footnote w:id="9">
    <w:p w14:paraId="5765C7FF" w14:textId="26C5C606" w:rsidR="00D30507" w:rsidRPr="00171EA5" w:rsidRDefault="00D30507" w:rsidP="00FC5237">
      <w:pPr>
        <w:pStyle w:val="FootnoteText"/>
        <w:tabs>
          <w:tab w:val="center" w:pos="4680"/>
        </w:tabs>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IBID</w:t>
      </w:r>
      <w:r w:rsidR="00FC5237" w:rsidRPr="00171EA5">
        <w:rPr>
          <w:rFonts w:asciiTheme="majorHAnsi" w:hAnsiTheme="majorHAnsi"/>
        </w:rPr>
        <w:tab/>
      </w:r>
    </w:p>
  </w:footnote>
  <w:footnote w:id="10">
    <w:p w14:paraId="7B51C091" w14:textId="12F6F1F6" w:rsidR="00D30507" w:rsidRPr="00171EA5"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UN Women, 2016. </w:t>
      </w:r>
      <w:r w:rsidRPr="00171EA5">
        <w:rPr>
          <w:rFonts w:asciiTheme="majorHAnsi" w:hAnsiTheme="majorHAnsi"/>
          <w:i/>
        </w:rPr>
        <w:t xml:space="preserve">Facts and Figures on Women and Men in </w:t>
      </w:r>
      <w:r w:rsidR="00D26137">
        <w:rPr>
          <w:rFonts w:asciiTheme="majorHAnsi" w:hAnsiTheme="majorHAnsi"/>
          <w:i/>
        </w:rPr>
        <w:t>Vietnam</w:t>
      </w:r>
      <w:r w:rsidRPr="00171EA5">
        <w:rPr>
          <w:rFonts w:asciiTheme="majorHAnsi" w:hAnsiTheme="majorHAnsi"/>
          <w:i/>
        </w:rPr>
        <w:t xml:space="preserve"> 2010 – 2015.</w:t>
      </w:r>
    </w:p>
  </w:footnote>
  <w:footnote w:id="11">
    <w:p w14:paraId="72260AF7" w14:textId="6B408B6F" w:rsidR="00D30507" w:rsidRPr="00171EA5" w:rsidRDefault="00D30507" w:rsidP="00252468">
      <w:pPr>
        <w:pStyle w:val="FootnoteText"/>
        <w:jc w:val="both"/>
        <w:rPr>
          <w:rFonts w:asciiTheme="majorHAnsi" w:hAnsiTheme="majorHAnsi" w:cstheme="minorHAnsi"/>
          <w:lang w:val="fr-FR"/>
        </w:rPr>
      </w:pPr>
      <w:r w:rsidRPr="00171EA5">
        <w:rPr>
          <w:rStyle w:val="FootnoteReference"/>
          <w:rFonts w:asciiTheme="majorHAnsi" w:hAnsiTheme="majorHAnsi"/>
        </w:rPr>
        <w:footnoteRef/>
      </w:r>
      <w:r w:rsidRPr="00171EA5">
        <w:rPr>
          <w:rFonts w:asciiTheme="majorHAnsi" w:hAnsiTheme="majorHAnsi" w:cstheme="minorHAnsi"/>
          <w:lang w:val="fr-FR"/>
        </w:rPr>
        <w:t xml:space="preserve"> UNFPA, 2018 </w:t>
      </w:r>
      <w:hyperlink r:id="rId4" w:history="1">
        <w:r w:rsidRPr="00171EA5">
          <w:rPr>
            <w:rStyle w:val="Hyperlink"/>
            <w:rFonts w:asciiTheme="majorHAnsi" w:eastAsia="Times New Roman" w:hAnsiTheme="majorHAnsi" w:cstheme="minorHAnsi"/>
            <w:shd w:val="clear" w:color="auto" w:fill="FFFFFF"/>
            <w:lang w:val="fr-FR"/>
          </w:rPr>
          <w:t>https://vietnam.unfpa.org/en/news/investing-family-planning-key-achieving-sdgs-2030-new-report-shows</w:t>
        </w:r>
      </w:hyperlink>
    </w:p>
  </w:footnote>
  <w:footnote w:id="12">
    <w:p w14:paraId="3438D57B" w14:textId="26321BAF" w:rsidR="00D30507" w:rsidRPr="00171EA5" w:rsidRDefault="00D30507" w:rsidP="00252468">
      <w:pPr>
        <w:pStyle w:val="FootnoteText"/>
        <w:jc w:val="both"/>
        <w:rPr>
          <w:rFonts w:asciiTheme="majorHAnsi" w:hAnsiTheme="majorHAnsi" w:cstheme="minorHAnsi"/>
        </w:rPr>
      </w:pPr>
      <w:r w:rsidRPr="00171EA5">
        <w:rPr>
          <w:rStyle w:val="FootnoteReference"/>
          <w:rFonts w:asciiTheme="majorHAnsi" w:hAnsiTheme="majorHAnsi"/>
        </w:rPr>
        <w:footnoteRef/>
      </w:r>
      <w:r w:rsidRPr="00171EA5">
        <w:rPr>
          <w:rFonts w:asciiTheme="majorHAnsi" w:hAnsiTheme="majorHAnsi"/>
        </w:rPr>
        <w:t xml:space="preserve"> </w:t>
      </w:r>
      <w:r w:rsidRPr="00171EA5">
        <w:rPr>
          <w:rFonts w:asciiTheme="majorHAnsi" w:hAnsiTheme="majorHAnsi" w:cstheme="minorHAnsi"/>
        </w:rPr>
        <w:t xml:space="preserve">World Population Review, 2019 </w:t>
      </w:r>
      <w:hyperlink r:id="rId5" w:history="1">
        <w:r w:rsidRPr="00171EA5">
          <w:rPr>
            <w:rStyle w:val="Hyperlink"/>
            <w:rFonts w:asciiTheme="majorHAnsi" w:hAnsiTheme="majorHAnsi" w:cstheme="minorHAnsi"/>
          </w:rPr>
          <w:t>http://worldpopulationreview.com/countries/abortion-rates-by-country/</w:t>
        </w:r>
      </w:hyperlink>
    </w:p>
  </w:footnote>
  <w:footnote w:id="13">
    <w:p w14:paraId="63392744" w14:textId="5E2D2D4C" w:rsidR="00D30507" w:rsidRPr="00171EA5"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UN</w:t>
      </w:r>
      <w:r w:rsidR="00DA5AC9" w:rsidRPr="00171EA5">
        <w:rPr>
          <w:rFonts w:asciiTheme="majorHAnsi" w:hAnsiTheme="majorHAnsi"/>
        </w:rPr>
        <w:t xml:space="preserve"> </w:t>
      </w:r>
      <w:r w:rsidRPr="00171EA5">
        <w:rPr>
          <w:rFonts w:asciiTheme="majorHAnsi" w:hAnsiTheme="majorHAnsi"/>
        </w:rPr>
        <w:t xml:space="preserve">Women, 2016. </w:t>
      </w:r>
      <w:r w:rsidRPr="00171EA5">
        <w:rPr>
          <w:rFonts w:asciiTheme="majorHAnsi" w:hAnsiTheme="majorHAnsi"/>
          <w:i/>
        </w:rPr>
        <w:t xml:space="preserve">Facts and Figures on Women and Men in </w:t>
      </w:r>
      <w:r w:rsidR="00D26137">
        <w:rPr>
          <w:rFonts w:asciiTheme="majorHAnsi" w:hAnsiTheme="majorHAnsi"/>
          <w:i/>
        </w:rPr>
        <w:t>Vietnam</w:t>
      </w:r>
      <w:r w:rsidRPr="00171EA5">
        <w:rPr>
          <w:rFonts w:asciiTheme="majorHAnsi" w:hAnsiTheme="majorHAnsi"/>
          <w:i/>
        </w:rPr>
        <w:t xml:space="preserve"> 2010 – 2015.</w:t>
      </w:r>
    </w:p>
  </w:footnote>
  <w:footnote w:id="14">
    <w:p w14:paraId="692CB549" w14:textId="52892D94" w:rsidR="00D30507" w:rsidRDefault="00D30507" w:rsidP="00252468">
      <w:pPr>
        <w:pStyle w:val="FootnoteText"/>
        <w:jc w:val="both"/>
      </w:pPr>
      <w:r w:rsidRPr="00171EA5">
        <w:rPr>
          <w:rStyle w:val="FootnoteReference"/>
          <w:rFonts w:asciiTheme="majorHAnsi" w:hAnsiTheme="majorHAnsi"/>
        </w:rPr>
        <w:footnoteRef/>
      </w:r>
      <w:r w:rsidRPr="00171EA5">
        <w:rPr>
          <w:rFonts w:asciiTheme="majorHAnsi" w:hAnsiTheme="majorHAnsi"/>
        </w:rPr>
        <w:t xml:space="preserve"> </w:t>
      </w:r>
      <w:r w:rsidR="00DA5AC9" w:rsidRPr="00171EA5">
        <w:rPr>
          <w:rFonts w:asciiTheme="majorHAnsi" w:hAnsiTheme="majorHAnsi"/>
        </w:rPr>
        <w:t>GSO</w:t>
      </w:r>
      <w:r w:rsidRPr="00171EA5">
        <w:rPr>
          <w:rFonts w:asciiTheme="majorHAnsi" w:hAnsiTheme="majorHAnsi"/>
        </w:rPr>
        <w:t xml:space="preserve">, 2019. </w:t>
      </w:r>
      <w:hyperlink r:id="rId6" w:history="1">
        <w:r w:rsidRPr="00171EA5">
          <w:rPr>
            <w:rStyle w:val="Hyperlink"/>
            <w:rFonts w:asciiTheme="majorHAnsi" w:eastAsiaTheme="minorEastAsia" w:hAnsiTheme="majorHAnsi" w:cstheme="minorHAnsi"/>
          </w:rPr>
          <w:t>https://www.gso.gov.vn/default_en.aspx?tabid=768&amp;ItemID=19331</w:t>
        </w:r>
      </w:hyperlink>
    </w:p>
  </w:footnote>
  <w:footnote w:id="15">
    <w:p w14:paraId="4A2777EB" w14:textId="3248E422" w:rsidR="00D30507" w:rsidRPr="00171EA5" w:rsidRDefault="00D30507" w:rsidP="00252468">
      <w:pPr>
        <w:pStyle w:val="FootnoteText"/>
        <w:jc w:val="both"/>
        <w:rPr>
          <w:rFonts w:asciiTheme="majorHAnsi" w:hAnsiTheme="majorHAnsi"/>
        </w:rPr>
      </w:pPr>
      <w:r w:rsidRPr="00171EA5">
        <w:rPr>
          <w:rStyle w:val="FootnoteReference"/>
          <w:rFonts w:asciiTheme="majorHAnsi" w:hAnsiTheme="majorHAnsi"/>
        </w:rPr>
        <w:footnoteRef/>
      </w:r>
      <w:r w:rsidRPr="00171EA5">
        <w:rPr>
          <w:rFonts w:asciiTheme="majorHAnsi" w:hAnsiTheme="majorHAnsi"/>
        </w:rPr>
        <w:t xml:space="preserve"> </w:t>
      </w:r>
      <w:r w:rsidR="00FC5237" w:rsidRPr="00171EA5">
        <w:rPr>
          <w:rFonts w:asciiTheme="majorHAnsi" w:hAnsiTheme="majorHAnsi"/>
        </w:rPr>
        <w:t xml:space="preserve">ISDS, 2015. </w:t>
      </w:r>
      <w:r w:rsidR="00FC5237" w:rsidRPr="00171EA5">
        <w:rPr>
          <w:rFonts w:asciiTheme="majorHAnsi" w:hAnsiTheme="majorHAnsi"/>
          <w:i/>
        </w:rPr>
        <w:t>Social Determinants of Gender Inequality in Vietnam- Findings of a research study between 2012 – 2015</w:t>
      </w:r>
      <w:r w:rsidR="00FC5237" w:rsidRPr="00171EA5">
        <w:rPr>
          <w:rFonts w:asciiTheme="majorHAnsi" w:hAnsiTheme="majorHAnsi"/>
        </w:rPr>
        <w:t>. Hong Duc Publishing House.</w:t>
      </w:r>
    </w:p>
  </w:footnote>
  <w:footnote w:id="16">
    <w:p w14:paraId="61BF9EFC" w14:textId="0F430C15" w:rsidR="00D30507" w:rsidRDefault="00D30507" w:rsidP="00252468">
      <w:pPr>
        <w:pStyle w:val="FootnoteText"/>
        <w:jc w:val="both"/>
      </w:pPr>
      <w:r w:rsidRPr="00171EA5">
        <w:rPr>
          <w:rStyle w:val="FootnoteReference"/>
          <w:rFonts w:asciiTheme="majorHAnsi" w:hAnsiTheme="majorHAnsi"/>
        </w:rPr>
        <w:footnoteRef/>
      </w:r>
      <w:r w:rsidRPr="00171EA5">
        <w:rPr>
          <w:rFonts w:asciiTheme="majorHAnsi" w:hAnsiTheme="majorHAnsi"/>
        </w:rPr>
        <w:t xml:space="preserve"> CARE, 2018. </w:t>
      </w:r>
      <w:r w:rsidRPr="00171EA5">
        <w:rPr>
          <w:rFonts w:asciiTheme="majorHAnsi" w:hAnsiTheme="majorHAnsi"/>
          <w:i/>
        </w:rPr>
        <w:t>Gender assessment report. SUSO project</w:t>
      </w:r>
      <w:r w:rsidRPr="00171EA5">
        <w:rPr>
          <w:rFonts w:asciiTheme="majorHAnsi" w:hAnsiTheme="majorHAnsi"/>
        </w:rPr>
        <w:t>.</w:t>
      </w:r>
    </w:p>
  </w:footnote>
  <w:footnote w:id="17">
    <w:p w14:paraId="38B747EC" w14:textId="32D9C4C2" w:rsidR="00D30507" w:rsidRDefault="00D30507" w:rsidP="00252468">
      <w:pPr>
        <w:pStyle w:val="FootnoteText"/>
        <w:jc w:val="both"/>
      </w:pPr>
      <w:r>
        <w:rPr>
          <w:rStyle w:val="FootnoteReference"/>
        </w:rPr>
        <w:footnoteRef/>
      </w:r>
      <w:r>
        <w:t xml:space="preserve"> ActionAid, 2014. </w:t>
      </w:r>
      <w:r w:rsidRPr="00171EA5">
        <w:rPr>
          <w:i/>
        </w:rPr>
        <w:t>Safe City for Women and girls: Will dre</w:t>
      </w:r>
      <w:r w:rsidR="001C632D" w:rsidRPr="00171EA5">
        <w:rPr>
          <w:i/>
        </w:rPr>
        <w:t>am come</w:t>
      </w:r>
      <w:r w:rsidRPr="00171EA5">
        <w:rPr>
          <w:i/>
        </w:rPr>
        <w:t xml:space="preserve"> true</w:t>
      </w:r>
      <w:r w:rsidRPr="000729A9">
        <w:t>?</w:t>
      </w:r>
    </w:p>
  </w:footnote>
  <w:footnote w:id="18">
    <w:p w14:paraId="401977D8" w14:textId="6807C59F" w:rsidR="00D30507" w:rsidRDefault="00D30507" w:rsidP="00252468">
      <w:pPr>
        <w:pStyle w:val="FootnoteText"/>
        <w:jc w:val="both"/>
      </w:pPr>
      <w:r>
        <w:rPr>
          <w:rStyle w:val="FootnoteReference"/>
        </w:rPr>
        <w:footnoteRef/>
      </w:r>
      <w:r>
        <w:t xml:space="preserve"> Plan International, 2016. </w:t>
      </w:r>
      <w:r w:rsidRPr="00171EA5">
        <w:rPr>
          <w:i/>
        </w:rPr>
        <w:t>Towards a safe, friendly and equal environment at school</w:t>
      </w:r>
    </w:p>
  </w:footnote>
  <w:footnote w:id="19">
    <w:p w14:paraId="718FB9AD" w14:textId="381D1940" w:rsidR="00D30507" w:rsidRDefault="00D30507" w:rsidP="00252468">
      <w:pPr>
        <w:pStyle w:val="FootnoteText"/>
        <w:jc w:val="both"/>
      </w:pPr>
      <w:r>
        <w:rPr>
          <w:rStyle w:val="FootnoteReference"/>
        </w:rPr>
        <w:footnoteRef/>
      </w:r>
      <w:r>
        <w:t xml:space="preserve"> ACDC, 2018. </w:t>
      </w:r>
      <w:r w:rsidRPr="00171EA5">
        <w:rPr>
          <w:i/>
        </w:rPr>
        <w:t>Capacity Building for Women and Girls with Disabilities in Ba Vi District, Hanoi and Thanh Khe District, Da Nang</w:t>
      </w:r>
      <w:r>
        <w:t>.</w:t>
      </w:r>
    </w:p>
  </w:footnote>
  <w:footnote w:id="20">
    <w:p w14:paraId="7D29EC09" w14:textId="7269DFFB" w:rsidR="00D30507" w:rsidRPr="00171EA5" w:rsidRDefault="00D30507" w:rsidP="00252468">
      <w:pPr>
        <w:pStyle w:val="FootnoteText"/>
        <w:jc w:val="both"/>
        <w:rPr>
          <w:i/>
        </w:rPr>
      </w:pPr>
      <w:r>
        <w:rPr>
          <w:rStyle w:val="FootnoteReference"/>
        </w:rPr>
        <w:footnoteRef/>
      </w:r>
      <w:r>
        <w:t xml:space="preserve"> MOLISA &amp; ILO, 2012. </w:t>
      </w:r>
      <w:r w:rsidRPr="00171EA5">
        <w:rPr>
          <w:i/>
        </w:rPr>
        <w:t>Research Report on Sexual Harassment at the Workplace in Vietnam: an</w:t>
      </w:r>
      <w:r w:rsidR="00171EA5">
        <w:rPr>
          <w:i/>
        </w:rPr>
        <w:t xml:space="preserve"> overview of the legal framework.</w:t>
      </w:r>
    </w:p>
  </w:footnote>
  <w:footnote w:id="21">
    <w:p w14:paraId="526400F0" w14:textId="16D4BEAA" w:rsidR="00D30507" w:rsidRPr="00171EA5" w:rsidRDefault="00D30507" w:rsidP="00252468">
      <w:pPr>
        <w:pStyle w:val="FootnoteText"/>
        <w:jc w:val="both"/>
        <w:rPr>
          <w:i/>
        </w:rPr>
      </w:pPr>
      <w:r>
        <w:rPr>
          <w:rStyle w:val="FootnoteReference"/>
        </w:rPr>
        <w:footnoteRef/>
      </w:r>
      <w:r>
        <w:t xml:space="preserve"> CSAGA, 2018. </w:t>
      </w:r>
      <w:r w:rsidRPr="00171EA5">
        <w:rPr>
          <w:i/>
        </w:rPr>
        <w:t>Gaps and recommendation in helping children who was sexual abused.</w:t>
      </w:r>
    </w:p>
  </w:footnote>
  <w:footnote w:id="22">
    <w:p w14:paraId="65BCEAC1" w14:textId="474A45A1" w:rsidR="00D30507" w:rsidRDefault="00D30507" w:rsidP="00252468">
      <w:pPr>
        <w:pStyle w:val="FootnoteText"/>
        <w:jc w:val="both"/>
      </w:pPr>
      <w:r>
        <w:rPr>
          <w:rStyle w:val="FootnoteReference"/>
        </w:rPr>
        <w:footnoteRef/>
      </w:r>
      <w:r>
        <w:t xml:space="preserve"> </w:t>
      </w:r>
      <w:r w:rsidRPr="00CA6E36">
        <w:t>General Department of Population and Family Planning</w:t>
      </w:r>
      <w:r>
        <w:t xml:space="preserve">, 2018. </w:t>
      </w:r>
      <w:hyperlink r:id="rId7" w:history="1">
        <w:r w:rsidRPr="00CA6E36">
          <w:rPr>
            <w:rStyle w:val="Hyperlink"/>
          </w:rPr>
          <w:t>https://baomoi.com/mat-can-bang-gioi-tinh-len-moc-moi-nguoi-viet-ham-con-trai-so-1-khu-vuc/c/29559491.epi</w:t>
        </w:r>
      </w:hyperlink>
    </w:p>
  </w:footnote>
  <w:footnote w:id="23">
    <w:p w14:paraId="65DEC9ED" w14:textId="6DF5C58E" w:rsidR="00D30507" w:rsidRDefault="00D30507" w:rsidP="00252468">
      <w:pPr>
        <w:pStyle w:val="FootnoteText"/>
        <w:jc w:val="both"/>
      </w:pPr>
      <w:r>
        <w:rPr>
          <w:rStyle w:val="FootnoteReference"/>
        </w:rPr>
        <w:footnoteRef/>
      </w:r>
      <w:r>
        <w:t xml:space="preserve"> </w:t>
      </w:r>
      <w:r w:rsidRPr="00801F03">
        <w:rPr>
          <w:rFonts w:cstheme="minorHAnsi"/>
        </w:rPr>
        <w:t>UNFPA, 2016</w:t>
      </w:r>
      <w:r>
        <w:rPr>
          <w:rFonts w:cstheme="minorHAnsi"/>
        </w:rPr>
        <w:t xml:space="preserve">. </w:t>
      </w:r>
      <w:r w:rsidRPr="00171EA5">
        <w:rPr>
          <w:rFonts w:cstheme="minorHAnsi"/>
          <w:i/>
        </w:rPr>
        <w:t xml:space="preserve">Sex Imbalances at Birth in </w:t>
      </w:r>
      <w:r w:rsidR="00D26137">
        <w:rPr>
          <w:rFonts w:cstheme="minorHAnsi"/>
          <w:i/>
        </w:rPr>
        <w:t>Vietnam</w:t>
      </w:r>
      <w:r w:rsidRPr="00171EA5">
        <w:rPr>
          <w:rFonts w:cstheme="minorHAnsi"/>
          <w:i/>
        </w:rPr>
        <w:t xml:space="preserve"> 2014: Recent trends, factors and variations.</w:t>
      </w:r>
    </w:p>
  </w:footnote>
  <w:footnote w:id="24">
    <w:p w14:paraId="5491AAC9" w14:textId="4DC5CF68" w:rsidR="00D30507" w:rsidRPr="00171EA5" w:rsidRDefault="00D30507" w:rsidP="00252468">
      <w:pPr>
        <w:pStyle w:val="FootnoteText"/>
        <w:jc w:val="both"/>
        <w:rPr>
          <w:i/>
        </w:rPr>
      </w:pPr>
      <w:r>
        <w:rPr>
          <w:rStyle w:val="FootnoteReference"/>
        </w:rPr>
        <w:footnoteRef/>
      </w:r>
      <w:r>
        <w:t xml:space="preserve"> Vietnam Federation on Disability</w:t>
      </w:r>
      <w:r w:rsidRPr="00642518">
        <w:t>, 2016</w:t>
      </w:r>
      <w:r>
        <w:t xml:space="preserve">. </w:t>
      </w:r>
      <w:r w:rsidR="00D26137">
        <w:rPr>
          <w:i/>
        </w:rPr>
        <w:t>Vietnam</w:t>
      </w:r>
      <w:r w:rsidRPr="00171EA5">
        <w:rPr>
          <w:i/>
        </w:rPr>
        <w:t xml:space="preserve"> initial state report on the implementation of the United Nations convention on the Rights of Persons with Disabilities.</w:t>
      </w:r>
    </w:p>
  </w:footnote>
  <w:footnote w:id="25">
    <w:p w14:paraId="43949FC1" w14:textId="44ED7864" w:rsidR="00D30507" w:rsidRDefault="00D30507" w:rsidP="00252468">
      <w:pPr>
        <w:pStyle w:val="FootnoteText"/>
        <w:jc w:val="both"/>
      </w:pPr>
      <w:r>
        <w:rPr>
          <w:rStyle w:val="FootnoteReference"/>
        </w:rPr>
        <w:footnoteRef/>
      </w:r>
      <w:r>
        <w:t xml:space="preserve"> UNDP, 2016. </w:t>
      </w:r>
      <w:r w:rsidRPr="00171EA5">
        <w:rPr>
          <w:i/>
        </w:rPr>
        <w:t>Survey on the socio-economic situation of 53 EMs in 2015.</w:t>
      </w:r>
    </w:p>
  </w:footnote>
  <w:footnote w:id="26">
    <w:p w14:paraId="4DE5CBA8" w14:textId="6530689F" w:rsidR="00D30507" w:rsidRDefault="00D30507" w:rsidP="00252468">
      <w:pPr>
        <w:pStyle w:val="FootnoteText"/>
        <w:jc w:val="both"/>
      </w:pPr>
      <w:r>
        <w:rPr>
          <w:rStyle w:val="FootnoteReference"/>
        </w:rPr>
        <w:footnoteRef/>
      </w:r>
      <w:r>
        <w:t xml:space="preserve"> UNDP, 2016. </w:t>
      </w:r>
      <w:r w:rsidRPr="00171EA5">
        <w:rPr>
          <w:i/>
        </w:rPr>
        <w:t>Survey on the socio-economic situation of 53 EMs in 2015.</w:t>
      </w:r>
    </w:p>
  </w:footnote>
  <w:footnote w:id="27">
    <w:p w14:paraId="5E66F3A3" w14:textId="790E92F1" w:rsidR="00D30507" w:rsidRDefault="00D30507" w:rsidP="00252468">
      <w:pPr>
        <w:pStyle w:val="FootnoteText"/>
        <w:jc w:val="both"/>
      </w:pPr>
      <w:r>
        <w:rPr>
          <w:rStyle w:val="FootnoteReference"/>
        </w:rPr>
        <w:footnoteRef/>
      </w:r>
      <w:r>
        <w:t xml:space="preserve"> ISDS, 2018. </w:t>
      </w:r>
      <w:r w:rsidRPr="00171EA5">
        <w:rPr>
          <w:i/>
        </w:rPr>
        <w:t>Cross-border marriage between Vietnam and China - Report of a qualitative research conducted in 2017-2018 period.</w:t>
      </w:r>
    </w:p>
  </w:footnote>
  <w:footnote w:id="28">
    <w:p w14:paraId="565C6DD6" w14:textId="16E5650C" w:rsidR="00D30507" w:rsidRDefault="00D30507" w:rsidP="00252468">
      <w:pPr>
        <w:pStyle w:val="FootnoteText"/>
        <w:jc w:val="both"/>
      </w:pPr>
      <w:r>
        <w:rPr>
          <w:rStyle w:val="FootnoteReference"/>
        </w:rPr>
        <w:footnoteRef/>
      </w:r>
      <w:r>
        <w:t xml:space="preserve"> </w:t>
      </w:r>
      <w:hyperlink r:id="rId8" w:history="1">
        <w:r w:rsidRPr="00801F03">
          <w:rPr>
            <w:rStyle w:val="Hyperlink"/>
            <w:rFonts w:cstheme="minorHAnsi"/>
          </w:rPr>
          <w:t>https://en.vietnamplus.vn/workshop-reviews-assistance-for-returnee-victims-of trafficking/138095.vnp</w:t>
        </w:r>
      </w:hyperlink>
    </w:p>
  </w:footnote>
  <w:footnote w:id="29">
    <w:p w14:paraId="609C5138" w14:textId="52C2C89F" w:rsidR="00D30507" w:rsidRDefault="00D30507" w:rsidP="00252468">
      <w:pPr>
        <w:pStyle w:val="FootnoteText"/>
        <w:jc w:val="both"/>
      </w:pPr>
      <w:r>
        <w:rPr>
          <w:rStyle w:val="FootnoteReference"/>
        </w:rPr>
        <w:footnoteRef/>
      </w:r>
      <w:r>
        <w:t xml:space="preserve"> </w:t>
      </w:r>
      <w:hyperlink r:id="rId9" w:history="1">
        <w:r w:rsidRPr="00801F03">
          <w:rPr>
            <w:rStyle w:val="Hyperlink"/>
            <w:rFonts w:cstheme="minorHAnsi"/>
          </w:rPr>
          <w:t>https://www.globalslaveryindex.org/2018/data/country-data/viet-nam/</w:t>
        </w:r>
      </w:hyperlink>
    </w:p>
  </w:footnote>
  <w:footnote w:id="30">
    <w:p w14:paraId="7F9E8A7B" w14:textId="38A818D7" w:rsidR="00D30507" w:rsidRPr="00171EA5" w:rsidRDefault="00D30507" w:rsidP="00252468">
      <w:pPr>
        <w:pStyle w:val="FootnoteText"/>
        <w:jc w:val="both"/>
        <w:rPr>
          <w:i/>
        </w:rPr>
      </w:pPr>
      <w:r>
        <w:rPr>
          <w:rStyle w:val="FootnoteReference"/>
        </w:rPr>
        <w:footnoteRef/>
      </w:r>
      <w:r>
        <w:t xml:space="preserve"> Plan International Vietnam, ISDS, 2015. </w:t>
      </w:r>
      <w:r w:rsidRPr="00171EA5">
        <w:rPr>
          <w:i/>
        </w:rPr>
        <w:t xml:space="preserve">Review </w:t>
      </w:r>
      <w:r w:rsidR="00D26137">
        <w:rPr>
          <w:i/>
        </w:rPr>
        <w:t>Vietnam</w:t>
      </w:r>
      <w:r w:rsidRPr="00171EA5">
        <w:rPr>
          <w:i/>
        </w:rPr>
        <w:t>’s Policies and Programs about sexual harassment against girls in transports and public places.</w:t>
      </w:r>
    </w:p>
  </w:footnote>
  <w:footnote w:id="31">
    <w:p w14:paraId="343A448B" w14:textId="6F660238" w:rsidR="00D30507" w:rsidRDefault="00D30507" w:rsidP="00252468">
      <w:pPr>
        <w:pStyle w:val="FootnoteText"/>
        <w:jc w:val="both"/>
      </w:pPr>
      <w:r>
        <w:rPr>
          <w:rStyle w:val="FootnoteReference"/>
        </w:rPr>
        <w:footnoteRef/>
      </w:r>
      <w:r>
        <w:t xml:space="preserve"> </w:t>
      </w:r>
      <w:hyperlink r:id="rId10" w:history="1">
        <w:r w:rsidRPr="00801F03">
          <w:rPr>
            <w:rStyle w:val="Hyperlink"/>
            <w:rFonts w:cstheme="minorHAnsi"/>
            <w:lang w:val="vi-VN"/>
          </w:rPr>
          <w:t>https://www.nguoiduatin.vn/nhuc-nhoi-van-de-tro-giup-cho-nguoi-khuyet-tat-phu-nu-tre-em-bi-bao-hanh-a444551.html</w:t>
        </w:r>
      </w:hyperlink>
    </w:p>
  </w:footnote>
  <w:footnote w:id="32">
    <w:p w14:paraId="774B9742" w14:textId="25F79B0C" w:rsidR="00D30507" w:rsidRDefault="00D30507" w:rsidP="00252468">
      <w:pPr>
        <w:pStyle w:val="FootnoteText"/>
        <w:jc w:val="both"/>
      </w:pPr>
      <w:r>
        <w:rPr>
          <w:rStyle w:val="FootnoteReference"/>
        </w:rPr>
        <w:footnoteRef/>
      </w:r>
      <w:r>
        <w:t xml:space="preserve"> </w:t>
      </w:r>
      <w:r w:rsidR="00DA5AC9">
        <w:t>GSO</w:t>
      </w:r>
      <w:r>
        <w:t xml:space="preserve">, 2010. </w:t>
      </w:r>
      <w:r w:rsidRPr="00C369FE">
        <w:rPr>
          <w:i/>
        </w:rPr>
        <w:t xml:space="preserve">Results from the National Study on Domestic Violence against Women in </w:t>
      </w:r>
      <w:r w:rsidR="00D26137">
        <w:rPr>
          <w:i/>
        </w:rPr>
        <w:t>Vietnam</w:t>
      </w:r>
    </w:p>
    <w:p w14:paraId="25E87176" w14:textId="69975040" w:rsidR="00D30507" w:rsidRDefault="00D30507" w:rsidP="00252468">
      <w:pPr>
        <w:pStyle w:val="FootnoteText"/>
        <w:jc w:val="both"/>
      </w:pPr>
      <w:r>
        <w:t xml:space="preserve">Read more: UNODC, HEUNI, INGAD, 2010. </w:t>
      </w:r>
      <w:r w:rsidRPr="00C369FE">
        <w:rPr>
          <w:i/>
        </w:rPr>
        <w:t>Research on the Quality of Criminal Justice Services available to Victims of Domestic Violence in Vietnam</w:t>
      </w:r>
    </w:p>
  </w:footnote>
  <w:footnote w:id="33">
    <w:p w14:paraId="63F76B1A" w14:textId="4D9E9817" w:rsidR="00D30507" w:rsidRDefault="00D30507" w:rsidP="00252468">
      <w:pPr>
        <w:pStyle w:val="FootnoteText"/>
        <w:jc w:val="both"/>
      </w:pPr>
      <w:r>
        <w:rPr>
          <w:rStyle w:val="FootnoteReference"/>
        </w:rPr>
        <w:footnoteRef/>
      </w:r>
      <w:r>
        <w:t xml:space="preserve"> UN Women, UNODC, CSAGA, 2015.</w:t>
      </w:r>
      <w:r w:rsidRPr="00032C83">
        <w:t xml:space="preserve"> </w:t>
      </w:r>
      <w:r w:rsidRPr="00032C83">
        <w:rPr>
          <w:i/>
        </w:rPr>
        <w:t>Access to Justice for women survivors</w:t>
      </w:r>
      <w:r w:rsidRPr="00AD0F1D">
        <w:rPr>
          <w:i/>
        </w:rPr>
        <w:t xml:space="preserve"> of sexual violence</w:t>
      </w:r>
      <w:r>
        <w:t>.</w:t>
      </w:r>
    </w:p>
  </w:footnote>
  <w:footnote w:id="34">
    <w:p w14:paraId="35AE2A72" w14:textId="24A2BCC1" w:rsidR="00D30507" w:rsidRDefault="00D30507" w:rsidP="00252468">
      <w:pPr>
        <w:pStyle w:val="FootnoteText"/>
        <w:jc w:val="both"/>
      </w:pPr>
      <w:r>
        <w:rPr>
          <w:rStyle w:val="FootnoteReference"/>
        </w:rPr>
        <w:footnoteRef/>
      </w:r>
      <w:r>
        <w:t xml:space="preserve"> </w:t>
      </w:r>
      <w:r w:rsidR="00D42E6A">
        <w:t>UN Women, UNODC, CSAGA, 2015.</w:t>
      </w:r>
      <w:r w:rsidR="00D42E6A" w:rsidRPr="00032C83">
        <w:t xml:space="preserve"> </w:t>
      </w:r>
      <w:r w:rsidR="00D42E6A" w:rsidRPr="00032C83">
        <w:rPr>
          <w:i/>
        </w:rPr>
        <w:t>Access to Justice for women survivors</w:t>
      </w:r>
      <w:r w:rsidR="00D42E6A" w:rsidRPr="00AD0F1D">
        <w:rPr>
          <w:i/>
        </w:rPr>
        <w:t xml:space="preserve"> of sexual violence</w:t>
      </w:r>
      <w:r w:rsidR="00D42E6A">
        <w:t>.</w:t>
      </w:r>
      <w:bookmarkStart w:id="14" w:name="_GoBack"/>
      <w:bookmarkEnd w:id="14"/>
    </w:p>
  </w:footnote>
  <w:footnote w:id="35">
    <w:p w14:paraId="46F533C0" w14:textId="5D9A9A6E" w:rsidR="00D30507" w:rsidRDefault="00D30507" w:rsidP="00252468">
      <w:pPr>
        <w:pStyle w:val="FootnoteText"/>
        <w:jc w:val="both"/>
      </w:pPr>
      <w:r>
        <w:rPr>
          <w:rStyle w:val="FootnoteReference"/>
        </w:rPr>
        <w:footnoteRef/>
      </w:r>
      <w:r>
        <w:t xml:space="preserve"> UN Women, 2013. </w:t>
      </w:r>
      <w:r w:rsidRPr="00171EA5">
        <w:rPr>
          <w:i/>
        </w:rPr>
        <w:t xml:space="preserve">Assessment of the situation of women in the criminal justice system in </w:t>
      </w:r>
      <w:r w:rsidR="00D26137">
        <w:rPr>
          <w:i/>
        </w:rPr>
        <w:t>Vietnam</w:t>
      </w:r>
      <w:r>
        <w:t>.</w:t>
      </w:r>
    </w:p>
  </w:footnote>
  <w:footnote w:id="36">
    <w:p w14:paraId="4977521B" w14:textId="00BA8784" w:rsidR="00D30507" w:rsidRDefault="00D30507" w:rsidP="00252468">
      <w:pPr>
        <w:pStyle w:val="FootnoteText"/>
        <w:jc w:val="both"/>
      </w:pPr>
      <w:r>
        <w:rPr>
          <w:rStyle w:val="FootnoteReference"/>
        </w:rPr>
        <w:footnoteRef/>
      </w:r>
      <w:r>
        <w:t xml:space="preserve"> </w:t>
      </w:r>
      <w:r w:rsidRPr="00252468">
        <w:t>The policy on prevention of GBV is stipulated in the legal documents such as the 2013 Constitution;</w:t>
      </w:r>
      <w:r>
        <w:t xml:space="preserve"> Law on</w:t>
      </w:r>
      <w:r w:rsidRPr="00252468">
        <w:t xml:space="preserve"> Gender Equality 2006; Law on Prevention and Control of Domestic Violence 2007; </w:t>
      </w:r>
      <w:r w:rsidRPr="00705762">
        <w:t>Law on the Prevention of and Combat against Human Trafficking</w:t>
      </w:r>
      <w:r w:rsidRPr="00252468">
        <w:t xml:space="preserve">; </w:t>
      </w:r>
      <w:r>
        <w:t>Criminal</w:t>
      </w:r>
      <w:r w:rsidRPr="00252468">
        <w:t xml:space="preserve"> Code amended in 2017; ... and a series of Decrees and Circulars guiding implementation.</w:t>
      </w:r>
    </w:p>
  </w:footnote>
  <w:footnote w:id="37">
    <w:p w14:paraId="306B5430" w14:textId="5107C659" w:rsidR="00D30507" w:rsidRDefault="00D30507" w:rsidP="00252468">
      <w:pPr>
        <w:pStyle w:val="FootnoteText"/>
        <w:jc w:val="both"/>
      </w:pPr>
      <w:r>
        <w:rPr>
          <w:rStyle w:val="FootnoteReference"/>
        </w:rPr>
        <w:footnoteRef/>
      </w:r>
      <w:r>
        <w:t xml:space="preserve"> Lack of definitions of "G</w:t>
      </w:r>
      <w:r w:rsidRPr="00252468">
        <w:t>ender violence"; "Sexual harassment"; "Sexual assault"; "</w:t>
      </w:r>
      <w:r>
        <w:t>O</w:t>
      </w:r>
      <w:r w:rsidRPr="00252468">
        <w:t xml:space="preserve">bscene acts with people under 16" ... in </w:t>
      </w:r>
      <w:r>
        <w:t>various</w:t>
      </w:r>
      <w:r w:rsidRPr="00252468">
        <w:t xml:space="preserve"> laws (or legal documents) </w:t>
      </w:r>
      <w:r>
        <w:t>including</w:t>
      </w:r>
      <w:r w:rsidRPr="00252468">
        <w:t xml:space="preserve"> Gender Equality Law 2006; Law on Prevention of Domestic Violence 2007; Labor Code 2012; </w:t>
      </w:r>
      <w:r>
        <w:t>Criminal</w:t>
      </w:r>
      <w:r w:rsidRPr="00252468">
        <w:t xml:space="preserve"> Code 2015</w:t>
      </w:r>
      <w:r>
        <w:t>.</w:t>
      </w:r>
    </w:p>
  </w:footnote>
  <w:footnote w:id="38">
    <w:p w14:paraId="56845027" w14:textId="5B660887" w:rsidR="00D30507" w:rsidRDefault="00D30507" w:rsidP="00252468">
      <w:pPr>
        <w:pStyle w:val="FootnoteText"/>
        <w:jc w:val="both"/>
      </w:pPr>
      <w:r>
        <w:rPr>
          <w:rStyle w:val="FootnoteReference"/>
        </w:rPr>
        <w:footnoteRef/>
      </w:r>
      <w:r>
        <w:t xml:space="preserve"> UNODC, UN Women, 2013. </w:t>
      </w:r>
      <w:r w:rsidRPr="00171EA5">
        <w:rPr>
          <w:i/>
        </w:rPr>
        <w:t xml:space="preserve">Assessment of the situation of women in the criminal justice system in </w:t>
      </w:r>
      <w:r w:rsidR="00D26137">
        <w:rPr>
          <w:i/>
        </w:rPr>
        <w:t>Vietnam</w:t>
      </w:r>
      <w:r w:rsidR="00171EA5">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2851"/>
    <w:multiLevelType w:val="hybridMultilevel"/>
    <w:tmpl w:val="E6DA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F196E"/>
    <w:multiLevelType w:val="hybridMultilevel"/>
    <w:tmpl w:val="FBBAB486"/>
    <w:lvl w:ilvl="0" w:tplc="24AAF4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A3219"/>
    <w:multiLevelType w:val="hybridMultilevel"/>
    <w:tmpl w:val="71B0F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2710"/>
    <w:multiLevelType w:val="hybridMultilevel"/>
    <w:tmpl w:val="A3C67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64546"/>
    <w:multiLevelType w:val="hybridMultilevel"/>
    <w:tmpl w:val="9F201914"/>
    <w:lvl w:ilvl="0" w:tplc="E0223864">
      <w:start w:val="1"/>
      <w:numFmt w:val="decimal"/>
      <w:lvlText w:val="2.2.%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6A7E"/>
    <w:multiLevelType w:val="hybridMultilevel"/>
    <w:tmpl w:val="71287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F1A18"/>
    <w:multiLevelType w:val="hybridMultilevel"/>
    <w:tmpl w:val="9D8E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D18A6"/>
    <w:multiLevelType w:val="hybridMultilevel"/>
    <w:tmpl w:val="DDE8B196"/>
    <w:lvl w:ilvl="0" w:tplc="3E2C73CC">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10A96"/>
    <w:multiLevelType w:val="hybridMultilevel"/>
    <w:tmpl w:val="098C963A"/>
    <w:lvl w:ilvl="0" w:tplc="0324E9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2552"/>
    <w:multiLevelType w:val="hybridMultilevel"/>
    <w:tmpl w:val="D76E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51AD7"/>
    <w:multiLevelType w:val="hybridMultilevel"/>
    <w:tmpl w:val="E1F4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C1993"/>
    <w:multiLevelType w:val="hybridMultilevel"/>
    <w:tmpl w:val="AFEA45DC"/>
    <w:lvl w:ilvl="0" w:tplc="EA22D01E">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683BA9"/>
    <w:multiLevelType w:val="hybridMultilevel"/>
    <w:tmpl w:val="3886E6FE"/>
    <w:lvl w:ilvl="0" w:tplc="EA22D01E">
      <w:start w:val="1"/>
      <w:numFmt w:val="decimal"/>
      <w:lvlText w:val="2.%1."/>
      <w:lvlJc w:val="left"/>
      <w:pPr>
        <w:ind w:left="720" w:hanging="360"/>
      </w:pPr>
      <w:rPr>
        <w:rFonts w:hint="default"/>
      </w:rPr>
    </w:lvl>
    <w:lvl w:ilvl="1" w:tplc="A5D2E920">
      <w:start w:val="1"/>
      <w:numFmt w:val="decimal"/>
      <w:lvlText w:val="2.1.%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B15F4"/>
    <w:multiLevelType w:val="hybridMultilevel"/>
    <w:tmpl w:val="DC427CCC"/>
    <w:lvl w:ilvl="0" w:tplc="EA22D0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D4AA5"/>
    <w:multiLevelType w:val="hybridMultilevel"/>
    <w:tmpl w:val="BDD423C8"/>
    <w:lvl w:ilvl="0" w:tplc="EA22D01E">
      <w:start w:val="1"/>
      <w:numFmt w:val="decimal"/>
      <w:lvlText w:val="2.%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20DF8"/>
    <w:multiLevelType w:val="hybridMultilevel"/>
    <w:tmpl w:val="2744B478"/>
    <w:lvl w:ilvl="0" w:tplc="4FF014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D7283"/>
    <w:multiLevelType w:val="hybridMultilevel"/>
    <w:tmpl w:val="B1580442"/>
    <w:lvl w:ilvl="0" w:tplc="EA22D0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33E26"/>
    <w:multiLevelType w:val="hybridMultilevel"/>
    <w:tmpl w:val="AC2A7B7E"/>
    <w:lvl w:ilvl="0" w:tplc="04090019">
      <w:start w:val="1"/>
      <w:numFmt w:val="lowerLetter"/>
      <w:lvlText w:val="%1."/>
      <w:lvlJc w:val="left"/>
      <w:pPr>
        <w:ind w:left="720" w:hanging="360"/>
      </w:pPr>
      <w:rPr>
        <w:rFonts w:hint="default"/>
      </w:rPr>
    </w:lvl>
    <w:lvl w:ilvl="1" w:tplc="98AC7AA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2"/>
  </w:num>
  <w:num w:numId="5">
    <w:abstractNumId w:val="10"/>
  </w:num>
  <w:num w:numId="6">
    <w:abstractNumId w:val="5"/>
  </w:num>
  <w:num w:numId="7">
    <w:abstractNumId w:val="17"/>
  </w:num>
  <w:num w:numId="8">
    <w:abstractNumId w:val="2"/>
  </w:num>
  <w:num w:numId="9">
    <w:abstractNumId w:val="13"/>
  </w:num>
  <w:num w:numId="10">
    <w:abstractNumId w:val="11"/>
  </w:num>
  <w:num w:numId="11">
    <w:abstractNumId w:val="16"/>
  </w:num>
  <w:num w:numId="12">
    <w:abstractNumId w:val="4"/>
  </w:num>
  <w:num w:numId="13">
    <w:abstractNumId w:val="3"/>
  </w:num>
  <w:num w:numId="14">
    <w:abstractNumId w:val="14"/>
  </w:num>
  <w:num w:numId="15">
    <w:abstractNumId w:val="7"/>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06"/>
    <w:rsid w:val="00002206"/>
    <w:rsid w:val="0000353C"/>
    <w:rsid w:val="00003C4F"/>
    <w:rsid w:val="00010B91"/>
    <w:rsid w:val="00071904"/>
    <w:rsid w:val="000729A9"/>
    <w:rsid w:val="000778E9"/>
    <w:rsid w:val="000B4A12"/>
    <w:rsid w:val="000C4B2A"/>
    <w:rsid w:val="000F5953"/>
    <w:rsid w:val="00101388"/>
    <w:rsid w:val="001224D9"/>
    <w:rsid w:val="00132177"/>
    <w:rsid w:val="00145CAA"/>
    <w:rsid w:val="00154B5E"/>
    <w:rsid w:val="00155CDC"/>
    <w:rsid w:val="00171EA5"/>
    <w:rsid w:val="001809B9"/>
    <w:rsid w:val="00182E22"/>
    <w:rsid w:val="001864D7"/>
    <w:rsid w:val="001C632D"/>
    <w:rsid w:val="001D6324"/>
    <w:rsid w:val="002200CF"/>
    <w:rsid w:val="00252468"/>
    <w:rsid w:val="002717AA"/>
    <w:rsid w:val="002802FC"/>
    <w:rsid w:val="00282EF7"/>
    <w:rsid w:val="00293C31"/>
    <w:rsid w:val="002B05EE"/>
    <w:rsid w:val="002C0FC5"/>
    <w:rsid w:val="002C47B8"/>
    <w:rsid w:val="002C662C"/>
    <w:rsid w:val="002D5EAA"/>
    <w:rsid w:val="002E49B5"/>
    <w:rsid w:val="00331512"/>
    <w:rsid w:val="0033355A"/>
    <w:rsid w:val="00372A4D"/>
    <w:rsid w:val="0037729E"/>
    <w:rsid w:val="0039783E"/>
    <w:rsid w:val="003A101E"/>
    <w:rsid w:val="003A2AA4"/>
    <w:rsid w:val="003D5BD5"/>
    <w:rsid w:val="003F1C65"/>
    <w:rsid w:val="00403639"/>
    <w:rsid w:val="00433FCE"/>
    <w:rsid w:val="004504AC"/>
    <w:rsid w:val="00453B3B"/>
    <w:rsid w:val="004567F4"/>
    <w:rsid w:val="0046519A"/>
    <w:rsid w:val="004B345C"/>
    <w:rsid w:val="004D3DD9"/>
    <w:rsid w:val="00521517"/>
    <w:rsid w:val="005322C6"/>
    <w:rsid w:val="00534376"/>
    <w:rsid w:val="005A41C2"/>
    <w:rsid w:val="005C502F"/>
    <w:rsid w:val="005D3DAB"/>
    <w:rsid w:val="005F5A5F"/>
    <w:rsid w:val="00601D8F"/>
    <w:rsid w:val="00602E5E"/>
    <w:rsid w:val="0061455F"/>
    <w:rsid w:val="00642518"/>
    <w:rsid w:val="006B7163"/>
    <w:rsid w:val="00705588"/>
    <w:rsid w:val="00705762"/>
    <w:rsid w:val="00713D83"/>
    <w:rsid w:val="00724B78"/>
    <w:rsid w:val="0073368A"/>
    <w:rsid w:val="00747318"/>
    <w:rsid w:val="0077343C"/>
    <w:rsid w:val="00787700"/>
    <w:rsid w:val="007A260B"/>
    <w:rsid w:val="007A2C30"/>
    <w:rsid w:val="007E503A"/>
    <w:rsid w:val="00830801"/>
    <w:rsid w:val="0083610B"/>
    <w:rsid w:val="00863C5D"/>
    <w:rsid w:val="00875161"/>
    <w:rsid w:val="008829DC"/>
    <w:rsid w:val="008A43E8"/>
    <w:rsid w:val="00903C5C"/>
    <w:rsid w:val="00910404"/>
    <w:rsid w:val="00940B1E"/>
    <w:rsid w:val="009449C5"/>
    <w:rsid w:val="0095630A"/>
    <w:rsid w:val="00962A59"/>
    <w:rsid w:val="0096370E"/>
    <w:rsid w:val="00974E09"/>
    <w:rsid w:val="00977366"/>
    <w:rsid w:val="009B7E6A"/>
    <w:rsid w:val="009E6B96"/>
    <w:rsid w:val="00A03FF6"/>
    <w:rsid w:val="00A14076"/>
    <w:rsid w:val="00A60F9F"/>
    <w:rsid w:val="00A81426"/>
    <w:rsid w:val="00AA28D7"/>
    <w:rsid w:val="00AB5187"/>
    <w:rsid w:val="00AF2EA5"/>
    <w:rsid w:val="00AF479E"/>
    <w:rsid w:val="00B15CAA"/>
    <w:rsid w:val="00B35912"/>
    <w:rsid w:val="00B43336"/>
    <w:rsid w:val="00B520C2"/>
    <w:rsid w:val="00B61316"/>
    <w:rsid w:val="00B66942"/>
    <w:rsid w:val="00B962E2"/>
    <w:rsid w:val="00BA3FDF"/>
    <w:rsid w:val="00BB1BFF"/>
    <w:rsid w:val="00BE0E1E"/>
    <w:rsid w:val="00BF4C5B"/>
    <w:rsid w:val="00C30496"/>
    <w:rsid w:val="00C311D6"/>
    <w:rsid w:val="00C365BA"/>
    <w:rsid w:val="00C369FE"/>
    <w:rsid w:val="00C76375"/>
    <w:rsid w:val="00C836E9"/>
    <w:rsid w:val="00C871C2"/>
    <w:rsid w:val="00CA6E36"/>
    <w:rsid w:val="00CD0851"/>
    <w:rsid w:val="00CE265B"/>
    <w:rsid w:val="00D148F0"/>
    <w:rsid w:val="00D17462"/>
    <w:rsid w:val="00D26137"/>
    <w:rsid w:val="00D30507"/>
    <w:rsid w:val="00D42E6A"/>
    <w:rsid w:val="00D53F7F"/>
    <w:rsid w:val="00D735A6"/>
    <w:rsid w:val="00DA5AC9"/>
    <w:rsid w:val="00DB635F"/>
    <w:rsid w:val="00DD1ABA"/>
    <w:rsid w:val="00DE27F8"/>
    <w:rsid w:val="00E06A23"/>
    <w:rsid w:val="00E541B4"/>
    <w:rsid w:val="00E82E2F"/>
    <w:rsid w:val="00EC4A6B"/>
    <w:rsid w:val="00F20799"/>
    <w:rsid w:val="00F271E1"/>
    <w:rsid w:val="00F47758"/>
    <w:rsid w:val="00F62AA1"/>
    <w:rsid w:val="00F94417"/>
    <w:rsid w:val="00F9484C"/>
    <w:rsid w:val="00FC5237"/>
    <w:rsid w:val="00FC7E66"/>
    <w:rsid w:val="00FD1E3C"/>
    <w:rsid w:val="00FD5DC0"/>
    <w:rsid w:val="00FD6367"/>
    <w:rsid w:val="00FD7C7E"/>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61F8"/>
  <w15:docId w15:val="{11EB074A-D668-42E6-9807-3B147809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1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BVI fnr"/>
    <w:basedOn w:val="DefaultParagraphFont"/>
    <w:link w:val="Char2"/>
    <w:uiPriority w:val="99"/>
    <w:unhideWhenUsed/>
    <w:qFormat/>
    <w:rsid w:val="002717AA"/>
    <w:rPr>
      <w:vertAlign w:val="superscript"/>
    </w:rPr>
  </w:style>
  <w:style w:type="paragraph" w:customStyle="1" w:styleId="Char2">
    <w:name w:val="Char2"/>
    <w:basedOn w:val="Normal"/>
    <w:link w:val="FootnoteReference"/>
    <w:uiPriority w:val="99"/>
    <w:rsid w:val="002717AA"/>
    <w:pPr>
      <w:spacing w:after="160" w:line="240" w:lineRule="exact"/>
      <w:jc w:val="both"/>
    </w:pPr>
    <w:rPr>
      <w:vertAlign w:val="superscript"/>
    </w:rPr>
  </w:style>
  <w:style w:type="paragraph" w:styleId="FootnoteText">
    <w:name w:val="footnote text"/>
    <w:aliases w:val="ETS,Footnote Text Char Char Char Char Char Char Ch,single space,ft,fn,footnote text,FOOTNOTES,Footnote ak,LM Footnote,LM footnote,FA Fu"/>
    <w:basedOn w:val="Normal"/>
    <w:link w:val="FootnoteTextChar"/>
    <w:uiPriority w:val="99"/>
    <w:unhideWhenUsed/>
    <w:qFormat/>
    <w:rsid w:val="000B4A12"/>
    <w:pPr>
      <w:spacing w:after="0" w:line="240" w:lineRule="auto"/>
    </w:pPr>
    <w:rPr>
      <w:sz w:val="20"/>
      <w:szCs w:val="20"/>
    </w:rPr>
  </w:style>
  <w:style w:type="character" w:customStyle="1" w:styleId="FootnoteTextChar">
    <w:name w:val="Footnote Text Char"/>
    <w:aliases w:val="ETS Char,Footnote Text Char Char Char Char Char Char Ch Char,single space Char,ft Char,fn Char,footnote text Char,FOOTNOTES Char,Footnote ak Char,LM Footnote Char,LM footnote Char,FA Fu Char"/>
    <w:basedOn w:val="DefaultParagraphFont"/>
    <w:link w:val="FootnoteText"/>
    <w:uiPriority w:val="99"/>
    <w:rsid w:val="000B4A12"/>
    <w:rPr>
      <w:sz w:val="20"/>
      <w:szCs w:val="20"/>
    </w:rPr>
  </w:style>
  <w:style w:type="character" w:styleId="Hyperlink">
    <w:name w:val="Hyperlink"/>
    <w:basedOn w:val="DefaultParagraphFont"/>
    <w:uiPriority w:val="99"/>
    <w:unhideWhenUsed/>
    <w:rsid w:val="000B4A12"/>
    <w:rPr>
      <w:color w:val="0000FF"/>
      <w:u w:val="single"/>
    </w:rPr>
  </w:style>
  <w:style w:type="character" w:customStyle="1" w:styleId="A3">
    <w:name w:val="A3"/>
    <w:uiPriority w:val="99"/>
    <w:rsid w:val="003D5BD5"/>
    <w:rPr>
      <w:rFonts w:cs="Frutiger LT Std 45 Light"/>
      <w:color w:val="000000"/>
    </w:rPr>
  </w:style>
  <w:style w:type="paragraph" w:styleId="NormalWeb">
    <w:name w:val="Normal (Web)"/>
    <w:basedOn w:val="Normal"/>
    <w:uiPriority w:val="99"/>
    <w:unhideWhenUsed/>
    <w:rsid w:val="00962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2177"/>
    <w:pPr>
      <w:ind w:left="720"/>
      <w:contextualSpacing/>
    </w:pPr>
  </w:style>
  <w:style w:type="character" w:styleId="Strong">
    <w:name w:val="Strong"/>
    <w:basedOn w:val="DefaultParagraphFont"/>
    <w:uiPriority w:val="22"/>
    <w:qFormat/>
    <w:rsid w:val="00D148F0"/>
    <w:rPr>
      <w:b/>
      <w:bCs/>
    </w:rPr>
  </w:style>
  <w:style w:type="character" w:styleId="FollowedHyperlink">
    <w:name w:val="FollowedHyperlink"/>
    <w:basedOn w:val="DefaultParagraphFont"/>
    <w:uiPriority w:val="99"/>
    <w:semiHidden/>
    <w:unhideWhenUsed/>
    <w:rsid w:val="00CA6E36"/>
    <w:rPr>
      <w:color w:val="800080" w:themeColor="followedHyperlink"/>
      <w:u w:val="single"/>
    </w:rPr>
  </w:style>
  <w:style w:type="paragraph" w:styleId="Header">
    <w:name w:val="header"/>
    <w:basedOn w:val="Normal"/>
    <w:link w:val="HeaderChar"/>
    <w:uiPriority w:val="99"/>
    <w:unhideWhenUsed/>
    <w:rsid w:val="001C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2D"/>
  </w:style>
  <w:style w:type="paragraph" w:styleId="Footer">
    <w:name w:val="footer"/>
    <w:basedOn w:val="Normal"/>
    <w:link w:val="FooterChar"/>
    <w:uiPriority w:val="99"/>
    <w:unhideWhenUsed/>
    <w:rsid w:val="001C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2D"/>
  </w:style>
  <w:style w:type="character" w:customStyle="1" w:styleId="Heading1Char">
    <w:name w:val="Heading 1 Char"/>
    <w:basedOn w:val="DefaultParagraphFont"/>
    <w:link w:val="Heading1"/>
    <w:uiPriority w:val="9"/>
    <w:rsid w:val="001C63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1D8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01D8F"/>
    <w:pPr>
      <w:outlineLvl w:val="9"/>
    </w:pPr>
    <w:rPr>
      <w:lang w:eastAsia="ja-JP"/>
    </w:rPr>
  </w:style>
  <w:style w:type="paragraph" w:styleId="TOC2">
    <w:name w:val="toc 2"/>
    <w:basedOn w:val="Normal"/>
    <w:next w:val="Normal"/>
    <w:autoRedefine/>
    <w:uiPriority w:val="39"/>
    <w:unhideWhenUsed/>
    <w:qFormat/>
    <w:rsid w:val="00601D8F"/>
    <w:pPr>
      <w:spacing w:after="100"/>
      <w:ind w:left="220"/>
    </w:pPr>
    <w:rPr>
      <w:rFonts w:eastAsiaTheme="minorEastAsia"/>
      <w:lang w:eastAsia="ja-JP"/>
    </w:rPr>
  </w:style>
  <w:style w:type="paragraph" w:styleId="TOC1">
    <w:name w:val="toc 1"/>
    <w:basedOn w:val="Normal"/>
    <w:next w:val="Normal"/>
    <w:autoRedefine/>
    <w:uiPriority w:val="39"/>
    <w:unhideWhenUsed/>
    <w:qFormat/>
    <w:rsid w:val="00601D8F"/>
    <w:pPr>
      <w:spacing w:after="100"/>
    </w:pPr>
    <w:rPr>
      <w:rFonts w:eastAsiaTheme="minorEastAsia"/>
      <w:lang w:eastAsia="ja-JP"/>
    </w:rPr>
  </w:style>
  <w:style w:type="paragraph" w:styleId="TOC3">
    <w:name w:val="toc 3"/>
    <w:basedOn w:val="Normal"/>
    <w:next w:val="Normal"/>
    <w:autoRedefine/>
    <w:uiPriority w:val="39"/>
    <w:unhideWhenUsed/>
    <w:qFormat/>
    <w:rsid w:val="00601D8F"/>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60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8F"/>
    <w:rPr>
      <w:rFonts w:ascii="Tahoma" w:hAnsi="Tahoma" w:cs="Tahoma"/>
      <w:sz w:val="16"/>
      <w:szCs w:val="16"/>
    </w:rPr>
  </w:style>
  <w:style w:type="character" w:customStyle="1" w:styleId="Heading3Char">
    <w:name w:val="Heading 3 Char"/>
    <w:basedOn w:val="DefaultParagraphFont"/>
    <w:link w:val="Heading3"/>
    <w:uiPriority w:val="9"/>
    <w:semiHidden/>
    <w:rsid w:val="00C836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877">
      <w:bodyDiv w:val="1"/>
      <w:marLeft w:val="0"/>
      <w:marRight w:val="0"/>
      <w:marTop w:val="0"/>
      <w:marBottom w:val="0"/>
      <w:divBdr>
        <w:top w:val="none" w:sz="0" w:space="0" w:color="auto"/>
        <w:left w:val="none" w:sz="0" w:space="0" w:color="auto"/>
        <w:bottom w:val="none" w:sz="0" w:space="0" w:color="auto"/>
        <w:right w:val="none" w:sz="0" w:space="0" w:color="auto"/>
      </w:divBdr>
      <w:divsChild>
        <w:div w:id="1855799190">
          <w:marLeft w:val="0"/>
          <w:marRight w:val="0"/>
          <w:marTop w:val="0"/>
          <w:marBottom w:val="0"/>
          <w:divBdr>
            <w:top w:val="none" w:sz="0" w:space="0" w:color="auto"/>
            <w:left w:val="none" w:sz="0" w:space="0" w:color="auto"/>
            <w:bottom w:val="none" w:sz="0" w:space="0" w:color="auto"/>
            <w:right w:val="none" w:sz="0" w:space="0" w:color="auto"/>
          </w:divBdr>
        </w:div>
      </w:divsChild>
    </w:div>
    <w:div w:id="280961558">
      <w:bodyDiv w:val="1"/>
      <w:marLeft w:val="0"/>
      <w:marRight w:val="0"/>
      <w:marTop w:val="0"/>
      <w:marBottom w:val="0"/>
      <w:divBdr>
        <w:top w:val="none" w:sz="0" w:space="0" w:color="auto"/>
        <w:left w:val="none" w:sz="0" w:space="0" w:color="auto"/>
        <w:bottom w:val="none" w:sz="0" w:space="0" w:color="auto"/>
        <w:right w:val="none" w:sz="0" w:space="0" w:color="auto"/>
      </w:divBdr>
    </w:div>
    <w:div w:id="317853520">
      <w:bodyDiv w:val="1"/>
      <w:marLeft w:val="0"/>
      <w:marRight w:val="0"/>
      <w:marTop w:val="0"/>
      <w:marBottom w:val="0"/>
      <w:divBdr>
        <w:top w:val="none" w:sz="0" w:space="0" w:color="auto"/>
        <w:left w:val="none" w:sz="0" w:space="0" w:color="auto"/>
        <w:bottom w:val="none" w:sz="0" w:space="0" w:color="auto"/>
        <w:right w:val="none" w:sz="0" w:space="0" w:color="auto"/>
      </w:divBdr>
    </w:div>
    <w:div w:id="358163327">
      <w:bodyDiv w:val="1"/>
      <w:marLeft w:val="0"/>
      <w:marRight w:val="0"/>
      <w:marTop w:val="0"/>
      <w:marBottom w:val="0"/>
      <w:divBdr>
        <w:top w:val="none" w:sz="0" w:space="0" w:color="auto"/>
        <w:left w:val="none" w:sz="0" w:space="0" w:color="auto"/>
        <w:bottom w:val="none" w:sz="0" w:space="0" w:color="auto"/>
        <w:right w:val="none" w:sz="0" w:space="0" w:color="auto"/>
      </w:divBdr>
    </w:div>
    <w:div w:id="498890515">
      <w:bodyDiv w:val="1"/>
      <w:marLeft w:val="0"/>
      <w:marRight w:val="0"/>
      <w:marTop w:val="0"/>
      <w:marBottom w:val="0"/>
      <w:divBdr>
        <w:top w:val="none" w:sz="0" w:space="0" w:color="auto"/>
        <w:left w:val="none" w:sz="0" w:space="0" w:color="auto"/>
        <w:bottom w:val="none" w:sz="0" w:space="0" w:color="auto"/>
        <w:right w:val="none" w:sz="0" w:space="0" w:color="auto"/>
      </w:divBdr>
      <w:divsChild>
        <w:div w:id="113139549">
          <w:marLeft w:val="0"/>
          <w:marRight w:val="0"/>
          <w:marTop w:val="0"/>
          <w:marBottom w:val="0"/>
          <w:divBdr>
            <w:top w:val="none" w:sz="0" w:space="0" w:color="auto"/>
            <w:left w:val="none" w:sz="0" w:space="0" w:color="auto"/>
            <w:bottom w:val="none" w:sz="0" w:space="0" w:color="auto"/>
            <w:right w:val="none" w:sz="0" w:space="0" w:color="auto"/>
          </w:divBdr>
        </w:div>
      </w:divsChild>
    </w:div>
    <w:div w:id="559635788">
      <w:bodyDiv w:val="1"/>
      <w:marLeft w:val="0"/>
      <w:marRight w:val="0"/>
      <w:marTop w:val="0"/>
      <w:marBottom w:val="0"/>
      <w:divBdr>
        <w:top w:val="none" w:sz="0" w:space="0" w:color="auto"/>
        <w:left w:val="none" w:sz="0" w:space="0" w:color="auto"/>
        <w:bottom w:val="none" w:sz="0" w:space="0" w:color="auto"/>
        <w:right w:val="none" w:sz="0" w:space="0" w:color="auto"/>
      </w:divBdr>
    </w:div>
    <w:div w:id="635569559">
      <w:bodyDiv w:val="1"/>
      <w:marLeft w:val="0"/>
      <w:marRight w:val="0"/>
      <w:marTop w:val="0"/>
      <w:marBottom w:val="0"/>
      <w:divBdr>
        <w:top w:val="none" w:sz="0" w:space="0" w:color="auto"/>
        <w:left w:val="none" w:sz="0" w:space="0" w:color="auto"/>
        <w:bottom w:val="none" w:sz="0" w:space="0" w:color="auto"/>
        <w:right w:val="none" w:sz="0" w:space="0" w:color="auto"/>
      </w:divBdr>
    </w:div>
    <w:div w:id="655035897">
      <w:bodyDiv w:val="1"/>
      <w:marLeft w:val="0"/>
      <w:marRight w:val="0"/>
      <w:marTop w:val="0"/>
      <w:marBottom w:val="0"/>
      <w:divBdr>
        <w:top w:val="none" w:sz="0" w:space="0" w:color="auto"/>
        <w:left w:val="none" w:sz="0" w:space="0" w:color="auto"/>
        <w:bottom w:val="none" w:sz="0" w:space="0" w:color="auto"/>
        <w:right w:val="none" w:sz="0" w:space="0" w:color="auto"/>
      </w:divBdr>
    </w:div>
    <w:div w:id="870731548">
      <w:bodyDiv w:val="1"/>
      <w:marLeft w:val="0"/>
      <w:marRight w:val="0"/>
      <w:marTop w:val="0"/>
      <w:marBottom w:val="0"/>
      <w:divBdr>
        <w:top w:val="none" w:sz="0" w:space="0" w:color="auto"/>
        <w:left w:val="none" w:sz="0" w:space="0" w:color="auto"/>
        <w:bottom w:val="none" w:sz="0" w:space="0" w:color="auto"/>
        <w:right w:val="none" w:sz="0" w:space="0" w:color="auto"/>
      </w:divBdr>
    </w:div>
    <w:div w:id="936213437">
      <w:bodyDiv w:val="1"/>
      <w:marLeft w:val="0"/>
      <w:marRight w:val="0"/>
      <w:marTop w:val="0"/>
      <w:marBottom w:val="0"/>
      <w:divBdr>
        <w:top w:val="none" w:sz="0" w:space="0" w:color="auto"/>
        <w:left w:val="none" w:sz="0" w:space="0" w:color="auto"/>
        <w:bottom w:val="none" w:sz="0" w:space="0" w:color="auto"/>
        <w:right w:val="none" w:sz="0" w:space="0" w:color="auto"/>
      </w:divBdr>
    </w:div>
    <w:div w:id="1000238056">
      <w:bodyDiv w:val="1"/>
      <w:marLeft w:val="0"/>
      <w:marRight w:val="0"/>
      <w:marTop w:val="0"/>
      <w:marBottom w:val="0"/>
      <w:divBdr>
        <w:top w:val="none" w:sz="0" w:space="0" w:color="auto"/>
        <w:left w:val="none" w:sz="0" w:space="0" w:color="auto"/>
        <w:bottom w:val="none" w:sz="0" w:space="0" w:color="auto"/>
        <w:right w:val="none" w:sz="0" w:space="0" w:color="auto"/>
      </w:divBdr>
    </w:div>
    <w:div w:id="1088233020">
      <w:bodyDiv w:val="1"/>
      <w:marLeft w:val="0"/>
      <w:marRight w:val="0"/>
      <w:marTop w:val="0"/>
      <w:marBottom w:val="0"/>
      <w:divBdr>
        <w:top w:val="none" w:sz="0" w:space="0" w:color="auto"/>
        <w:left w:val="none" w:sz="0" w:space="0" w:color="auto"/>
        <w:bottom w:val="none" w:sz="0" w:space="0" w:color="auto"/>
        <w:right w:val="none" w:sz="0" w:space="0" w:color="auto"/>
      </w:divBdr>
    </w:div>
    <w:div w:id="1209224532">
      <w:bodyDiv w:val="1"/>
      <w:marLeft w:val="0"/>
      <w:marRight w:val="0"/>
      <w:marTop w:val="0"/>
      <w:marBottom w:val="0"/>
      <w:divBdr>
        <w:top w:val="none" w:sz="0" w:space="0" w:color="auto"/>
        <w:left w:val="none" w:sz="0" w:space="0" w:color="auto"/>
        <w:bottom w:val="none" w:sz="0" w:space="0" w:color="auto"/>
        <w:right w:val="none" w:sz="0" w:space="0" w:color="auto"/>
      </w:divBdr>
    </w:div>
    <w:div w:id="1222448475">
      <w:bodyDiv w:val="1"/>
      <w:marLeft w:val="0"/>
      <w:marRight w:val="0"/>
      <w:marTop w:val="0"/>
      <w:marBottom w:val="0"/>
      <w:divBdr>
        <w:top w:val="none" w:sz="0" w:space="0" w:color="auto"/>
        <w:left w:val="none" w:sz="0" w:space="0" w:color="auto"/>
        <w:bottom w:val="none" w:sz="0" w:space="0" w:color="auto"/>
        <w:right w:val="none" w:sz="0" w:space="0" w:color="auto"/>
      </w:divBdr>
    </w:div>
    <w:div w:id="1231387545">
      <w:bodyDiv w:val="1"/>
      <w:marLeft w:val="0"/>
      <w:marRight w:val="0"/>
      <w:marTop w:val="0"/>
      <w:marBottom w:val="0"/>
      <w:divBdr>
        <w:top w:val="none" w:sz="0" w:space="0" w:color="auto"/>
        <w:left w:val="none" w:sz="0" w:space="0" w:color="auto"/>
        <w:bottom w:val="none" w:sz="0" w:space="0" w:color="auto"/>
        <w:right w:val="none" w:sz="0" w:space="0" w:color="auto"/>
      </w:divBdr>
    </w:div>
    <w:div w:id="1247032380">
      <w:bodyDiv w:val="1"/>
      <w:marLeft w:val="0"/>
      <w:marRight w:val="0"/>
      <w:marTop w:val="0"/>
      <w:marBottom w:val="0"/>
      <w:divBdr>
        <w:top w:val="none" w:sz="0" w:space="0" w:color="auto"/>
        <w:left w:val="none" w:sz="0" w:space="0" w:color="auto"/>
        <w:bottom w:val="none" w:sz="0" w:space="0" w:color="auto"/>
        <w:right w:val="none" w:sz="0" w:space="0" w:color="auto"/>
      </w:divBdr>
    </w:div>
    <w:div w:id="1284575384">
      <w:bodyDiv w:val="1"/>
      <w:marLeft w:val="0"/>
      <w:marRight w:val="0"/>
      <w:marTop w:val="0"/>
      <w:marBottom w:val="0"/>
      <w:divBdr>
        <w:top w:val="none" w:sz="0" w:space="0" w:color="auto"/>
        <w:left w:val="none" w:sz="0" w:space="0" w:color="auto"/>
        <w:bottom w:val="none" w:sz="0" w:space="0" w:color="auto"/>
        <w:right w:val="none" w:sz="0" w:space="0" w:color="auto"/>
      </w:divBdr>
    </w:div>
    <w:div w:id="1383358833">
      <w:bodyDiv w:val="1"/>
      <w:marLeft w:val="0"/>
      <w:marRight w:val="0"/>
      <w:marTop w:val="0"/>
      <w:marBottom w:val="0"/>
      <w:divBdr>
        <w:top w:val="none" w:sz="0" w:space="0" w:color="auto"/>
        <w:left w:val="none" w:sz="0" w:space="0" w:color="auto"/>
        <w:bottom w:val="none" w:sz="0" w:space="0" w:color="auto"/>
        <w:right w:val="none" w:sz="0" w:space="0" w:color="auto"/>
      </w:divBdr>
      <w:divsChild>
        <w:div w:id="1772243331">
          <w:marLeft w:val="0"/>
          <w:marRight w:val="0"/>
          <w:marTop w:val="0"/>
          <w:marBottom w:val="0"/>
          <w:divBdr>
            <w:top w:val="none" w:sz="0" w:space="0" w:color="auto"/>
            <w:left w:val="none" w:sz="0" w:space="0" w:color="auto"/>
            <w:bottom w:val="none" w:sz="0" w:space="0" w:color="auto"/>
            <w:right w:val="none" w:sz="0" w:space="0" w:color="auto"/>
          </w:divBdr>
        </w:div>
      </w:divsChild>
    </w:div>
    <w:div w:id="1478917900">
      <w:bodyDiv w:val="1"/>
      <w:marLeft w:val="0"/>
      <w:marRight w:val="0"/>
      <w:marTop w:val="0"/>
      <w:marBottom w:val="0"/>
      <w:divBdr>
        <w:top w:val="none" w:sz="0" w:space="0" w:color="auto"/>
        <w:left w:val="none" w:sz="0" w:space="0" w:color="auto"/>
        <w:bottom w:val="none" w:sz="0" w:space="0" w:color="auto"/>
        <w:right w:val="none" w:sz="0" w:space="0" w:color="auto"/>
      </w:divBdr>
    </w:div>
    <w:div w:id="1617062338">
      <w:bodyDiv w:val="1"/>
      <w:marLeft w:val="0"/>
      <w:marRight w:val="0"/>
      <w:marTop w:val="0"/>
      <w:marBottom w:val="0"/>
      <w:divBdr>
        <w:top w:val="none" w:sz="0" w:space="0" w:color="auto"/>
        <w:left w:val="none" w:sz="0" w:space="0" w:color="auto"/>
        <w:bottom w:val="none" w:sz="0" w:space="0" w:color="auto"/>
        <w:right w:val="none" w:sz="0" w:space="0" w:color="auto"/>
      </w:divBdr>
    </w:div>
    <w:div w:id="1660310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0567">
          <w:marLeft w:val="0"/>
          <w:marRight w:val="0"/>
          <w:marTop w:val="0"/>
          <w:marBottom w:val="0"/>
          <w:divBdr>
            <w:top w:val="none" w:sz="0" w:space="0" w:color="auto"/>
            <w:left w:val="none" w:sz="0" w:space="0" w:color="auto"/>
            <w:bottom w:val="none" w:sz="0" w:space="0" w:color="auto"/>
            <w:right w:val="none" w:sz="0" w:space="0" w:color="auto"/>
          </w:divBdr>
        </w:div>
      </w:divsChild>
    </w:div>
    <w:div w:id="1683773775">
      <w:bodyDiv w:val="1"/>
      <w:marLeft w:val="0"/>
      <w:marRight w:val="0"/>
      <w:marTop w:val="0"/>
      <w:marBottom w:val="0"/>
      <w:divBdr>
        <w:top w:val="none" w:sz="0" w:space="0" w:color="auto"/>
        <w:left w:val="none" w:sz="0" w:space="0" w:color="auto"/>
        <w:bottom w:val="none" w:sz="0" w:space="0" w:color="auto"/>
        <w:right w:val="none" w:sz="0" w:space="0" w:color="auto"/>
      </w:divBdr>
    </w:div>
    <w:div w:id="1807971378">
      <w:bodyDiv w:val="1"/>
      <w:marLeft w:val="0"/>
      <w:marRight w:val="0"/>
      <w:marTop w:val="0"/>
      <w:marBottom w:val="0"/>
      <w:divBdr>
        <w:top w:val="none" w:sz="0" w:space="0" w:color="auto"/>
        <w:left w:val="none" w:sz="0" w:space="0" w:color="auto"/>
        <w:bottom w:val="none" w:sz="0" w:space="0" w:color="auto"/>
        <w:right w:val="none" w:sz="0" w:space="0" w:color="auto"/>
      </w:divBdr>
    </w:div>
    <w:div w:id="1815219549">
      <w:bodyDiv w:val="1"/>
      <w:marLeft w:val="0"/>
      <w:marRight w:val="0"/>
      <w:marTop w:val="0"/>
      <w:marBottom w:val="0"/>
      <w:divBdr>
        <w:top w:val="none" w:sz="0" w:space="0" w:color="auto"/>
        <w:left w:val="none" w:sz="0" w:space="0" w:color="auto"/>
        <w:bottom w:val="none" w:sz="0" w:space="0" w:color="auto"/>
        <w:right w:val="none" w:sz="0" w:space="0" w:color="auto"/>
      </w:divBdr>
    </w:div>
    <w:div w:id="1908418982">
      <w:bodyDiv w:val="1"/>
      <w:marLeft w:val="0"/>
      <w:marRight w:val="0"/>
      <w:marTop w:val="0"/>
      <w:marBottom w:val="0"/>
      <w:divBdr>
        <w:top w:val="none" w:sz="0" w:space="0" w:color="auto"/>
        <w:left w:val="none" w:sz="0" w:space="0" w:color="auto"/>
        <w:bottom w:val="none" w:sz="0" w:space="0" w:color="auto"/>
        <w:right w:val="none" w:sz="0" w:space="0" w:color="auto"/>
      </w:divBdr>
    </w:div>
    <w:div w:id="1926911434">
      <w:bodyDiv w:val="1"/>
      <w:marLeft w:val="0"/>
      <w:marRight w:val="0"/>
      <w:marTop w:val="0"/>
      <w:marBottom w:val="0"/>
      <w:divBdr>
        <w:top w:val="none" w:sz="0" w:space="0" w:color="auto"/>
        <w:left w:val="none" w:sz="0" w:space="0" w:color="auto"/>
        <w:bottom w:val="none" w:sz="0" w:space="0" w:color="auto"/>
        <w:right w:val="none" w:sz="0" w:space="0" w:color="auto"/>
      </w:divBdr>
      <w:divsChild>
        <w:div w:id="1952122203">
          <w:marLeft w:val="0"/>
          <w:marRight w:val="0"/>
          <w:marTop w:val="0"/>
          <w:marBottom w:val="0"/>
          <w:divBdr>
            <w:top w:val="none" w:sz="0" w:space="0" w:color="auto"/>
            <w:left w:val="none" w:sz="0" w:space="0" w:color="auto"/>
            <w:bottom w:val="none" w:sz="0" w:space="0" w:color="auto"/>
            <w:right w:val="none" w:sz="0" w:space="0" w:color="auto"/>
          </w:divBdr>
        </w:div>
      </w:divsChild>
    </w:div>
    <w:div w:id="1991401191">
      <w:bodyDiv w:val="1"/>
      <w:marLeft w:val="0"/>
      <w:marRight w:val="0"/>
      <w:marTop w:val="0"/>
      <w:marBottom w:val="0"/>
      <w:divBdr>
        <w:top w:val="none" w:sz="0" w:space="0" w:color="auto"/>
        <w:left w:val="none" w:sz="0" w:space="0" w:color="auto"/>
        <w:bottom w:val="none" w:sz="0" w:space="0" w:color="auto"/>
        <w:right w:val="none" w:sz="0" w:space="0" w:color="auto"/>
      </w:divBdr>
    </w:div>
    <w:div w:id="2002191980">
      <w:bodyDiv w:val="1"/>
      <w:marLeft w:val="0"/>
      <w:marRight w:val="0"/>
      <w:marTop w:val="0"/>
      <w:marBottom w:val="0"/>
      <w:divBdr>
        <w:top w:val="none" w:sz="0" w:space="0" w:color="auto"/>
        <w:left w:val="none" w:sz="0" w:space="0" w:color="auto"/>
        <w:bottom w:val="none" w:sz="0" w:space="0" w:color="auto"/>
        <w:right w:val="none" w:sz="0" w:space="0" w:color="auto"/>
      </w:divBdr>
      <w:divsChild>
        <w:div w:id="193327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r.undp.org/en/composite/G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vi&amp;prev=_t&amp;sl=vi&amp;tl=en&amp;u=https://dantri.com.vn/xa-hoi/phu-nu-khuyet-tat-luon-thiet-thoi-trong-hon-nhan-138271013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uoiduatin.vn/nhuc-nhoi-van-de-tro-giup-cho-nguoi-khuyet-tat-phu-nu-tre-em-bi-bao-hanh-a44455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google.com/translate?hl=vi&amp;prev=_t&amp;sl=vi&amp;tl=en&amp;u=http://daidoanket.vn/dan-toc/phong-chong-toi-pham-mua-ban-nguoi-tintuc415642" TargetMode="External"/><Relationship Id="rId4" Type="http://schemas.openxmlformats.org/officeDocument/2006/relationships/settings" Target="settings.xml"/><Relationship Id="rId9" Type="http://schemas.openxmlformats.org/officeDocument/2006/relationships/hyperlink" Target="https://www.gso.gov.vn/default_en.aspx?tabid=768&amp;ItemID=19331" TargetMode="External"/><Relationship Id="rId14" Type="http://schemas.openxmlformats.org/officeDocument/2006/relationships/hyperlink" Target="https://translate.google.com/translate?hl=vi&amp;prev=_t&amp;sl=vi&amp;tl=en&amp;u=http://worldpopulationreview.com/countries/abortion-rates-by-count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vietnamplus.vn/workshop-reviews-assistance-for-returnee-victims-of%20trafficking/138095.vnp" TargetMode="External"/><Relationship Id="rId3" Type="http://schemas.openxmlformats.org/officeDocument/2006/relationships/hyperlink" Target="https://www.ilo.org/asia/publications/WCMS_614384/lang--en/index.htm" TargetMode="External"/><Relationship Id="rId7" Type="http://schemas.openxmlformats.org/officeDocument/2006/relationships/hyperlink" Target="https://baomoi.com/mat-can-bang-gioi-tinh-len-moc-moi-nguoi-viet-ham-con-trai-so-1-khu-vuc/c/29559491.epi" TargetMode="External"/><Relationship Id="rId2" Type="http://schemas.openxmlformats.org/officeDocument/2006/relationships/hyperlink" Target="http://vovworld.vn/en-US/current-affairs/vietnam-achieves-high-in-gender-equality-625168.vov" TargetMode="External"/><Relationship Id="rId1" Type="http://schemas.openxmlformats.org/officeDocument/2006/relationships/hyperlink" Target="http://hdr.undp.org/en/composite/GII" TargetMode="External"/><Relationship Id="rId6" Type="http://schemas.openxmlformats.org/officeDocument/2006/relationships/hyperlink" Target="https://www.gso.gov.vn/default_en.aspx?tabid=768&amp;ItemID=19331" TargetMode="External"/><Relationship Id="rId5" Type="http://schemas.openxmlformats.org/officeDocument/2006/relationships/hyperlink" Target="http://worldpopulationreview.com/countries/abortion-rates-by-country/" TargetMode="External"/><Relationship Id="rId10" Type="http://schemas.openxmlformats.org/officeDocument/2006/relationships/hyperlink" Target="https://www.nguoiduatin.vn/nhuc-nhoi-van-de-tro-giup-cho-nguoi-khuyet-tat-phu-nu-tre-em-bi-bao-hanh-a444551.html" TargetMode="External"/><Relationship Id="rId4" Type="http://schemas.openxmlformats.org/officeDocument/2006/relationships/hyperlink" Target="https://vietnam.unfpa.org/en/news/investing-family-planning-key-achieving-sdgs-2030-new-report-shows" TargetMode="External"/><Relationship Id="rId9" Type="http://schemas.openxmlformats.org/officeDocument/2006/relationships/hyperlink" Target="https://www.globalslaveryindex.org/2018/data/country-data/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65CE-C4ED-4E52-A183-7E72DA5A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23</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dc:creator>
  <cp:keywords/>
  <dc:description/>
  <cp:lastModifiedBy>Nguyen Thu Thuy</cp:lastModifiedBy>
  <cp:revision>30</cp:revision>
  <dcterms:created xsi:type="dcterms:W3CDTF">2019-10-02T03:50:00Z</dcterms:created>
  <dcterms:modified xsi:type="dcterms:W3CDTF">2019-10-07T07:03:00Z</dcterms:modified>
</cp:coreProperties>
</file>