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CCA72" w14:textId="4F0949E0" w:rsidR="00192C6D" w:rsidRPr="00AA379B" w:rsidRDefault="005A7C78" w:rsidP="005C2A20">
      <w:pPr>
        <w:spacing w:line="360" w:lineRule="auto"/>
        <w:rPr>
          <w:rFonts w:asciiTheme="minorHAnsi" w:hAnsiTheme="minorHAnsi" w:cstheme="minorHAnsi"/>
          <w:b/>
        </w:rPr>
      </w:pPr>
      <w:bookmarkStart w:id="0" w:name="_GoBack"/>
      <w:r w:rsidRPr="00AA379B">
        <w:rPr>
          <w:rFonts w:asciiTheme="minorHAnsi" w:hAnsiTheme="minorHAnsi" w:cstheme="minorHAnsi"/>
          <w:noProof/>
          <w:sz w:val="32"/>
          <w:szCs w:val="32"/>
        </w:rPr>
        <w:drawing>
          <wp:inline distT="0" distB="0" distL="0" distR="0" wp14:anchorId="63FE682E" wp14:editId="31EF93E3">
            <wp:extent cx="1463039" cy="8728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rotWithShape="1">
                    <a:blip r:embed="rId8">
                      <a:extLst>
                        <a:ext uri="{28A0092B-C50C-407E-A947-70E740481C1C}">
                          <a14:useLocalDpi xmlns:a14="http://schemas.microsoft.com/office/drawing/2010/main" val="0"/>
                        </a:ext>
                      </a:extLst>
                    </a:blip>
                    <a:srcRect l="13788" t="18034" r="7827" b="22917"/>
                    <a:stretch/>
                  </pic:blipFill>
                  <pic:spPr bwMode="auto">
                    <a:xfrm>
                      <a:off x="0" y="0"/>
                      <a:ext cx="1545773" cy="922194"/>
                    </a:xfrm>
                    <a:prstGeom prst="rect">
                      <a:avLst/>
                    </a:prstGeom>
                    <a:ln>
                      <a:noFill/>
                    </a:ln>
                    <a:extLst>
                      <a:ext uri="{53640926-AAD7-44D8-BBD7-CCE9431645EC}">
                        <a14:shadowObscured xmlns:a14="http://schemas.microsoft.com/office/drawing/2010/main"/>
                      </a:ext>
                    </a:extLst>
                  </pic:spPr>
                </pic:pic>
              </a:graphicData>
            </a:graphic>
          </wp:inline>
        </w:drawing>
      </w:r>
      <w:r w:rsidRPr="00AA379B">
        <w:rPr>
          <w:rFonts w:asciiTheme="minorHAnsi" w:hAnsiTheme="minorHAnsi" w:cstheme="minorHAnsi"/>
          <w:noProof/>
          <w:sz w:val="32"/>
          <w:szCs w:val="32"/>
        </w:rPr>
        <w:drawing>
          <wp:inline distT="0" distB="0" distL="0" distR="0" wp14:anchorId="3263EB1F" wp14:editId="3E3FC872">
            <wp:extent cx="1463039" cy="8728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rotWithShape="1">
                    <a:blip r:embed="rId8">
                      <a:extLst>
                        <a:ext uri="{28A0092B-C50C-407E-A947-70E740481C1C}">
                          <a14:useLocalDpi xmlns:a14="http://schemas.microsoft.com/office/drawing/2010/main" val="0"/>
                        </a:ext>
                      </a:extLst>
                    </a:blip>
                    <a:srcRect l="13788" t="18034" r="7827" b="22917"/>
                    <a:stretch/>
                  </pic:blipFill>
                  <pic:spPr bwMode="auto">
                    <a:xfrm>
                      <a:off x="0" y="0"/>
                      <a:ext cx="1545773" cy="922194"/>
                    </a:xfrm>
                    <a:prstGeom prst="rect">
                      <a:avLst/>
                    </a:prstGeom>
                    <a:ln>
                      <a:noFill/>
                    </a:ln>
                    <a:extLst>
                      <a:ext uri="{53640926-AAD7-44D8-BBD7-CCE9431645EC}">
                        <a14:shadowObscured xmlns:a14="http://schemas.microsoft.com/office/drawing/2010/main"/>
                      </a:ext>
                    </a:extLst>
                  </pic:spPr>
                </pic:pic>
              </a:graphicData>
            </a:graphic>
          </wp:inline>
        </w:drawing>
      </w:r>
      <w:r w:rsidR="00DD28B3" w:rsidRPr="00AA379B">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02D00C35" wp14:editId="1FEB078A">
                <wp:simplePos x="0" y="0"/>
                <wp:positionH relativeFrom="column">
                  <wp:posOffset>63500</wp:posOffset>
                </wp:positionH>
                <wp:positionV relativeFrom="paragraph">
                  <wp:posOffset>-152400</wp:posOffset>
                </wp:positionV>
                <wp:extent cx="6299200" cy="85725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299200" cy="8572500"/>
                        </a:xfrm>
                        <a:prstGeom prst="rect">
                          <a:avLst/>
                        </a:prstGeom>
                        <a:solidFill>
                          <a:schemeClr val="lt1"/>
                        </a:solidFill>
                        <a:ln w="6350">
                          <a:solidFill>
                            <a:prstClr val="black"/>
                          </a:solidFill>
                        </a:ln>
                      </wps:spPr>
                      <wps:txbx>
                        <w:txbxContent>
                          <w:p w14:paraId="79359D47" w14:textId="2A8361B7" w:rsidR="00510DE3" w:rsidRDefault="00510DE3" w:rsidP="00DD28B3">
                            <w:pPr>
                              <w:jc w:val="center"/>
                              <w:rPr>
                                <w:sz w:val="32"/>
                                <w:szCs w:val="32"/>
                              </w:rPr>
                            </w:pPr>
                            <w:r>
                              <w:rPr>
                                <w:noProof/>
                                <w:sz w:val="32"/>
                                <w:szCs w:val="32"/>
                              </w:rPr>
                              <w:drawing>
                                <wp:inline distT="0" distB="0" distL="0" distR="0" wp14:anchorId="0D48839F" wp14:editId="31EE31F2">
                                  <wp:extent cx="1463039" cy="8728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rotWithShape="1">
                                          <a:blip r:embed="rId8">
                                            <a:extLst>
                                              <a:ext uri="{28A0092B-C50C-407E-A947-70E740481C1C}">
                                                <a14:useLocalDpi xmlns:a14="http://schemas.microsoft.com/office/drawing/2010/main" val="0"/>
                                              </a:ext>
                                            </a:extLst>
                                          </a:blip>
                                          <a:srcRect l="13788" t="18034" r="7827" b="22917"/>
                                          <a:stretch/>
                                        </pic:blipFill>
                                        <pic:spPr bwMode="auto">
                                          <a:xfrm>
                                            <a:off x="0" y="0"/>
                                            <a:ext cx="1545773" cy="922194"/>
                                          </a:xfrm>
                                          <a:prstGeom prst="rect">
                                            <a:avLst/>
                                          </a:prstGeom>
                                          <a:ln>
                                            <a:noFill/>
                                          </a:ln>
                                          <a:extLst>
                                            <a:ext uri="{53640926-AAD7-44D8-BBD7-CCE9431645EC}">
                                              <a14:shadowObscured xmlns:a14="http://schemas.microsoft.com/office/drawing/2010/main"/>
                                            </a:ext>
                                          </a:extLst>
                                        </pic:spPr>
                                      </pic:pic>
                                    </a:graphicData>
                                  </a:graphic>
                                </wp:inline>
                              </w:drawing>
                            </w:r>
                          </w:p>
                          <w:p w14:paraId="59699408" w14:textId="77777777" w:rsidR="00510DE3" w:rsidRDefault="00510DE3" w:rsidP="00DD28B3">
                            <w:pPr>
                              <w:jc w:val="center"/>
                              <w:rPr>
                                <w:sz w:val="32"/>
                                <w:szCs w:val="32"/>
                              </w:rPr>
                            </w:pPr>
                          </w:p>
                          <w:p w14:paraId="741C5904" w14:textId="783A2E96" w:rsidR="00510DE3" w:rsidRDefault="00510DE3" w:rsidP="005A7C78">
                            <w:pPr>
                              <w:jc w:val="center"/>
                              <w:rPr>
                                <w:sz w:val="32"/>
                                <w:szCs w:val="32"/>
                              </w:rPr>
                            </w:pPr>
                          </w:p>
                          <w:p w14:paraId="6E934517" w14:textId="77777777" w:rsidR="00510DE3" w:rsidRDefault="00510DE3" w:rsidP="00DD28B3">
                            <w:pPr>
                              <w:jc w:val="center"/>
                              <w:rPr>
                                <w:sz w:val="32"/>
                                <w:szCs w:val="32"/>
                              </w:rPr>
                            </w:pPr>
                          </w:p>
                          <w:p w14:paraId="6446FCF9" w14:textId="77777777" w:rsidR="00510DE3" w:rsidRDefault="00510DE3" w:rsidP="00DD28B3">
                            <w:pPr>
                              <w:jc w:val="center"/>
                              <w:rPr>
                                <w:sz w:val="32"/>
                                <w:szCs w:val="32"/>
                              </w:rPr>
                            </w:pPr>
                          </w:p>
                          <w:p w14:paraId="207A2D44" w14:textId="77777777" w:rsidR="00510DE3" w:rsidRDefault="00510DE3" w:rsidP="00DD28B3">
                            <w:pPr>
                              <w:jc w:val="center"/>
                              <w:rPr>
                                <w:b/>
                                <w:sz w:val="48"/>
                                <w:szCs w:val="48"/>
                              </w:rPr>
                            </w:pPr>
                          </w:p>
                          <w:p w14:paraId="1F3D558E" w14:textId="7C1507A5" w:rsidR="00510DE3" w:rsidRDefault="00510DE3" w:rsidP="00DD28B3">
                            <w:pPr>
                              <w:jc w:val="center"/>
                              <w:rPr>
                                <w:b/>
                                <w:sz w:val="48"/>
                                <w:szCs w:val="48"/>
                              </w:rPr>
                            </w:pPr>
                          </w:p>
                          <w:p w14:paraId="4DD32F30" w14:textId="77777777" w:rsidR="00510DE3" w:rsidRDefault="00510DE3" w:rsidP="00DD28B3">
                            <w:pPr>
                              <w:jc w:val="center"/>
                              <w:rPr>
                                <w:b/>
                                <w:sz w:val="48"/>
                                <w:szCs w:val="48"/>
                              </w:rPr>
                            </w:pPr>
                          </w:p>
                          <w:p w14:paraId="404F2CE9" w14:textId="77777777" w:rsidR="00510DE3" w:rsidRDefault="00510DE3" w:rsidP="00DD28B3">
                            <w:pPr>
                              <w:jc w:val="center"/>
                              <w:rPr>
                                <w:b/>
                                <w:sz w:val="48"/>
                                <w:szCs w:val="48"/>
                              </w:rPr>
                            </w:pPr>
                          </w:p>
                          <w:p w14:paraId="603BE66D" w14:textId="0F07FBAF" w:rsidR="00510DE3" w:rsidRPr="00825C68" w:rsidRDefault="00510DE3" w:rsidP="00DD28B3">
                            <w:pPr>
                              <w:jc w:val="center"/>
                              <w:rPr>
                                <w:rFonts w:asciiTheme="minorHAnsi" w:hAnsiTheme="minorHAnsi" w:cstheme="minorHAnsi"/>
                                <w:b/>
                                <w:sz w:val="44"/>
                                <w:szCs w:val="44"/>
                              </w:rPr>
                            </w:pPr>
                            <w:r w:rsidRPr="00825C68">
                              <w:rPr>
                                <w:rFonts w:asciiTheme="minorHAnsi" w:hAnsiTheme="minorHAnsi" w:cstheme="minorHAnsi"/>
                                <w:b/>
                                <w:sz w:val="44"/>
                                <w:szCs w:val="44"/>
                              </w:rPr>
                              <w:t>INDEPENDENT REPORT</w:t>
                            </w:r>
                          </w:p>
                          <w:p w14:paraId="3BDF2E77" w14:textId="01398B7E" w:rsidR="00510DE3" w:rsidRPr="00825C68" w:rsidRDefault="00510DE3" w:rsidP="00DD28B3">
                            <w:pPr>
                              <w:jc w:val="center"/>
                              <w:rPr>
                                <w:rFonts w:asciiTheme="minorHAnsi" w:hAnsiTheme="minorHAnsi" w:cstheme="minorHAnsi"/>
                                <w:b/>
                                <w:sz w:val="44"/>
                                <w:szCs w:val="44"/>
                              </w:rPr>
                            </w:pPr>
                            <w:r w:rsidRPr="00825C68">
                              <w:rPr>
                                <w:rFonts w:asciiTheme="minorHAnsi" w:hAnsiTheme="minorHAnsi" w:cstheme="minorHAnsi"/>
                                <w:b/>
                                <w:sz w:val="44"/>
                                <w:szCs w:val="44"/>
                              </w:rPr>
                              <w:t>on</w:t>
                            </w:r>
                          </w:p>
                          <w:p w14:paraId="3E8B33C3" w14:textId="77777777" w:rsidR="00510DE3" w:rsidRPr="00825C68" w:rsidRDefault="00510DE3" w:rsidP="00FF2887">
                            <w:pPr>
                              <w:jc w:val="center"/>
                              <w:rPr>
                                <w:rFonts w:asciiTheme="minorHAnsi" w:hAnsiTheme="minorHAnsi" w:cstheme="minorHAnsi"/>
                                <w:b/>
                                <w:sz w:val="44"/>
                                <w:szCs w:val="44"/>
                              </w:rPr>
                            </w:pPr>
                            <w:r w:rsidRPr="00825C68">
                              <w:rPr>
                                <w:rFonts w:asciiTheme="minorHAnsi" w:hAnsiTheme="minorHAnsi" w:cstheme="minorHAnsi"/>
                                <w:b/>
                                <w:sz w:val="44"/>
                                <w:szCs w:val="44"/>
                              </w:rPr>
                              <w:t xml:space="preserve">THE IMPLEMENTATION OF BEIJING DECLARATION </w:t>
                            </w:r>
                          </w:p>
                          <w:p w14:paraId="4503358C" w14:textId="4954353D" w:rsidR="00510DE3" w:rsidRPr="00825C68" w:rsidRDefault="00510DE3" w:rsidP="00FF2887">
                            <w:pPr>
                              <w:jc w:val="center"/>
                              <w:rPr>
                                <w:rFonts w:asciiTheme="minorHAnsi" w:hAnsiTheme="minorHAnsi" w:cstheme="minorHAnsi"/>
                                <w:b/>
                                <w:sz w:val="44"/>
                                <w:szCs w:val="44"/>
                              </w:rPr>
                            </w:pPr>
                            <w:r w:rsidRPr="00825C68">
                              <w:rPr>
                                <w:rFonts w:asciiTheme="minorHAnsi" w:hAnsiTheme="minorHAnsi" w:cstheme="minorHAnsi"/>
                                <w:b/>
                                <w:sz w:val="44"/>
                                <w:szCs w:val="44"/>
                              </w:rPr>
                              <w:t>AND PLATFORM FOR ACTION</w:t>
                            </w:r>
                          </w:p>
                          <w:p w14:paraId="1295806A" w14:textId="1995E80E" w:rsidR="00510DE3" w:rsidRPr="00825C68" w:rsidRDefault="00510DE3" w:rsidP="00DD28B3">
                            <w:pPr>
                              <w:jc w:val="center"/>
                              <w:rPr>
                                <w:rFonts w:asciiTheme="minorHAnsi" w:hAnsiTheme="minorHAnsi" w:cstheme="minorHAnsi"/>
                                <w:b/>
                                <w:sz w:val="72"/>
                                <w:szCs w:val="72"/>
                                <w:lang w:val="vi-VN"/>
                              </w:rPr>
                            </w:pPr>
                            <w:r w:rsidRPr="00825C68">
                              <w:rPr>
                                <w:rFonts w:asciiTheme="minorHAnsi" w:hAnsiTheme="minorHAnsi" w:cstheme="minorHAnsi"/>
                                <w:b/>
                                <w:sz w:val="72"/>
                                <w:szCs w:val="72"/>
                                <w:lang w:val="vi-VN"/>
                              </w:rPr>
                              <w:t>+25</w:t>
                            </w:r>
                          </w:p>
                          <w:p w14:paraId="6D15A511" w14:textId="726A7AD4" w:rsidR="00510DE3" w:rsidRPr="00825C68" w:rsidRDefault="00510DE3" w:rsidP="00DD28B3">
                            <w:pPr>
                              <w:jc w:val="center"/>
                              <w:rPr>
                                <w:rFonts w:asciiTheme="minorHAnsi" w:hAnsiTheme="minorHAnsi" w:cstheme="minorHAnsi"/>
                                <w:b/>
                                <w:sz w:val="72"/>
                                <w:szCs w:val="72"/>
                                <w:highlight w:val="green"/>
                                <w:lang w:val="vi-VN"/>
                              </w:rPr>
                            </w:pPr>
                          </w:p>
                          <w:p w14:paraId="79F70861" w14:textId="15096AB3" w:rsidR="00510DE3" w:rsidRPr="00825C68" w:rsidRDefault="00510DE3" w:rsidP="00DD28B3">
                            <w:pPr>
                              <w:jc w:val="center"/>
                              <w:rPr>
                                <w:rFonts w:asciiTheme="minorHAnsi" w:hAnsiTheme="minorHAnsi" w:cstheme="minorHAnsi"/>
                                <w:b/>
                                <w:sz w:val="72"/>
                                <w:szCs w:val="72"/>
                                <w:highlight w:val="green"/>
                                <w:lang w:val="vi-VN"/>
                              </w:rPr>
                            </w:pPr>
                          </w:p>
                          <w:p w14:paraId="602CCD9D" w14:textId="77777777" w:rsidR="00510DE3" w:rsidRPr="00825C68" w:rsidRDefault="00510DE3" w:rsidP="00FF2887">
                            <w:pPr>
                              <w:rPr>
                                <w:rFonts w:asciiTheme="minorHAnsi" w:hAnsiTheme="minorHAnsi" w:cstheme="minorHAnsi"/>
                                <w:b/>
                                <w:sz w:val="32"/>
                                <w:szCs w:val="32"/>
                                <w:highlight w:val="green"/>
                                <w:lang w:val="vi-VN"/>
                              </w:rPr>
                            </w:pPr>
                          </w:p>
                          <w:p w14:paraId="6A44945A" w14:textId="77777777" w:rsidR="00510DE3" w:rsidRPr="00825C68" w:rsidRDefault="00510DE3" w:rsidP="00DD28B3">
                            <w:pPr>
                              <w:jc w:val="center"/>
                              <w:rPr>
                                <w:rFonts w:asciiTheme="minorHAnsi" w:hAnsiTheme="minorHAnsi" w:cstheme="minorHAnsi"/>
                                <w:b/>
                                <w:sz w:val="32"/>
                                <w:szCs w:val="32"/>
                                <w:highlight w:val="green"/>
                                <w:lang w:val="vi-VN"/>
                              </w:rPr>
                            </w:pPr>
                          </w:p>
                          <w:p w14:paraId="563D3D7B" w14:textId="77777777" w:rsidR="00510DE3" w:rsidRPr="00825C68" w:rsidRDefault="00510DE3" w:rsidP="00DD28B3">
                            <w:pPr>
                              <w:jc w:val="center"/>
                              <w:rPr>
                                <w:rFonts w:asciiTheme="minorHAnsi" w:hAnsiTheme="minorHAnsi" w:cstheme="minorHAnsi"/>
                                <w:b/>
                                <w:sz w:val="32"/>
                                <w:szCs w:val="32"/>
                                <w:highlight w:val="green"/>
                                <w:lang w:val="vi-VN"/>
                              </w:rPr>
                            </w:pPr>
                          </w:p>
                          <w:p w14:paraId="5CA718DA" w14:textId="77777777" w:rsidR="00510DE3" w:rsidRPr="00825C68" w:rsidRDefault="00510DE3" w:rsidP="00825C68">
                            <w:pPr>
                              <w:rPr>
                                <w:rFonts w:asciiTheme="minorHAnsi" w:hAnsiTheme="minorHAnsi" w:cstheme="minorHAnsi"/>
                                <w:b/>
                                <w:sz w:val="32"/>
                                <w:szCs w:val="32"/>
                                <w:highlight w:val="green"/>
                                <w:lang w:val="vi-VN"/>
                              </w:rPr>
                            </w:pPr>
                          </w:p>
                          <w:p w14:paraId="4227FDF5" w14:textId="77777777" w:rsidR="00510DE3" w:rsidRPr="00825C68" w:rsidRDefault="00510DE3" w:rsidP="00DD28B3">
                            <w:pPr>
                              <w:jc w:val="center"/>
                              <w:rPr>
                                <w:rFonts w:asciiTheme="minorHAnsi" w:hAnsiTheme="minorHAnsi" w:cstheme="minorHAnsi"/>
                                <w:b/>
                                <w:sz w:val="32"/>
                                <w:szCs w:val="32"/>
                                <w:highlight w:val="green"/>
                                <w:lang w:val="vi-VN"/>
                              </w:rPr>
                            </w:pPr>
                          </w:p>
                          <w:p w14:paraId="1A70FDD4" w14:textId="77777777" w:rsidR="00510DE3" w:rsidRPr="00825C68" w:rsidRDefault="00510DE3" w:rsidP="00DD28B3">
                            <w:pPr>
                              <w:jc w:val="center"/>
                              <w:rPr>
                                <w:rFonts w:asciiTheme="minorHAnsi" w:hAnsiTheme="minorHAnsi" w:cstheme="minorHAnsi"/>
                                <w:b/>
                                <w:sz w:val="32"/>
                                <w:szCs w:val="32"/>
                                <w:highlight w:val="green"/>
                                <w:lang w:val="vi-VN"/>
                              </w:rPr>
                            </w:pPr>
                          </w:p>
                          <w:p w14:paraId="06295E58" w14:textId="77777777" w:rsidR="00510DE3" w:rsidRPr="00825C68" w:rsidRDefault="00510DE3" w:rsidP="00DD28B3">
                            <w:pPr>
                              <w:jc w:val="center"/>
                              <w:rPr>
                                <w:rFonts w:asciiTheme="minorHAnsi" w:hAnsiTheme="minorHAnsi" w:cstheme="minorHAnsi"/>
                                <w:b/>
                                <w:sz w:val="32"/>
                                <w:szCs w:val="32"/>
                                <w:highlight w:val="green"/>
                                <w:lang w:val="vi-VN"/>
                              </w:rPr>
                            </w:pPr>
                          </w:p>
                          <w:p w14:paraId="3191F273" w14:textId="29594864" w:rsidR="00510DE3" w:rsidRPr="00825C68" w:rsidRDefault="00510DE3" w:rsidP="00DD28B3">
                            <w:pPr>
                              <w:jc w:val="center"/>
                              <w:rPr>
                                <w:rFonts w:asciiTheme="minorHAnsi" w:hAnsiTheme="minorHAnsi" w:cstheme="minorHAnsi"/>
                                <w:b/>
                                <w:sz w:val="32"/>
                                <w:szCs w:val="32"/>
                                <w:lang w:val="vi-VN"/>
                              </w:rPr>
                            </w:pPr>
                            <w:r w:rsidRPr="00825C68">
                              <w:rPr>
                                <w:rFonts w:asciiTheme="minorHAnsi" w:hAnsiTheme="minorHAnsi" w:cstheme="minorHAnsi"/>
                                <w:b/>
                                <w:sz w:val="32"/>
                                <w:szCs w:val="32"/>
                                <w:lang w:val="vi-VN"/>
                              </w:rPr>
                              <w:t xml:space="preserve">Hanoi, </w:t>
                            </w:r>
                            <w:r>
                              <w:rPr>
                                <w:rFonts w:asciiTheme="minorHAnsi" w:hAnsiTheme="minorHAnsi" w:cstheme="minorHAnsi"/>
                                <w:b/>
                                <w:sz w:val="32"/>
                                <w:szCs w:val="32"/>
                                <w:lang w:val="vi-VN"/>
                              </w:rPr>
                              <w:t xml:space="preserve">October </w:t>
                            </w:r>
                            <w:r w:rsidRPr="00825C68">
                              <w:rPr>
                                <w:rFonts w:asciiTheme="minorHAnsi" w:hAnsiTheme="minorHAnsi" w:cstheme="minorHAnsi"/>
                                <w:b/>
                                <w:sz w:val="32"/>
                                <w:szCs w:val="32"/>
                                <w:lang w:val="vi-VN"/>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00C35" id="_x0000_t202" coordsize="21600,21600" o:spt="202" path="m,l,21600r21600,l21600,xe">
                <v:stroke joinstyle="miter"/>
                <v:path gradientshapeok="t" o:connecttype="rect"/>
              </v:shapetype>
              <v:shape id="Text Box 1" o:spid="_x0000_s1026" type="#_x0000_t202" style="position:absolute;margin-left:5pt;margin-top:-12pt;width:49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" fillcolor="white [3201]" strokeweight=".5pt">
                <v:textbox>
                  <w:txbxContent>
                    <w:p w14:paraId="79359D47" w14:textId="2A8361B7" w:rsidR="00510DE3" w:rsidRDefault="00510DE3" w:rsidP="00DD28B3">
                      <w:pPr>
                        <w:jc w:val="center"/>
                        <w:rPr>
                          <w:sz w:val="32"/>
                          <w:szCs w:val="32"/>
                        </w:rPr>
                      </w:pPr>
                      <w:r>
                        <w:rPr>
                          <w:noProof/>
                          <w:sz w:val="32"/>
                          <w:szCs w:val="32"/>
                        </w:rPr>
                        <w:drawing>
                          <wp:inline distT="0" distB="0" distL="0" distR="0" wp14:anchorId="0D48839F" wp14:editId="31EE31F2">
                            <wp:extent cx="1463039" cy="8728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rotWithShape="1">
                                    <a:blip r:embed="rId9">
                                      <a:extLst>
                                        <a:ext uri="{28A0092B-C50C-407E-A947-70E740481C1C}">
                                          <a14:useLocalDpi xmlns:a14="http://schemas.microsoft.com/office/drawing/2010/main" val="0"/>
                                        </a:ext>
                                      </a:extLst>
                                    </a:blip>
                                    <a:srcRect l="13788" t="18034" r="7827" b="22917"/>
                                    <a:stretch/>
                                  </pic:blipFill>
                                  <pic:spPr bwMode="auto">
                                    <a:xfrm>
                                      <a:off x="0" y="0"/>
                                      <a:ext cx="1545773" cy="922194"/>
                                    </a:xfrm>
                                    <a:prstGeom prst="rect">
                                      <a:avLst/>
                                    </a:prstGeom>
                                    <a:ln>
                                      <a:noFill/>
                                    </a:ln>
                                    <a:extLst>
                                      <a:ext uri="{53640926-AAD7-44D8-BBD7-CCE9431645EC}">
                                        <a14:shadowObscured xmlns:a14="http://schemas.microsoft.com/office/drawing/2010/main"/>
                                      </a:ext>
                                    </a:extLst>
                                  </pic:spPr>
                                </pic:pic>
                              </a:graphicData>
                            </a:graphic>
                          </wp:inline>
                        </w:drawing>
                      </w:r>
                    </w:p>
                    <w:p w14:paraId="59699408" w14:textId="77777777" w:rsidR="00510DE3" w:rsidRDefault="00510DE3" w:rsidP="00DD28B3">
                      <w:pPr>
                        <w:jc w:val="center"/>
                        <w:rPr>
                          <w:sz w:val="32"/>
                          <w:szCs w:val="32"/>
                        </w:rPr>
                      </w:pPr>
                    </w:p>
                    <w:p w14:paraId="741C5904" w14:textId="783A2E96" w:rsidR="00510DE3" w:rsidRDefault="00510DE3" w:rsidP="005A7C78">
                      <w:pPr>
                        <w:jc w:val="center"/>
                        <w:rPr>
                          <w:sz w:val="32"/>
                          <w:szCs w:val="32"/>
                        </w:rPr>
                      </w:pPr>
                    </w:p>
                    <w:p w14:paraId="6E934517" w14:textId="77777777" w:rsidR="00510DE3" w:rsidRDefault="00510DE3" w:rsidP="00DD28B3">
                      <w:pPr>
                        <w:jc w:val="center"/>
                        <w:rPr>
                          <w:sz w:val="32"/>
                          <w:szCs w:val="32"/>
                        </w:rPr>
                      </w:pPr>
                    </w:p>
                    <w:p w14:paraId="6446FCF9" w14:textId="77777777" w:rsidR="00510DE3" w:rsidRDefault="00510DE3" w:rsidP="00DD28B3">
                      <w:pPr>
                        <w:jc w:val="center"/>
                        <w:rPr>
                          <w:sz w:val="32"/>
                          <w:szCs w:val="32"/>
                        </w:rPr>
                      </w:pPr>
                    </w:p>
                    <w:p w14:paraId="207A2D44" w14:textId="77777777" w:rsidR="00510DE3" w:rsidRDefault="00510DE3" w:rsidP="00DD28B3">
                      <w:pPr>
                        <w:jc w:val="center"/>
                        <w:rPr>
                          <w:b/>
                          <w:sz w:val="48"/>
                          <w:szCs w:val="48"/>
                        </w:rPr>
                      </w:pPr>
                    </w:p>
                    <w:p w14:paraId="1F3D558E" w14:textId="7C1507A5" w:rsidR="00510DE3" w:rsidRDefault="00510DE3" w:rsidP="00DD28B3">
                      <w:pPr>
                        <w:jc w:val="center"/>
                        <w:rPr>
                          <w:b/>
                          <w:sz w:val="48"/>
                          <w:szCs w:val="48"/>
                        </w:rPr>
                      </w:pPr>
                    </w:p>
                    <w:p w14:paraId="4DD32F30" w14:textId="77777777" w:rsidR="00510DE3" w:rsidRDefault="00510DE3" w:rsidP="00DD28B3">
                      <w:pPr>
                        <w:jc w:val="center"/>
                        <w:rPr>
                          <w:b/>
                          <w:sz w:val="48"/>
                          <w:szCs w:val="48"/>
                        </w:rPr>
                      </w:pPr>
                    </w:p>
                    <w:p w14:paraId="404F2CE9" w14:textId="77777777" w:rsidR="00510DE3" w:rsidRDefault="00510DE3" w:rsidP="00DD28B3">
                      <w:pPr>
                        <w:jc w:val="center"/>
                        <w:rPr>
                          <w:b/>
                          <w:sz w:val="48"/>
                          <w:szCs w:val="48"/>
                        </w:rPr>
                      </w:pPr>
                    </w:p>
                    <w:p w14:paraId="603BE66D" w14:textId="0F07FBAF" w:rsidR="00510DE3" w:rsidRPr="00825C68" w:rsidRDefault="00510DE3" w:rsidP="00DD28B3">
                      <w:pPr>
                        <w:jc w:val="center"/>
                        <w:rPr>
                          <w:rFonts w:asciiTheme="minorHAnsi" w:hAnsiTheme="minorHAnsi" w:cstheme="minorHAnsi"/>
                          <w:b/>
                          <w:sz w:val="44"/>
                          <w:szCs w:val="44"/>
                        </w:rPr>
                      </w:pPr>
                      <w:r w:rsidRPr="00825C68">
                        <w:rPr>
                          <w:rFonts w:asciiTheme="minorHAnsi" w:hAnsiTheme="minorHAnsi" w:cstheme="minorHAnsi"/>
                          <w:b/>
                          <w:sz w:val="44"/>
                          <w:szCs w:val="44"/>
                        </w:rPr>
                        <w:t>INDEPENDENT REPORT</w:t>
                      </w:r>
                    </w:p>
                    <w:p w14:paraId="3BDF2E77" w14:textId="01398B7E" w:rsidR="00510DE3" w:rsidRPr="00825C68" w:rsidRDefault="00510DE3" w:rsidP="00DD28B3">
                      <w:pPr>
                        <w:jc w:val="center"/>
                        <w:rPr>
                          <w:rFonts w:asciiTheme="minorHAnsi" w:hAnsiTheme="minorHAnsi" w:cstheme="minorHAnsi"/>
                          <w:b/>
                          <w:sz w:val="44"/>
                          <w:szCs w:val="44"/>
                        </w:rPr>
                      </w:pPr>
                      <w:r w:rsidRPr="00825C68">
                        <w:rPr>
                          <w:rFonts w:asciiTheme="minorHAnsi" w:hAnsiTheme="minorHAnsi" w:cstheme="minorHAnsi"/>
                          <w:b/>
                          <w:sz w:val="44"/>
                          <w:szCs w:val="44"/>
                        </w:rPr>
                        <w:t>on</w:t>
                      </w:r>
                    </w:p>
                    <w:p w14:paraId="3E8B33C3" w14:textId="77777777" w:rsidR="00510DE3" w:rsidRPr="00825C68" w:rsidRDefault="00510DE3" w:rsidP="00FF2887">
                      <w:pPr>
                        <w:jc w:val="center"/>
                        <w:rPr>
                          <w:rFonts w:asciiTheme="minorHAnsi" w:hAnsiTheme="minorHAnsi" w:cstheme="minorHAnsi"/>
                          <w:b/>
                          <w:sz w:val="44"/>
                          <w:szCs w:val="44"/>
                        </w:rPr>
                      </w:pPr>
                      <w:r w:rsidRPr="00825C68">
                        <w:rPr>
                          <w:rFonts w:asciiTheme="minorHAnsi" w:hAnsiTheme="minorHAnsi" w:cstheme="minorHAnsi"/>
                          <w:b/>
                          <w:sz w:val="44"/>
                          <w:szCs w:val="44"/>
                        </w:rPr>
                        <w:t xml:space="preserve">THE IMPLEMENTATION OF BEIJING DECLARATION </w:t>
                      </w:r>
                    </w:p>
                    <w:p w14:paraId="4503358C" w14:textId="4954353D" w:rsidR="00510DE3" w:rsidRPr="00825C68" w:rsidRDefault="00510DE3" w:rsidP="00FF2887">
                      <w:pPr>
                        <w:jc w:val="center"/>
                        <w:rPr>
                          <w:rFonts w:asciiTheme="minorHAnsi" w:hAnsiTheme="minorHAnsi" w:cstheme="minorHAnsi"/>
                          <w:b/>
                          <w:sz w:val="44"/>
                          <w:szCs w:val="44"/>
                        </w:rPr>
                      </w:pPr>
                      <w:r w:rsidRPr="00825C68">
                        <w:rPr>
                          <w:rFonts w:asciiTheme="minorHAnsi" w:hAnsiTheme="minorHAnsi" w:cstheme="minorHAnsi"/>
                          <w:b/>
                          <w:sz w:val="44"/>
                          <w:szCs w:val="44"/>
                        </w:rPr>
                        <w:t>AND PLATFORM FOR ACTION</w:t>
                      </w:r>
                    </w:p>
                    <w:p w14:paraId="1295806A" w14:textId="1995E80E" w:rsidR="00510DE3" w:rsidRPr="00825C68" w:rsidRDefault="00510DE3" w:rsidP="00DD28B3">
                      <w:pPr>
                        <w:jc w:val="center"/>
                        <w:rPr>
                          <w:rFonts w:asciiTheme="minorHAnsi" w:hAnsiTheme="minorHAnsi" w:cstheme="minorHAnsi"/>
                          <w:b/>
                          <w:sz w:val="72"/>
                          <w:szCs w:val="72"/>
                          <w:lang w:val="vi-VN"/>
                        </w:rPr>
                      </w:pPr>
                      <w:r w:rsidRPr="00825C68">
                        <w:rPr>
                          <w:rFonts w:asciiTheme="minorHAnsi" w:hAnsiTheme="minorHAnsi" w:cstheme="minorHAnsi"/>
                          <w:b/>
                          <w:sz w:val="72"/>
                          <w:szCs w:val="72"/>
                          <w:lang w:val="vi-VN"/>
                        </w:rPr>
                        <w:t>+25</w:t>
                      </w:r>
                    </w:p>
                    <w:p w14:paraId="6D15A511" w14:textId="726A7AD4" w:rsidR="00510DE3" w:rsidRPr="00825C68" w:rsidRDefault="00510DE3" w:rsidP="00DD28B3">
                      <w:pPr>
                        <w:jc w:val="center"/>
                        <w:rPr>
                          <w:rFonts w:asciiTheme="minorHAnsi" w:hAnsiTheme="minorHAnsi" w:cstheme="minorHAnsi"/>
                          <w:b/>
                          <w:sz w:val="72"/>
                          <w:szCs w:val="72"/>
                          <w:highlight w:val="green"/>
                          <w:lang w:val="vi-VN"/>
                        </w:rPr>
                      </w:pPr>
                    </w:p>
                    <w:p w14:paraId="79F70861" w14:textId="15096AB3" w:rsidR="00510DE3" w:rsidRPr="00825C68" w:rsidRDefault="00510DE3" w:rsidP="00DD28B3">
                      <w:pPr>
                        <w:jc w:val="center"/>
                        <w:rPr>
                          <w:rFonts w:asciiTheme="minorHAnsi" w:hAnsiTheme="minorHAnsi" w:cstheme="minorHAnsi"/>
                          <w:b/>
                          <w:sz w:val="72"/>
                          <w:szCs w:val="72"/>
                          <w:highlight w:val="green"/>
                          <w:lang w:val="vi-VN"/>
                        </w:rPr>
                      </w:pPr>
                    </w:p>
                    <w:p w14:paraId="602CCD9D" w14:textId="77777777" w:rsidR="00510DE3" w:rsidRPr="00825C68" w:rsidRDefault="00510DE3" w:rsidP="00FF2887">
                      <w:pPr>
                        <w:rPr>
                          <w:rFonts w:asciiTheme="minorHAnsi" w:hAnsiTheme="minorHAnsi" w:cstheme="minorHAnsi"/>
                          <w:b/>
                          <w:sz w:val="32"/>
                          <w:szCs w:val="32"/>
                          <w:highlight w:val="green"/>
                          <w:lang w:val="vi-VN"/>
                        </w:rPr>
                      </w:pPr>
                    </w:p>
                    <w:p w14:paraId="6A44945A" w14:textId="77777777" w:rsidR="00510DE3" w:rsidRPr="00825C68" w:rsidRDefault="00510DE3" w:rsidP="00DD28B3">
                      <w:pPr>
                        <w:jc w:val="center"/>
                        <w:rPr>
                          <w:rFonts w:asciiTheme="minorHAnsi" w:hAnsiTheme="minorHAnsi" w:cstheme="minorHAnsi"/>
                          <w:b/>
                          <w:sz w:val="32"/>
                          <w:szCs w:val="32"/>
                          <w:highlight w:val="green"/>
                          <w:lang w:val="vi-VN"/>
                        </w:rPr>
                      </w:pPr>
                    </w:p>
                    <w:p w14:paraId="563D3D7B" w14:textId="77777777" w:rsidR="00510DE3" w:rsidRPr="00825C68" w:rsidRDefault="00510DE3" w:rsidP="00DD28B3">
                      <w:pPr>
                        <w:jc w:val="center"/>
                        <w:rPr>
                          <w:rFonts w:asciiTheme="minorHAnsi" w:hAnsiTheme="minorHAnsi" w:cstheme="minorHAnsi"/>
                          <w:b/>
                          <w:sz w:val="32"/>
                          <w:szCs w:val="32"/>
                          <w:highlight w:val="green"/>
                          <w:lang w:val="vi-VN"/>
                        </w:rPr>
                      </w:pPr>
                    </w:p>
                    <w:p w14:paraId="5CA718DA" w14:textId="77777777" w:rsidR="00510DE3" w:rsidRPr="00825C68" w:rsidRDefault="00510DE3" w:rsidP="00825C68">
                      <w:pPr>
                        <w:rPr>
                          <w:rFonts w:asciiTheme="minorHAnsi" w:hAnsiTheme="minorHAnsi" w:cstheme="minorHAnsi"/>
                          <w:b/>
                          <w:sz w:val="32"/>
                          <w:szCs w:val="32"/>
                          <w:highlight w:val="green"/>
                          <w:lang w:val="vi-VN"/>
                        </w:rPr>
                      </w:pPr>
                    </w:p>
                    <w:p w14:paraId="4227FDF5" w14:textId="77777777" w:rsidR="00510DE3" w:rsidRPr="00825C68" w:rsidRDefault="00510DE3" w:rsidP="00DD28B3">
                      <w:pPr>
                        <w:jc w:val="center"/>
                        <w:rPr>
                          <w:rFonts w:asciiTheme="minorHAnsi" w:hAnsiTheme="minorHAnsi" w:cstheme="minorHAnsi"/>
                          <w:b/>
                          <w:sz w:val="32"/>
                          <w:szCs w:val="32"/>
                          <w:highlight w:val="green"/>
                          <w:lang w:val="vi-VN"/>
                        </w:rPr>
                      </w:pPr>
                    </w:p>
                    <w:p w14:paraId="1A70FDD4" w14:textId="77777777" w:rsidR="00510DE3" w:rsidRPr="00825C68" w:rsidRDefault="00510DE3" w:rsidP="00DD28B3">
                      <w:pPr>
                        <w:jc w:val="center"/>
                        <w:rPr>
                          <w:rFonts w:asciiTheme="minorHAnsi" w:hAnsiTheme="minorHAnsi" w:cstheme="minorHAnsi"/>
                          <w:b/>
                          <w:sz w:val="32"/>
                          <w:szCs w:val="32"/>
                          <w:highlight w:val="green"/>
                          <w:lang w:val="vi-VN"/>
                        </w:rPr>
                      </w:pPr>
                    </w:p>
                    <w:p w14:paraId="06295E58" w14:textId="77777777" w:rsidR="00510DE3" w:rsidRPr="00825C68" w:rsidRDefault="00510DE3" w:rsidP="00DD28B3">
                      <w:pPr>
                        <w:jc w:val="center"/>
                        <w:rPr>
                          <w:rFonts w:asciiTheme="minorHAnsi" w:hAnsiTheme="minorHAnsi" w:cstheme="minorHAnsi"/>
                          <w:b/>
                          <w:sz w:val="32"/>
                          <w:szCs w:val="32"/>
                          <w:highlight w:val="green"/>
                          <w:lang w:val="vi-VN"/>
                        </w:rPr>
                      </w:pPr>
                    </w:p>
                    <w:p w14:paraId="3191F273" w14:textId="29594864" w:rsidR="00510DE3" w:rsidRPr="00825C68" w:rsidRDefault="00510DE3" w:rsidP="00DD28B3">
                      <w:pPr>
                        <w:jc w:val="center"/>
                        <w:rPr>
                          <w:rFonts w:asciiTheme="minorHAnsi" w:hAnsiTheme="minorHAnsi" w:cstheme="minorHAnsi"/>
                          <w:b/>
                          <w:sz w:val="32"/>
                          <w:szCs w:val="32"/>
                          <w:lang w:val="vi-VN"/>
                        </w:rPr>
                      </w:pPr>
                      <w:r w:rsidRPr="00825C68">
                        <w:rPr>
                          <w:rFonts w:asciiTheme="minorHAnsi" w:hAnsiTheme="minorHAnsi" w:cstheme="minorHAnsi"/>
                          <w:b/>
                          <w:sz w:val="32"/>
                          <w:szCs w:val="32"/>
                          <w:lang w:val="vi-VN"/>
                        </w:rPr>
                        <w:t xml:space="preserve">Hanoi, </w:t>
                      </w:r>
                      <w:r>
                        <w:rPr>
                          <w:rFonts w:asciiTheme="minorHAnsi" w:hAnsiTheme="minorHAnsi" w:cstheme="minorHAnsi"/>
                          <w:b/>
                          <w:sz w:val="32"/>
                          <w:szCs w:val="32"/>
                          <w:lang w:val="vi-VN"/>
                        </w:rPr>
                        <w:t xml:space="preserve">October </w:t>
                      </w:r>
                      <w:r w:rsidRPr="00825C68">
                        <w:rPr>
                          <w:rFonts w:asciiTheme="minorHAnsi" w:hAnsiTheme="minorHAnsi" w:cstheme="minorHAnsi"/>
                          <w:b/>
                          <w:sz w:val="32"/>
                          <w:szCs w:val="32"/>
                          <w:lang w:val="vi-VN"/>
                        </w:rPr>
                        <w:t>2019</w:t>
                      </w:r>
                    </w:p>
                  </w:txbxContent>
                </v:textbox>
              </v:shape>
            </w:pict>
          </mc:Fallback>
        </mc:AlternateContent>
      </w:r>
      <w:r w:rsidR="00DD28B3" w:rsidRPr="00AA379B">
        <w:rPr>
          <w:rFonts w:asciiTheme="minorHAnsi" w:hAnsiTheme="minorHAnsi" w:cstheme="minorHAnsi"/>
          <w:b/>
        </w:rPr>
        <w:br w:type="page"/>
      </w:r>
    </w:p>
    <w:sdt>
      <w:sdtPr>
        <w:rPr>
          <w:rFonts w:asciiTheme="minorHAnsi" w:eastAsiaTheme="minorHAnsi" w:hAnsiTheme="minorHAnsi" w:cstheme="minorHAnsi"/>
          <w:b w:val="0"/>
          <w:bCs w:val="0"/>
          <w:color w:val="auto"/>
          <w:sz w:val="24"/>
          <w:szCs w:val="24"/>
          <w:highlight w:val="green"/>
        </w:rPr>
        <w:id w:val="-108666424"/>
        <w:docPartObj>
          <w:docPartGallery w:val="Table of Contents"/>
          <w:docPartUnique/>
        </w:docPartObj>
      </w:sdtPr>
      <w:sdtEndPr>
        <w:rPr>
          <w:rFonts w:eastAsia="Times New Roman"/>
          <w:noProof/>
        </w:rPr>
      </w:sdtEndPr>
      <w:sdtContent>
        <w:sdt>
          <w:sdtPr>
            <w:rPr>
              <w:rFonts w:asciiTheme="minorHAnsi" w:eastAsiaTheme="minorHAnsi" w:hAnsiTheme="minorHAnsi" w:cstheme="minorHAnsi"/>
              <w:b w:val="0"/>
              <w:bCs w:val="0"/>
              <w:color w:val="auto"/>
              <w:sz w:val="24"/>
              <w:szCs w:val="24"/>
            </w:rPr>
            <w:id w:val="-355431237"/>
            <w:docPartObj>
              <w:docPartGallery w:val="Table of Contents"/>
              <w:docPartUnique/>
            </w:docPartObj>
          </w:sdtPr>
          <w:sdtEndPr>
            <w:rPr>
              <w:rFonts w:eastAsia="Times New Roman"/>
              <w:noProof/>
            </w:rPr>
          </w:sdtEndPr>
          <w:sdtContent>
            <w:p w14:paraId="23D7F8E0" w14:textId="5486845C" w:rsidR="00FF0289" w:rsidRPr="00AA379B" w:rsidRDefault="00FF0289" w:rsidP="00825C68">
              <w:pPr>
                <w:pStyle w:val="TOCHeading"/>
                <w:spacing w:line="360" w:lineRule="auto"/>
                <w:jc w:val="center"/>
                <w:rPr>
                  <w:rFonts w:asciiTheme="minorHAnsi" w:hAnsiTheme="minorHAnsi" w:cstheme="minorHAnsi"/>
                </w:rPr>
              </w:pPr>
              <w:r w:rsidRPr="00AA379B">
                <w:rPr>
                  <w:rFonts w:asciiTheme="minorHAnsi" w:hAnsiTheme="minorHAnsi" w:cstheme="minorHAnsi"/>
                </w:rPr>
                <w:t>TABLE OF CONTENT</w:t>
              </w:r>
            </w:p>
            <w:p w14:paraId="11FBB05B" w14:textId="7BAD5CDE" w:rsidR="00825C68" w:rsidRPr="00AA379B" w:rsidRDefault="00FF0289" w:rsidP="00825C68">
              <w:pPr>
                <w:pStyle w:val="TOC1"/>
                <w:tabs>
                  <w:tab w:val="right" w:leader="dot" w:pos="9350"/>
                </w:tabs>
                <w:spacing w:line="360" w:lineRule="auto"/>
                <w:rPr>
                  <w:rFonts w:asciiTheme="minorHAnsi" w:eastAsiaTheme="minorEastAsia" w:hAnsiTheme="minorHAnsi"/>
                  <w:b w:val="0"/>
                  <w:bCs w:val="0"/>
                  <w:i w:val="0"/>
                  <w:iCs w:val="0"/>
                  <w:noProof/>
                </w:rPr>
              </w:pPr>
              <w:r w:rsidRPr="00AA379B">
                <w:rPr>
                  <w:rFonts w:asciiTheme="minorHAnsi" w:hAnsiTheme="minorHAnsi"/>
                  <w:b w:val="0"/>
                  <w:bCs w:val="0"/>
                  <w:i w:val="0"/>
                </w:rPr>
                <w:fldChar w:fldCharType="begin"/>
              </w:r>
              <w:r w:rsidRPr="00AA379B">
                <w:rPr>
                  <w:rFonts w:asciiTheme="minorHAnsi" w:hAnsiTheme="minorHAnsi"/>
                  <w:b w:val="0"/>
                  <w:i w:val="0"/>
                </w:rPr>
                <w:instrText xml:space="preserve"> TOC \o "1-3" \h \z \u </w:instrText>
              </w:r>
              <w:r w:rsidRPr="00AA379B">
                <w:rPr>
                  <w:rFonts w:asciiTheme="minorHAnsi" w:hAnsiTheme="minorHAnsi"/>
                  <w:b w:val="0"/>
                  <w:bCs w:val="0"/>
                  <w:i w:val="0"/>
                </w:rPr>
                <w:fldChar w:fldCharType="separate"/>
              </w:r>
              <w:hyperlink w:anchor="_Toc20788400" w:history="1">
                <w:r w:rsidR="00825C68" w:rsidRPr="00AA379B">
                  <w:rPr>
                    <w:rStyle w:val="Hyperlink"/>
                    <w:rFonts w:asciiTheme="minorHAnsi" w:eastAsiaTheme="majorEastAsia" w:hAnsiTheme="minorHAnsi"/>
                    <w:b w:val="0"/>
                    <w:i w:val="0"/>
                    <w:noProof/>
                  </w:rPr>
                  <w:t>ABBREVIATIONS</w:t>
                </w:r>
                <w:r w:rsidR="00825C68" w:rsidRPr="00AA379B">
                  <w:rPr>
                    <w:rFonts w:asciiTheme="minorHAnsi" w:hAnsiTheme="minorHAnsi"/>
                    <w:b w:val="0"/>
                    <w:i w:val="0"/>
                    <w:noProof/>
                    <w:webHidden/>
                  </w:rPr>
                  <w:tab/>
                </w:r>
                <w:r w:rsidR="00825C68" w:rsidRPr="00AA379B">
                  <w:rPr>
                    <w:rFonts w:asciiTheme="minorHAnsi" w:hAnsiTheme="minorHAnsi"/>
                    <w:b w:val="0"/>
                    <w:i w:val="0"/>
                    <w:noProof/>
                    <w:webHidden/>
                  </w:rPr>
                  <w:fldChar w:fldCharType="begin"/>
                </w:r>
                <w:r w:rsidR="00825C68" w:rsidRPr="00AA379B">
                  <w:rPr>
                    <w:rFonts w:asciiTheme="minorHAnsi" w:hAnsiTheme="minorHAnsi"/>
                    <w:b w:val="0"/>
                    <w:i w:val="0"/>
                    <w:noProof/>
                    <w:webHidden/>
                  </w:rPr>
                  <w:instrText xml:space="preserve"> PAGEREF _Toc20788400 \h </w:instrText>
                </w:r>
                <w:r w:rsidR="00825C68" w:rsidRPr="00AA379B">
                  <w:rPr>
                    <w:rFonts w:asciiTheme="minorHAnsi" w:hAnsiTheme="minorHAnsi"/>
                    <w:b w:val="0"/>
                    <w:i w:val="0"/>
                    <w:noProof/>
                    <w:webHidden/>
                  </w:rPr>
                </w:r>
                <w:r w:rsidR="00825C68" w:rsidRPr="00AA379B">
                  <w:rPr>
                    <w:rFonts w:asciiTheme="minorHAnsi" w:hAnsiTheme="minorHAnsi"/>
                    <w:b w:val="0"/>
                    <w:i w:val="0"/>
                    <w:noProof/>
                    <w:webHidden/>
                  </w:rPr>
                  <w:fldChar w:fldCharType="separate"/>
                </w:r>
                <w:r w:rsidR="00510DE3" w:rsidRPr="00AA379B">
                  <w:rPr>
                    <w:rFonts w:asciiTheme="minorHAnsi" w:hAnsiTheme="minorHAnsi"/>
                    <w:b w:val="0"/>
                    <w:i w:val="0"/>
                    <w:noProof/>
                    <w:webHidden/>
                  </w:rPr>
                  <w:t>3</w:t>
                </w:r>
                <w:r w:rsidR="00825C68" w:rsidRPr="00AA379B">
                  <w:rPr>
                    <w:rFonts w:asciiTheme="minorHAnsi" w:hAnsiTheme="minorHAnsi"/>
                    <w:b w:val="0"/>
                    <w:i w:val="0"/>
                    <w:noProof/>
                    <w:webHidden/>
                  </w:rPr>
                  <w:fldChar w:fldCharType="end"/>
                </w:r>
              </w:hyperlink>
            </w:p>
            <w:p w14:paraId="7FA95B5C" w14:textId="1513A7FF" w:rsidR="00825C68" w:rsidRPr="00AA379B" w:rsidRDefault="00013800" w:rsidP="00825C68">
              <w:pPr>
                <w:pStyle w:val="TOC1"/>
                <w:tabs>
                  <w:tab w:val="right" w:leader="dot" w:pos="9350"/>
                </w:tabs>
                <w:spacing w:line="360" w:lineRule="auto"/>
                <w:rPr>
                  <w:rFonts w:asciiTheme="minorHAnsi" w:eastAsiaTheme="minorEastAsia" w:hAnsiTheme="minorHAnsi"/>
                  <w:b w:val="0"/>
                  <w:bCs w:val="0"/>
                  <w:i w:val="0"/>
                  <w:iCs w:val="0"/>
                  <w:noProof/>
                </w:rPr>
              </w:pPr>
              <w:hyperlink w:anchor="_Toc20788401" w:history="1">
                <w:r w:rsidR="00825C68" w:rsidRPr="00AA379B">
                  <w:rPr>
                    <w:rStyle w:val="Hyperlink"/>
                    <w:rFonts w:asciiTheme="minorHAnsi" w:eastAsiaTheme="majorEastAsia" w:hAnsiTheme="minorHAnsi"/>
                    <w:b w:val="0"/>
                    <w:i w:val="0"/>
                    <w:noProof/>
                  </w:rPr>
                  <w:t>INTRODUCTION</w:t>
                </w:r>
                <w:r w:rsidR="00825C68" w:rsidRPr="00AA379B">
                  <w:rPr>
                    <w:rFonts w:asciiTheme="minorHAnsi" w:hAnsiTheme="minorHAnsi"/>
                    <w:b w:val="0"/>
                    <w:i w:val="0"/>
                    <w:noProof/>
                    <w:webHidden/>
                  </w:rPr>
                  <w:tab/>
                </w:r>
                <w:r w:rsidR="00825C68" w:rsidRPr="00AA379B">
                  <w:rPr>
                    <w:rFonts w:asciiTheme="minorHAnsi" w:hAnsiTheme="minorHAnsi"/>
                    <w:b w:val="0"/>
                    <w:i w:val="0"/>
                    <w:noProof/>
                    <w:webHidden/>
                  </w:rPr>
                  <w:fldChar w:fldCharType="begin"/>
                </w:r>
                <w:r w:rsidR="00825C68" w:rsidRPr="00AA379B">
                  <w:rPr>
                    <w:rFonts w:asciiTheme="minorHAnsi" w:hAnsiTheme="minorHAnsi"/>
                    <w:b w:val="0"/>
                    <w:i w:val="0"/>
                    <w:noProof/>
                    <w:webHidden/>
                  </w:rPr>
                  <w:instrText xml:space="preserve"> PAGEREF _Toc20788401 \h </w:instrText>
                </w:r>
                <w:r w:rsidR="00825C68" w:rsidRPr="00AA379B">
                  <w:rPr>
                    <w:rFonts w:asciiTheme="minorHAnsi" w:hAnsiTheme="minorHAnsi"/>
                    <w:b w:val="0"/>
                    <w:i w:val="0"/>
                    <w:noProof/>
                    <w:webHidden/>
                  </w:rPr>
                </w:r>
                <w:r w:rsidR="00825C68" w:rsidRPr="00AA379B">
                  <w:rPr>
                    <w:rFonts w:asciiTheme="minorHAnsi" w:hAnsiTheme="minorHAnsi"/>
                    <w:b w:val="0"/>
                    <w:i w:val="0"/>
                    <w:noProof/>
                    <w:webHidden/>
                  </w:rPr>
                  <w:fldChar w:fldCharType="separate"/>
                </w:r>
                <w:r w:rsidR="00510DE3" w:rsidRPr="00AA379B">
                  <w:rPr>
                    <w:rFonts w:asciiTheme="minorHAnsi" w:hAnsiTheme="minorHAnsi"/>
                    <w:b w:val="0"/>
                    <w:i w:val="0"/>
                    <w:noProof/>
                    <w:webHidden/>
                  </w:rPr>
                  <w:t>4</w:t>
                </w:r>
                <w:r w:rsidR="00825C68" w:rsidRPr="00AA379B">
                  <w:rPr>
                    <w:rFonts w:asciiTheme="minorHAnsi" w:hAnsiTheme="minorHAnsi"/>
                    <w:b w:val="0"/>
                    <w:i w:val="0"/>
                    <w:noProof/>
                    <w:webHidden/>
                  </w:rPr>
                  <w:fldChar w:fldCharType="end"/>
                </w:r>
              </w:hyperlink>
            </w:p>
            <w:p w14:paraId="1F22E37E" w14:textId="5963725D" w:rsidR="00825C68" w:rsidRPr="00AA379B" w:rsidRDefault="00013800" w:rsidP="00825C68">
              <w:pPr>
                <w:pStyle w:val="TOC1"/>
                <w:tabs>
                  <w:tab w:val="left" w:pos="440"/>
                  <w:tab w:val="right" w:leader="dot" w:pos="9350"/>
                </w:tabs>
                <w:spacing w:line="360" w:lineRule="auto"/>
                <w:rPr>
                  <w:rFonts w:asciiTheme="minorHAnsi" w:eastAsiaTheme="minorEastAsia" w:hAnsiTheme="minorHAnsi"/>
                  <w:b w:val="0"/>
                  <w:bCs w:val="0"/>
                  <w:i w:val="0"/>
                  <w:iCs w:val="0"/>
                  <w:noProof/>
                </w:rPr>
              </w:pPr>
              <w:hyperlink w:anchor="_Toc20788402" w:history="1">
                <w:r w:rsidR="00825C68" w:rsidRPr="00AA379B">
                  <w:rPr>
                    <w:rStyle w:val="Hyperlink"/>
                    <w:rFonts w:asciiTheme="minorHAnsi" w:eastAsiaTheme="majorEastAsia" w:hAnsiTheme="minorHAnsi"/>
                    <w:b w:val="0"/>
                    <w:i w:val="0"/>
                    <w:noProof/>
                    <w:lang w:val="vi-VN"/>
                  </w:rPr>
                  <w:t>I.</w:t>
                </w:r>
                <w:r w:rsidR="00825C68" w:rsidRPr="00AA379B">
                  <w:rPr>
                    <w:rFonts w:asciiTheme="minorHAnsi" w:eastAsiaTheme="minorEastAsia" w:hAnsiTheme="minorHAnsi"/>
                    <w:b w:val="0"/>
                    <w:bCs w:val="0"/>
                    <w:i w:val="0"/>
                    <w:iCs w:val="0"/>
                    <w:noProof/>
                  </w:rPr>
                  <w:tab/>
                </w:r>
                <w:r w:rsidR="00825C68" w:rsidRPr="00AA379B">
                  <w:rPr>
                    <w:rStyle w:val="Hyperlink"/>
                    <w:rFonts w:asciiTheme="minorHAnsi" w:eastAsiaTheme="majorEastAsia" w:hAnsiTheme="minorHAnsi"/>
                    <w:b w:val="0"/>
                    <w:i w:val="0"/>
                    <w:noProof/>
                    <w:lang w:val="vi-VN"/>
                  </w:rPr>
                  <w:t>ACHIEVEMENTS IN PROMOTING GENDER EQUALITY AND WOMEN’S HUMAN RIGHTS</w:t>
                </w:r>
                <w:r w:rsidR="00825C68" w:rsidRPr="00AA379B">
                  <w:rPr>
                    <w:rFonts w:asciiTheme="minorHAnsi" w:hAnsiTheme="minorHAnsi"/>
                    <w:b w:val="0"/>
                    <w:i w:val="0"/>
                    <w:noProof/>
                    <w:webHidden/>
                  </w:rPr>
                  <w:tab/>
                </w:r>
                <w:r w:rsidR="00825C68" w:rsidRPr="00AA379B">
                  <w:rPr>
                    <w:rFonts w:asciiTheme="minorHAnsi" w:hAnsiTheme="minorHAnsi"/>
                    <w:b w:val="0"/>
                    <w:i w:val="0"/>
                    <w:noProof/>
                    <w:webHidden/>
                  </w:rPr>
                  <w:fldChar w:fldCharType="begin"/>
                </w:r>
                <w:r w:rsidR="00825C68" w:rsidRPr="00AA379B">
                  <w:rPr>
                    <w:rFonts w:asciiTheme="minorHAnsi" w:hAnsiTheme="minorHAnsi"/>
                    <w:b w:val="0"/>
                    <w:i w:val="0"/>
                    <w:noProof/>
                    <w:webHidden/>
                  </w:rPr>
                  <w:instrText xml:space="preserve"> PAGEREF _Toc20788402 \h </w:instrText>
                </w:r>
                <w:r w:rsidR="00825C68" w:rsidRPr="00AA379B">
                  <w:rPr>
                    <w:rFonts w:asciiTheme="minorHAnsi" w:hAnsiTheme="minorHAnsi"/>
                    <w:b w:val="0"/>
                    <w:i w:val="0"/>
                    <w:noProof/>
                    <w:webHidden/>
                  </w:rPr>
                </w:r>
                <w:r w:rsidR="00825C68" w:rsidRPr="00AA379B">
                  <w:rPr>
                    <w:rFonts w:asciiTheme="minorHAnsi" w:hAnsiTheme="minorHAnsi"/>
                    <w:b w:val="0"/>
                    <w:i w:val="0"/>
                    <w:noProof/>
                    <w:webHidden/>
                  </w:rPr>
                  <w:fldChar w:fldCharType="separate"/>
                </w:r>
                <w:r w:rsidR="00510DE3" w:rsidRPr="00AA379B">
                  <w:rPr>
                    <w:rFonts w:asciiTheme="minorHAnsi" w:hAnsiTheme="minorHAnsi"/>
                    <w:b w:val="0"/>
                    <w:i w:val="0"/>
                    <w:noProof/>
                    <w:webHidden/>
                  </w:rPr>
                  <w:t>6</w:t>
                </w:r>
                <w:r w:rsidR="00825C68" w:rsidRPr="00AA379B">
                  <w:rPr>
                    <w:rFonts w:asciiTheme="minorHAnsi" w:hAnsiTheme="minorHAnsi"/>
                    <w:b w:val="0"/>
                    <w:i w:val="0"/>
                    <w:noProof/>
                    <w:webHidden/>
                  </w:rPr>
                  <w:fldChar w:fldCharType="end"/>
                </w:r>
              </w:hyperlink>
            </w:p>
            <w:p w14:paraId="187E110C" w14:textId="31B9240C" w:rsidR="00825C68" w:rsidRPr="00AA379B" w:rsidRDefault="00013800" w:rsidP="00825C68">
              <w:pPr>
                <w:pStyle w:val="TOC1"/>
                <w:tabs>
                  <w:tab w:val="left" w:pos="660"/>
                  <w:tab w:val="right" w:leader="dot" w:pos="9350"/>
                </w:tabs>
                <w:spacing w:line="360" w:lineRule="auto"/>
                <w:rPr>
                  <w:rFonts w:asciiTheme="minorHAnsi" w:eastAsiaTheme="minorEastAsia" w:hAnsiTheme="minorHAnsi"/>
                  <w:b w:val="0"/>
                  <w:bCs w:val="0"/>
                  <w:i w:val="0"/>
                  <w:iCs w:val="0"/>
                  <w:noProof/>
                </w:rPr>
              </w:pPr>
              <w:hyperlink w:anchor="_Toc20788403" w:history="1">
                <w:r w:rsidR="00825C68" w:rsidRPr="00AA379B">
                  <w:rPr>
                    <w:rStyle w:val="Hyperlink"/>
                    <w:rFonts w:asciiTheme="minorHAnsi" w:eastAsiaTheme="majorEastAsia" w:hAnsiTheme="minorHAnsi"/>
                    <w:b w:val="0"/>
                    <w:i w:val="0"/>
                    <w:noProof/>
                    <w:lang w:val="vi-VN"/>
                  </w:rPr>
                  <w:t>II.</w:t>
                </w:r>
                <w:r w:rsidR="00825C68" w:rsidRPr="00AA379B">
                  <w:rPr>
                    <w:rFonts w:asciiTheme="minorHAnsi" w:eastAsiaTheme="minorEastAsia" w:hAnsiTheme="minorHAnsi"/>
                    <w:b w:val="0"/>
                    <w:bCs w:val="0"/>
                    <w:i w:val="0"/>
                    <w:iCs w:val="0"/>
                    <w:noProof/>
                  </w:rPr>
                  <w:tab/>
                </w:r>
                <w:r w:rsidR="00825C68" w:rsidRPr="00AA379B">
                  <w:rPr>
                    <w:rStyle w:val="Hyperlink"/>
                    <w:rFonts w:asciiTheme="minorHAnsi" w:eastAsiaTheme="majorEastAsia" w:hAnsiTheme="minorHAnsi"/>
                    <w:b w:val="0"/>
                    <w:i w:val="0"/>
                    <w:noProof/>
                    <w:lang w:val="en-SG"/>
                  </w:rPr>
                  <w:t>CHALLENGES IN PROMOTING GENDER EQUALITY AND WOMEN’S HUMAN RIGHTS</w:t>
                </w:r>
                <w:r w:rsidR="00825C68" w:rsidRPr="00AA379B">
                  <w:rPr>
                    <w:rFonts w:asciiTheme="minorHAnsi" w:hAnsiTheme="minorHAnsi"/>
                    <w:b w:val="0"/>
                    <w:i w:val="0"/>
                    <w:noProof/>
                    <w:webHidden/>
                  </w:rPr>
                  <w:tab/>
                </w:r>
                <w:r w:rsidR="00825C68" w:rsidRPr="00AA379B">
                  <w:rPr>
                    <w:rFonts w:asciiTheme="minorHAnsi" w:hAnsiTheme="minorHAnsi"/>
                    <w:b w:val="0"/>
                    <w:i w:val="0"/>
                    <w:noProof/>
                    <w:webHidden/>
                  </w:rPr>
                  <w:fldChar w:fldCharType="begin"/>
                </w:r>
                <w:r w:rsidR="00825C68" w:rsidRPr="00AA379B">
                  <w:rPr>
                    <w:rFonts w:asciiTheme="minorHAnsi" w:hAnsiTheme="minorHAnsi"/>
                    <w:b w:val="0"/>
                    <w:i w:val="0"/>
                    <w:noProof/>
                    <w:webHidden/>
                  </w:rPr>
                  <w:instrText xml:space="preserve"> PAGEREF _Toc20788403 \h </w:instrText>
                </w:r>
                <w:r w:rsidR="00825C68" w:rsidRPr="00AA379B">
                  <w:rPr>
                    <w:rFonts w:asciiTheme="minorHAnsi" w:hAnsiTheme="minorHAnsi"/>
                    <w:b w:val="0"/>
                    <w:i w:val="0"/>
                    <w:noProof/>
                    <w:webHidden/>
                  </w:rPr>
                </w:r>
                <w:r w:rsidR="00825C68" w:rsidRPr="00AA379B">
                  <w:rPr>
                    <w:rFonts w:asciiTheme="minorHAnsi" w:hAnsiTheme="minorHAnsi"/>
                    <w:b w:val="0"/>
                    <w:i w:val="0"/>
                    <w:noProof/>
                    <w:webHidden/>
                  </w:rPr>
                  <w:fldChar w:fldCharType="separate"/>
                </w:r>
                <w:r w:rsidR="00510DE3" w:rsidRPr="00AA379B">
                  <w:rPr>
                    <w:rFonts w:asciiTheme="minorHAnsi" w:hAnsiTheme="minorHAnsi"/>
                    <w:b w:val="0"/>
                    <w:i w:val="0"/>
                    <w:noProof/>
                    <w:webHidden/>
                  </w:rPr>
                  <w:t>8</w:t>
                </w:r>
                <w:r w:rsidR="00825C68" w:rsidRPr="00AA379B">
                  <w:rPr>
                    <w:rFonts w:asciiTheme="minorHAnsi" w:hAnsiTheme="minorHAnsi"/>
                    <w:b w:val="0"/>
                    <w:i w:val="0"/>
                    <w:noProof/>
                    <w:webHidden/>
                  </w:rPr>
                  <w:fldChar w:fldCharType="end"/>
                </w:r>
              </w:hyperlink>
            </w:p>
            <w:p w14:paraId="3760BCA5" w14:textId="2350F199" w:rsidR="00825C68" w:rsidRPr="00AA379B" w:rsidRDefault="00013800" w:rsidP="00825C68">
              <w:pPr>
                <w:pStyle w:val="TOC2"/>
                <w:tabs>
                  <w:tab w:val="left" w:pos="880"/>
                  <w:tab w:val="right" w:leader="dot" w:pos="9350"/>
                </w:tabs>
                <w:spacing w:line="360" w:lineRule="auto"/>
                <w:rPr>
                  <w:rFonts w:asciiTheme="minorHAnsi" w:eastAsiaTheme="minorEastAsia" w:hAnsiTheme="minorHAnsi"/>
                  <w:b w:val="0"/>
                  <w:bCs w:val="0"/>
                  <w:noProof/>
                </w:rPr>
              </w:pPr>
              <w:hyperlink w:anchor="_Toc20788404" w:history="1">
                <w:r w:rsidR="00825C68" w:rsidRPr="00AA379B">
                  <w:rPr>
                    <w:rStyle w:val="Hyperlink"/>
                    <w:rFonts w:asciiTheme="minorHAnsi" w:eastAsiaTheme="majorEastAsia" w:hAnsiTheme="minorHAnsi"/>
                    <w:b w:val="0"/>
                    <w:noProof/>
                    <w:lang w:val="vi-VN"/>
                  </w:rPr>
                  <w:t>A.</w:t>
                </w:r>
                <w:r w:rsidR="00825C68" w:rsidRPr="00AA379B">
                  <w:rPr>
                    <w:rFonts w:asciiTheme="minorHAnsi" w:eastAsiaTheme="minorEastAsia" w:hAnsiTheme="minorHAnsi"/>
                    <w:b w:val="0"/>
                    <w:bCs w:val="0"/>
                    <w:noProof/>
                  </w:rPr>
                  <w:tab/>
                </w:r>
                <w:r w:rsidR="00825C68" w:rsidRPr="00AA379B">
                  <w:rPr>
                    <w:rStyle w:val="Hyperlink"/>
                    <w:rFonts w:asciiTheme="minorHAnsi" w:eastAsiaTheme="majorEastAsia" w:hAnsiTheme="minorHAnsi"/>
                    <w:b w:val="0"/>
                    <w:noProof/>
                    <w:lang w:val="vi-VN"/>
                  </w:rPr>
                  <w:t>LEGISLATIONS AND STATE-FUNDED PROJECTS</w:t>
                </w:r>
                <w:r w:rsidR="00825C68" w:rsidRPr="00AA379B">
                  <w:rPr>
                    <w:rFonts w:asciiTheme="minorHAnsi" w:hAnsiTheme="minorHAnsi"/>
                    <w:b w:val="0"/>
                    <w:noProof/>
                    <w:webHidden/>
                  </w:rPr>
                  <w:tab/>
                </w:r>
                <w:r w:rsidR="00825C68" w:rsidRPr="00AA379B">
                  <w:rPr>
                    <w:rFonts w:asciiTheme="minorHAnsi" w:hAnsiTheme="minorHAnsi"/>
                    <w:b w:val="0"/>
                    <w:noProof/>
                    <w:webHidden/>
                  </w:rPr>
                  <w:fldChar w:fldCharType="begin"/>
                </w:r>
                <w:r w:rsidR="00825C68" w:rsidRPr="00AA379B">
                  <w:rPr>
                    <w:rFonts w:asciiTheme="minorHAnsi" w:hAnsiTheme="minorHAnsi"/>
                    <w:b w:val="0"/>
                    <w:noProof/>
                    <w:webHidden/>
                  </w:rPr>
                  <w:instrText xml:space="preserve"> PAGEREF _Toc20788404 \h </w:instrText>
                </w:r>
                <w:r w:rsidR="00825C68" w:rsidRPr="00AA379B">
                  <w:rPr>
                    <w:rFonts w:asciiTheme="minorHAnsi" w:hAnsiTheme="minorHAnsi"/>
                    <w:b w:val="0"/>
                    <w:noProof/>
                    <w:webHidden/>
                  </w:rPr>
                </w:r>
                <w:r w:rsidR="00825C68" w:rsidRPr="00AA379B">
                  <w:rPr>
                    <w:rFonts w:asciiTheme="minorHAnsi" w:hAnsiTheme="minorHAnsi"/>
                    <w:b w:val="0"/>
                    <w:noProof/>
                    <w:webHidden/>
                  </w:rPr>
                  <w:fldChar w:fldCharType="separate"/>
                </w:r>
                <w:r w:rsidR="00510DE3" w:rsidRPr="00AA379B">
                  <w:rPr>
                    <w:rFonts w:asciiTheme="minorHAnsi" w:hAnsiTheme="minorHAnsi"/>
                    <w:b w:val="0"/>
                    <w:noProof/>
                    <w:webHidden/>
                  </w:rPr>
                  <w:t>8</w:t>
                </w:r>
                <w:r w:rsidR="00825C68" w:rsidRPr="00AA379B">
                  <w:rPr>
                    <w:rFonts w:asciiTheme="minorHAnsi" w:hAnsiTheme="minorHAnsi"/>
                    <w:b w:val="0"/>
                    <w:noProof/>
                    <w:webHidden/>
                  </w:rPr>
                  <w:fldChar w:fldCharType="end"/>
                </w:r>
              </w:hyperlink>
            </w:p>
            <w:p w14:paraId="60CD517A" w14:textId="2A10BF23" w:rsidR="00825C68" w:rsidRPr="00AA379B" w:rsidRDefault="00013800" w:rsidP="00825C68">
              <w:pPr>
                <w:pStyle w:val="TOC2"/>
                <w:tabs>
                  <w:tab w:val="left" w:pos="880"/>
                  <w:tab w:val="right" w:leader="dot" w:pos="9350"/>
                </w:tabs>
                <w:spacing w:line="360" w:lineRule="auto"/>
                <w:rPr>
                  <w:rFonts w:asciiTheme="minorHAnsi" w:eastAsiaTheme="minorEastAsia" w:hAnsiTheme="minorHAnsi"/>
                  <w:b w:val="0"/>
                  <w:bCs w:val="0"/>
                  <w:noProof/>
                </w:rPr>
              </w:pPr>
              <w:hyperlink w:anchor="_Toc20788405" w:history="1">
                <w:r w:rsidR="00825C68" w:rsidRPr="00AA379B">
                  <w:rPr>
                    <w:rStyle w:val="Hyperlink"/>
                    <w:rFonts w:asciiTheme="minorHAnsi" w:eastAsiaTheme="majorEastAsia" w:hAnsiTheme="minorHAnsi"/>
                    <w:b w:val="0"/>
                    <w:noProof/>
                    <w:lang w:val="vi-VN"/>
                  </w:rPr>
                  <w:t>B.</w:t>
                </w:r>
                <w:r w:rsidR="00825C68" w:rsidRPr="00AA379B">
                  <w:rPr>
                    <w:rFonts w:asciiTheme="minorHAnsi" w:eastAsiaTheme="minorEastAsia" w:hAnsiTheme="minorHAnsi"/>
                    <w:b w:val="0"/>
                    <w:bCs w:val="0"/>
                    <w:noProof/>
                  </w:rPr>
                  <w:tab/>
                </w:r>
                <w:r w:rsidR="00825C68" w:rsidRPr="00AA379B">
                  <w:rPr>
                    <w:rStyle w:val="Hyperlink"/>
                    <w:rFonts w:asciiTheme="minorHAnsi" w:eastAsiaTheme="majorEastAsia" w:hAnsiTheme="minorHAnsi"/>
                    <w:b w:val="0"/>
                    <w:noProof/>
                    <w:lang w:val="vi-VN"/>
                  </w:rPr>
                  <w:t>POVERTY</w:t>
                </w:r>
                <w:r w:rsidR="00825C68" w:rsidRPr="00AA379B">
                  <w:rPr>
                    <w:rStyle w:val="Hyperlink"/>
                    <w:rFonts w:asciiTheme="minorHAnsi" w:eastAsiaTheme="majorEastAsia" w:hAnsiTheme="minorHAnsi"/>
                    <w:b w:val="0"/>
                    <w:noProof/>
                    <w:lang w:val="en-SG"/>
                  </w:rPr>
                  <w:t xml:space="preserve"> ERADICATION AND ECONOMIC EMPOWERMENT OF WOMEN</w:t>
                </w:r>
                <w:r w:rsidR="00825C68" w:rsidRPr="00AA379B">
                  <w:rPr>
                    <w:rFonts w:asciiTheme="minorHAnsi" w:hAnsiTheme="minorHAnsi"/>
                    <w:b w:val="0"/>
                    <w:noProof/>
                    <w:webHidden/>
                  </w:rPr>
                  <w:tab/>
                </w:r>
                <w:r w:rsidR="00825C68" w:rsidRPr="00AA379B">
                  <w:rPr>
                    <w:rFonts w:asciiTheme="minorHAnsi" w:hAnsiTheme="minorHAnsi"/>
                    <w:b w:val="0"/>
                    <w:noProof/>
                    <w:webHidden/>
                  </w:rPr>
                  <w:fldChar w:fldCharType="begin"/>
                </w:r>
                <w:r w:rsidR="00825C68" w:rsidRPr="00AA379B">
                  <w:rPr>
                    <w:rFonts w:asciiTheme="minorHAnsi" w:hAnsiTheme="minorHAnsi"/>
                    <w:b w:val="0"/>
                    <w:noProof/>
                    <w:webHidden/>
                  </w:rPr>
                  <w:instrText xml:space="preserve"> PAGEREF _Toc20788405 \h </w:instrText>
                </w:r>
                <w:r w:rsidR="00825C68" w:rsidRPr="00AA379B">
                  <w:rPr>
                    <w:rFonts w:asciiTheme="minorHAnsi" w:hAnsiTheme="minorHAnsi"/>
                    <w:b w:val="0"/>
                    <w:noProof/>
                    <w:webHidden/>
                  </w:rPr>
                </w:r>
                <w:r w:rsidR="00825C68" w:rsidRPr="00AA379B">
                  <w:rPr>
                    <w:rFonts w:asciiTheme="minorHAnsi" w:hAnsiTheme="minorHAnsi"/>
                    <w:b w:val="0"/>
                    <w:noProof/>
                    <w:webHidden/>
                  </w:rPr>
                  <w:fldChar w:fldCharType="separate"/>
                </w:r>
                <w:r w:rsidR="00510DE3" w:rsidRPr="00AA379B">
                  <w:rPr>
                    <w:rFonts w:asciiTheme="minorHAnsi" w:hAnsiTheme="minorHAnsi"/>
                    <w:b w:val="0"/>
                    <w:noProof/>
                    <w:webHidden/>
                  </w:rPr>
                  <w:t>13</w:t>
                </w:r>
                <w:r w:rsidR="00825C68" w:rsidRPr="00AA379B">
                  <w:rPr>
                    <w:rFonts w:asciiTheme="minorHAnsi" w:hAnsiTheme="minorHAnsi"/>
                    <w:b w:val="0"/>
                    <w:noProof/>
                    <w:webHidden/>
                  </w:rPr>
                  <w:fldChar w:fldCharType="end"/>
                </w:r>
              </w:hyperlink>
            </w:p>
            <w:p w14:paraId="3FBBACE8" w14:textId="65F8A317" w:rsidR="00825C68" w:rsidRPr="00AA379B" w:rsidRDefault="00013800" w:rsidP="00825C68">
              <w:pPr>
                <w:pStyle w:val="TOC2"/>
                <w:tabs>
                  <w:tab w:val="left" w:pos="880"/>
                  <w:tab w:val="right" w:leader="dot" w:pos="9350"/>
                </w:tabs>
                <w:spacing w:line="360" w:lineRule="auto"/>
                <w:rPr>
                  <w:rFonts w:asciiTheme="minorHAnsi" w:eastAsiaTheme="minorEastAsia" w:hAnsiTheme="minorHAnsi"/>
                  <w:b w:val="0"/>
                  <w:bCs w:val="0"/>
                  <w:noProof/>
                </w:rPr>
              </w:pPr>
              <w:hyperlink w:anchor="_Toc20788414" w:history="1">
                <w:r w:rsidR="00825C68" w:rsidRPr="00AA379B">
                  <w:rPr>
                    <w:rStyle w:val="Hyperlink"/>
                    <w:rFonts w:asciiTheme="minorHAnsi" w:eastAsiaTheme="majorEastAsia" w:hAnsiTheme="minorHAnsi"/>
                    <w:b w:val="0"/>
                    <w:noProof/>
                    <w:lang w:val="vi-VN"/>
                  </w:rPr>
                  <w:t>C.</w:t>
                </w:r>
                <w:r w:rsidR="00825C68" w:rsidRPr="00AA379B">
                  <w:rPr>
                    <w:rFonts w:asciiTheme="minorHAnsi" w:eastAsiaTheme="minorEastAsia" w:hAnsiTheme="minorHAnsi"/>
                    <w:b w:val="0"/>
                    <w:bCs w:val="0"/>
                    <w:noProof/>
                  </w:rPr>
                  <w:tab/>
                </w:r>
                <w:r w:rsidR="00825C68" w:rsidRPr="00AA379B">
                  <w:rPr>
                    <w:rStyle w:val="Hyperlink"/>
                    <w:rFonts w:asciiTheme="minorHAnsi" w:eastAsiaTheme="majorEastAsia" w:hAnsiTheme="minorHAnsi"/>
                    <w:b w:val="0"/>
                    <w:noProof/>
                    <w:lang w:val="vi-VN"/>
                  </w:rPr>
                  <w:t>VIOLENCE AGAINST WOMEN, GENDER STIGMATIZATION AND STEREOTYPES</w:t>
                </w:r>
                <w:r w:rsidR="00825C68" w:rsidRPr="00AA379B">
                  <w:rPr>
                    <w:rFonts w:asciiTheme="minorHAnsi" w:hAnsiTheme="minorHAnsi"/>
                    <w:b w:val="0"/>
                    <w:noProof/>
                    <w:webHidden/>
                  </w:rPr>
                  <w:tab/>
                </w:r>
                <w:r w:rsidR="00825C68" w:rsidRPr="00AA379B">
                  <w:rPr>
                    <w:rFonts w:asciiTheme="minorHAnsi" w:hAnsiTheme="minorHAnsi"/>
                    <w:b w:val="0"/>
                    <w:noProof/>
                    <w:webHidden/>
                  </w:rPr>
                  <w:fldChar w:fldCharType="begin"/>
                </w:r>
                <w:r w:rsidR="00825C68" w:rsidRPr="00AA379B">
                  <w:rPr>
                    <w:rFonts w:asciiTheme="minorHAnsi" w:hAnsiTheme="minorHAnsi"/>
                    <w:b w:val="0"/>
                    <w:noProof/>
                    <w:webHidden/>
                  </w:rPr>
                  <w:instrText xml:space="preserve"> PAGEREF _Toc20788414 \h </w:instrText>
                </w:r>
                <w:r w:rsidR="00825C68" w:rsidRPr="00AA379B">
                  <w:rPr>
                    <w:rFonts w:asciiTheme="minorHAnsi" w:hAnsiTheme="minorHAnsi"/>
                    <w:b w:val="0"/>
                    <w:noProof/>
                    <w:webHidden/>
                  </w:rPr>
                </w:r>
                <w:r w:rsidR="00825C68" w:rsidRPr="00AA379B">
                  <w:rPr>
                    <w:rFonts w:asciiTheme="minorHAnsi" w:hAnsiTheme="minorHAnsi"/>
                    <w:b w:val="0"/>
                    <w:noProof/>
                    <w:webHidden/>
                  </w:rPr>
                  <w:fldChar w:fldCharType="separate"/>
                </w:r>
                <w:r w:rsidR="00510DE3" w:rsidRPr="00AA379B">
                  <w:rPr>
                    <w:rFonts w:asciiTheme="minorHAnsi" w:hAnsiTheme="minorHAnsi"/>
                    <w:b w:val="0"/>
                    <w:noProof/>
                    <w:webHidden/>
                  </w:rPr>
                  <w:t>18</w:t>
                </w:r>
                <w:r w:rsidR="00825C68" w:rsidRPr="00AA379B">
                  <w:rPr>
                    <w:rFonts w:asciiTheme="minorHAnsi" w:hAnsiTheme="minorHAnsi"/>
                    <w:b w:val="0"/>
                    <w:noProof/>
                    <w:webHidden/>
                  </w:rPr>
                  <w:fldChar w:fldCharType="end"/>
                </w:r>
              </w:hyperlink>
            </w:p>
            <w:p w14:paraId="1DE5163A" w14:textId="0C3F6112" w:rsidR="00825C68" w:rsidRPr="00AA379B" w:rsidRDefault="00013800" w:rsidP="00825C68">
              <w:pPr>
                <w:pStyle w:val="TOC1"/>
                <w:tabs>
                  <w:tab w:val="left" w:pos="660"/>
                  <w:tab w:val="right" w:leader="dot" w:pos="9350"/>
                </w:tabs>
                <w:spacing w:line="360" w:lineRule="auto"/>
                <w:rPr>
                  <w:rFonts w:asciiTheme="minorHAnsi" w:eastAsiaTheme="minorEastAsia" w:hAnsiTheme="minorHAnsi"/>
                  <w:b w:val="0"/>
                  <w:bCs w:val="0"/>
                  <w:i w:val="0"/>
                  <w:iCs w:val="0"/>
                  <w:noProof/>
                </w:rPr>
              </w:pPr>
              <w:hyperlink w:anchor="_Toc20788415" w:history="1">
                <w:r w:rsidR="00825C68" w:rsidRPr="00AA379B">
                  <w:rPr>
                    <w:rStyle w:val="Hyperlink"/>
                    <w:rFonts w:asciiTheme="minorHAnsi" w:eastAsiaTheme="majorEastAsia" w:hAnsiTheme="minorHAnsi"/>
                    <w:b w:val="0"/>
                    <w:i w:val="0"/>
                    <w:noProof/>
                    <w:lang w:val="vi-VN"/>
                  </w:rPr>
                  <w:t>D.</w:t>
                </w:r>
                <w:r w:rsidR="00825C68" w:rsidRPr="00AA379B">
                  <w:rPr>
                    <w:rFonts w:asciiTheme="minorHAnsi" w:eastAsiaTheme="minorEastAsia" w:hAnsiTheme="minorHAnsi"/>
                    <w:b w:val="0"/>
                    <w:bCs w:val="0"/>
                    <w:i w:val="0"/>
                    <w:iCs w:val="0"/>
                    <w:noProof/>
                  </w:rPr>
                  <w:tab/>
                </w:r>
                <w:r w:rsidR="00825C68" w:rsidRPr="00AA379B">
                  <w:rPr>
                    <w:rStyle w:val="Hyperlink"/>
                    <w:rFonts w:asciiTheme="minorHAnsi" w:eastAsiaTheme="majorEastAsia" w:hAnsiTheme="minorHAnsi"/>
                    <w:b w:val="0"/>
                    <w:i w:val="0"/>
                    <w:noProof/>
                    <w:lang w:val="vi-VN"/>
                  </w:rPr>
                  <w:t>WOMEN IN POWER AND DECISION MAKING</w:t>
                </w:r>
                <w:r w:rsidR="00825C68" w:rsidRPr="00AA379B">
                  <w:rPr>
                    <w:rFonts w:asciiTheme="minorHAnsi" w:hAnsiTheme="minorHAnsi"/>
                    <w:b w:val="0"/>
                    <w:i w:val="0"/>
                    <w:noProof/>
                    <w:webHidden/>
                  </w:rPr>
                  <w:tab/>
                </w:r>
                <w:r w:rsidR="00825C68" w:rsidRPr="00AA379B">
                  <w:rPr>
                    <w:rFonts w:asciiTheme="minorHAnsi" w:hAnsiTheme="minorHAnsi"/>
                    <w:b w:val="0"/>
                    <w:i w:val="0"/>
                    <w:noProof/>
                    <w:webHidden/>
                  </w:rPr>
                  <w:fldChar w:fldCharType="begin"/>
                </w:r>
                <w:r w:rsidR="00825C68" w:rsidRPr="00AA379B">
                  <w:rPr>
                    <w:rFonts w:asciiTheme="minorHAnsi" w:hAnsiTheme="minorHAnsi"/>
                    <w:b w:val="0"/>
                    <w:i w:val="0"/>
                    <w:noProof/>
                    <w:webHidden/>
                  </w:rPr>
                  <w:instrText xml:space="preserve"> PAGEREF _Toc20788415 \h </w:instrText>
                </w:r>
                <w:r w:rsidR="00825C68" w:rsidRPr="00AA379B">
                  <w:rPr>
                    <w:rFonts w:asciiTheme="minorHAnsi" w:hAnsiTheme="minorHAnsi"/>
                    <w:b w:val="0"/>
                    <w:i w:val="0"/>
                    <w:noProof/>
                    <w:webHidden/>
                  </w:rPr>
                </w:r>
                <w:r w:rsidR="00825C68" w:rsidRPr="00AA379B">
                  <w:rPr>
                    <w:rFonts w:asciiTheme="minorHAnsi" w:hAnsiTheme="minorHAnsi"/>
                    <w:b w:val="0"/>
                    <w:i w:val="0"/>
                    <w:noProof/>
                    <w:webHidden/>
                  </w:rPr>
                  <w:fldChar w:fldCharType="separate"/>
                </w:r>
                <w:r w:rsidR="00510DE3" w:rsidRPr="00AA379B">
                  <w:rPr>
                    <w:rFonts w:asciiTheme="minorHAnsi" w:hAnsiTheme="minorHAnsi"/>
                    <w:b w:val="0"/>
                    <w:i w:val="0"/>
                    <w:noProof/>
                    <w:webHidden/>
                  </w:rPr>
                  <w:t>23</w:t>
                </w:r>
                <w:r w:rsidR="00825C68" w:rsidRPr="00AA379B">
                  <w:rPr>
                    <w:rFonts w:asciiTheme="minorHAnsi" w:hAnsiTheme="minorHAnsi"/>
                    <w:b w:val="0"/>
                    <w:i w:val="0"/>
                    <w:noProof/>
                    <w:webHidden/>
                  </w:rPr>
                  <w:fldChar w:fldCharType="end"/>
                </w:r>
              </w:hyperlink>
            </w:p>
            <w:p w14:paraId="78926FA8" w14:textId="313AC508" w:rsidR="00825C68" w:rsidRPr="00AA379B" w:rsidRDefault="00013800" w:rsidP="00825C68">
              <w:pPr>
                <w:pStyle w:val="TOC3"/>
                <w:tabs>
                  <w:tab w:val="right" w:leader="dot" w:pos="9350"/>
                </w:tabs>
                <w:spacing w:line="360" w:lineRule="auto"/>
                <w:rPr>
                  <w:rFonts w:asciiTheme="minorHAnsi" w:eastAsiaTheme="minorEastAsia" w:hAnsiTheme="minorHAnsi"/>
                  <w:noProof/>
                  <w:sz w:val="24"/>
                  <w:szCs w:val="24"/>
                </w:rPr>
              </w:pPr>
              <w:hyperlink w:anchor="_Toc20788416" w:history="1">
                <w:r w:rsidR="00825C68" w:rsidRPr="00AA379B">
                  <w:rPr>
                    <w:rStyle w:val="Hyperlink"/>
                    <w:rFonts w:asciiTheme="minorHAnsi" w:eastAsiaTheme="majorEastAsia" w:hAnsiTheme="minorHAnsi"/>
                    <w:noProof/>
                    <w:sz w:val="24"/>
                    <w:szCs w:val="24"/>
                    <w:lang w:val="vi-VN"/>
                  </w:rPr>
                  <w:t>Women leaders and decision-makers</w:t>
                </w:r>
                <w:r w:rsidR="00825C68" w:rsidRPr="00AA379B">
                  <w:rPr>
                    <w:rFonts w:asciiTheme="minorHAnsi" w:hAnsiTheme="minorHAnsi"/>
                    <w:noProof/>
                    <w:webHidden/>
                    <w:sz w:val="24"/>
                    <w:szCs w:val="24"/>
                  </w:rPr>
                  <w:tab/>
                </w:r>
                <w:r w:rsidR="00825C68" w:rsidRPr="00AA379B">
                  <w:rPr>
                    <w:rFonts w:asciiTheme="minorHAnsi" w:hAnsiTheme="minorHAnsi"/>
                    <w:noProof/>
                    <w:webHidden/>
                    <w:sz w:val="24"/>
                    <w:szCs w:val="24"/>
                  </w:rPr>
                  <w:fldChar w:fldCharType="begin"/>
                </w:r>
                <w:r w:rsidR="00825C68" w:rsidRPr="00AA379B">
                  <w:rPr>
                    <w:rFonts w:asciiTheme="minorHAnsi" w:hAnsiTheme="minorHAnsi"/>
                    <w:noProof/>
                    <w:webHidden/>
                    <w:sz w:val="24"/>
                    <w:szCs w:val="24"/>
                  </w:rPr>
                  <w:instrText xml:space="preserve"> PAGEREF _Toc20788416 \h </w:instrText>
                </w:r>
                <w:r w:rsidR="00825C68" w:rsidRPr="00AA379B">
                  <w:rPr>
                    <w:rFonts w:asciiTheme="minorHAnsi" w:hAnsiTheme="minorHAnsi"/>
                    <w:noProof/>
                    <w:webHidden/>
                    <w:sz w:val="24"/>
                    <w:szCs w:val="24"/>
                  </w:rPr>
                </w:r>
                <w:r w:rsidR="00825C68" w:rsidRPr="00AA379B">
                  <w:rPr>
                    <w:rFonts w:asciiTheme="minorHAnsi" w:hAnsiTheme="minorHAnsi"/>
                    <w:noProof/>
                    <w:webHidden/>
                    <w:sz w:val="24"/>
                    <w:szCs w:val="24"/>
                  </w:rPr>
                  <w:fldChar w:fldCharType="separate"/>
                </w:r>
                <w:r w:rsidR="00510DE3" w:rsidRPr="00AA379B">
                  <w:rPr>
                    <w:rFonts w:asciiTheme="minorHAnsi" w:hAnsiTheme="minorHAnsi"/>
                    <w:noProof/>
                    <w:webHidden/>
                    <w:sz w:val="24"/>
                    <w:szCs w:val="24"/>
                  </w:rPr>
                  <w:t>23</w:t>
                </w:r>
                <w:r w:rsidR="00825C68" w:rsidRPr="00AA379B">
                  <w:rPr>
                    <w:rFonts w:asciiTheme="minorHAnsi" w:hAnsiTheme="minorHAnsi"/>
                    <w:noProof/>
                    <w:webHidden/>
                    <w:sz w:val="24"/>
                    <w:szCs w:val="24"/>
                  </w:rPr>
                  <w:fldChar w:fldCharType="end"/>
                </w:r>
              </w:hyperlink>
            </w:p>
            <w:p w14:paraId="24D26FE7" w14:textId="0F3B94B8" w:rsidR="00825C68" w:rsidRPr="00AA379B" w:rsidRDefault="00013800" w:rsidP="00825C68">
              <w:pPr>
                <w:pStyle w:val="TOC3"/>
                <w:tabs>
                  <w:tab w:val="right" w:leader="dot" w:pos="9350"/>
                </w:tabs>
                <w:spacing w:line="360" w:lineRule="auto"/>
                <w:rPr>
                  <w:rFonts w:asciiTheme="minorHAnsi" w:eastAsiaTheme="minorEastAsia" w:hAnsiTheme="minorHAnsi"/>
                  <w:noProof/>
                  <w:sz w:val="24"/>
                  <w:szCs w:val="24"/>
                </w:rPr>
              </w:pPr>
              <w:hyperlink w:anchor="_Toc20788417" w:history="1">
                <w:r w:rsidR="00825C68" w:rsidRPr="00AA379B">
                  <w:rPr>
                    <w:rStyle w:val="Hyperlink"/>
                    <w:rFonts w:asciiTheme="minorHAnsi" w:eastAsiaTheme="majorEastAsia" w:hAnsiTheme="minorHAnsi"/>
                    <w:noProof/>
                    <w:sz w:val="24"/>
                    <w:szCs w:val="24"/>
                    <w:lang w:val="vi-VN"/>
                  </w:rPr>
                  <w:t>Women and universal sufferage</w:t>
                </w:r>
                <w:r w:rsidR="00825C68" w:rsidRPr="00AA379B">
                  <w:rPr>
                    <w:rFonts w:asciiTheme="minorHAnsi" w:hAnsiTheme="minorHAnsi"/>
                    <w:noProof/>
                    <w:webHidden/>
                    <w:sz w:val="24"/>
                    <w:szCs w:val="24"/>
                  </w:rPr>
                  <w:tab/>
                </w:r>
                <w:r w:rsidR="00825C68" w:rsidRPr="00AA379B">
                  <w:rPr>
                    <w:rFonts w:asciiTheme="minorHAnsi" w:hAnsiTheme="minorHAnsi"/>
                    <w:noProof/>
                    <w:webHidden/>
                    <w:sz w:val="24"/>
                    <w:szCs w:val="24"/>
                  </w:rPr>
                  <w:fldChar w:fldCharType="begin"/>
                </w:r>
                <w:r w:rsidR="00825C68" w:rsidRPr="00AA379B">
                  <w:rPr>
                    <w:rFonts w:asciiTheme="minorHAnsi" w:hAnsiTheme="minorHAnsi"/>
                    <w:noProof/>
                    <w:webHidden/>
                    <w:sz w:val="24"/>
                    <w:szCs w:val="24"/>
                  </w:rPr>
                  <w:instrText xml:space="preserve"> PAGEREF _Toc20788417 \h </w:instrText>
                </w:r>
                <w:r w:rsidR="00825C68" w:rsidRPr="00AA379B">
                  <w:rPr>
                    <w:rFonts w:asciiTheme="minorHAnsi" w:hAnsiTheme="minorHAnsi"/>
                    <w:noProof/>
                    <w:webHidden/>
                    <w:sz w:val="24"/>
                    <w:szCs w:val="24"/>
                  </w:rPr>
                </w:r>
                <w:r w:rsidR="00825C68" w:rsidRPr="00AA379B">
                  <w:rPr>
                    <w:rFonts w:asciiTheme="minorHAnsi" w:hAnsiTheme="minorHAnsi"/>
                    <w:noProof/>
                    <w:webHidden/>
                    <w:sz w:val="24"/>
                    <w:szCs w:val="24"/>
                  </w:rPr>
                  <w:fldChar w:fldCharType="separate"/>
                </w:r>
                <w:r w:rsidR="00510DE3" w:rsidRPr="00AA379B">
                  <w:rPr>
                    <w:rFonts w:asciiTheme="minorHAnsi" w:hAnsiTheme="minorHAnsi"/>
                    <w:noProof/>
                    <w:webHidden/>
                    <w:sz w:val="24"/>
                    <w:szCs w:val="24"/>
                  </w:rPr>
                  <w:t>26</w:t>
                </w:r>
                <w:r w:rsidR="00825C68" w:rsidRPr="00AA379B">
                  <w:rPr>
                    <w:rFonts w:asciiTheme="minorHAnsi" w:hAnsiTheme="minorHAnsi"/>
                    <w:noProof/>
                    <w:webHidden/>
                    <w:sz w:val="24"/>
                    <w:szCs w:val="24"/>
                  </w:rPr>
                  <w:fldChar w:fldCharType="end"/>
                </w:r>
              </w:hyperlink>
            </w:p>
            <w:p w14:paraId="381BABBD" w14:textId="21B7E5AB" w:rsidR="00825C68" w:rsidRPr="00AA379B" w:rsidRDefault="00013800" w:rsidP="00825C68">
              <w:pPr>
                <w:pStyle w:val="TOC2"/>
                <w:tabs>
                  <w:tab w:val="left" w:pos="880"/>
                  <w:tab w:val="right" w:leader="dot" w:pos="9350"/>
                </w:tabs>
                <w:spacing w:line="360" w:lineRule="auto"/>
                <w:rPr>
                  <w:rFonts w:asciiTheme="minorHAnsi" w:eastAsiaTheme="minorEastAsia" w:hAnsiTheme="minorHAnsi"/>
                  <w:b w:val="0"/>
                  <w:bCs w:val="0"/>
                  <w:noProof/>
                </w:rPr>
              </w:pPr>
              <w:hyperlink w:anchor="_Toc20788418" w:history="1">
                <w:r w:rsidR="00825C68" w:rsidRPr="00AA379B">
                  <w:rPr>
                    <w:rStyle w:val="Hyperlink"/>
                    <w:rFonts w:asciiTheme="minorHAnsi" w:eastAsiaTheme="majorEastAsia" w:hAnsiTheme="minorHAnsi"/>
                    <w:b w:val="0"/>
                    <w:noProof/>
                    <w:lang w:val="vi-VN"/>
                  </w:rPr>
                  <w:t>E.</w:t>
                </w:r>
                <w:r w:rsidR="00825C68" w:rsidRPr="00AA379B">
                  <w:rPr>
                    <w:rFonts w:asciiTheme="minorHAnsi" w:eastAsiaTheme="minorEastAsia" w:hAnsiTheme="minorHAnsi"/>
                    <w:b w:val="0"/>
                    <w:bCs w:val="0"/>
                    <w:noProof/>
                  </w:rPr>
                  <w:tab/>
                </w:r>
                <w:r w:rsidR="00825C68" w:rsidRPr="00AA379B">
                  <w:rPr>
                    <w:rStyle w:val="Hyperlink"/>
                    <w:rFonts w:asciiTheme="minorHAnsi" w:eastAsiaTheme="majorEastAsia" w:hAnsiTheme="minorHAnsi"/>
                    <w:b w:val="0"/>
                    <w:noProof/>
                    <w:lang w:val="en-SG"/>
                  </w:rPr>
                  <w:t>RURAL WOMEN AND ETHNIC MINORITY WOMEN</w:t>
                </w:r>
                <w:r w:rsidR="00825C68" w:rsidRPr="00AA379B">
                  <w:rPr>
                    <w:rFonts w:asciiTheme="minorHAnsi" w:hAnsiTheme="minorHAnsi"/>
                    <w:b w:val="0"/>
                    <w:noProof/>
                    <w:webHidden/>
                  </w:rPr>
                  <w:tab/>
                </w:r>
                <w:r w:rsidR="00825C68" w:rsidRPr="00AA379B">
                  <w:rPr>
                    <w:rFonts w:asciiTheme="minorHAnsi" w:hAnsiTheme="minorHAnsi"/>
                    <w:b w:val="0"/>
                    <w:noProof/>
                    <w:webHidden/>
                  </w:rPr>
                  <w:fldChar w:fldCharType="begin"/>
                </w:r>
                <w:r w:rsidR="00825C68" w:rsidRPr="00AA379B">
                  <w:rPr>
                    <w:rFonts w:asciiTheme="minorHAnsi" w:hAnsiTheme="minorHAnsi"/>
                    <w:b w:val="0"/>
                    <w:noProof/>
                    <w:webHidden/>
                  </w:rPr>
                  <w:instrText xml:space="preserve"> PAGEREF _Toc20788418 \h </w:instrText>
                </w:r>
                <w:r w:rsidR="00825C68" w:rsidRPr="00AA379B">
                  <w:rPr>
                    <w:rFonts w:asciiTheme="minorHAnsi" w:hAnsiTheme="minorHAnsi"/>
                    <w:b w:val="0"/>
                    <w:noProof/>
                    <w:webHidden/>
                  </w:rPr>
                </w:r>
                <w:r w:rsidR="00825C68" w:rsidRPr="00AA379B">
                  <w:rPr>
                    <w:rFonts w:asciiTheme="minorHAnsi" w:hAnsiTheme="minorHAnsi"/>
                    <w:b w:val="0"/>
                    <w:noProof/>
                    <w:webHidden/>
                  </w:rPr>
                  <w:fldChar w:fldCharType="separate"/>
                </w:r>
                <w:r w:rsidR="00510DE3" w:rsidRPr="00AA379B">
                  <w:rPr>
                    <w:rFonts w:asciiTheme="minorHAnsi" w:hAnsiTheme="minorHAnsi"/>
                    <w:b w:val="0"/>
                    <w:noProof/>
                    <w:webHidden/>
                  </w:rPr>
                  <w:t>29</w:t>
                </w:r>
                <w:r w:rsidR="00825C68" w:rsidRPr="00AA379B">
                  <w:rPr>
                    <w:rFonts w:asciiTheme="minorHAnsi" w:hAnsiTheme="minorHAnsi"/>
                    <w:b w:val="0"/>
                    <w:noProof/>
                    <w:webHidden/>
                  </w:rPr>
                  <w:fldChar w:fldCharType="end"/>
                </w:r>
              </w:hyperlink>
            </w:p>
            <w:p w14:paraId="18983BB1" w14:textId="5951B66D" w:rsidR="00825C68" w:rsidRPr="00AA379B" w:rsidRDefault="00013800" w:rsidP="00825C68">
              <w:pPr>
                <w:pStyle w:val="TOC1"/>
                <w:tabs>
                  <w:tab w:val="right" w:leader="dot" w:pos="9350"/>
                </w:tabs>
                <w:spacing w:line="360" w:lineRule="auto"/>
                <w:rPr>
                  <w:rFonts w:asciiTheme="minorHAnsi" w:eastAsiaTheme="minorEastAsia" w:hAnsiTheme="minorHAnsi"/>
                  <w:b w:val="0"/>
                  <w:bCs w:val="0"/>
                  <w:i w:val="0"/>
                  <w:iCs w:val="0"/>
                  <w:noProof/>
                </w:rPr>
              </w:pPr>
              <w:hyperlink w:anchor="_Toc20788419" w:history="1">
                <w:r w:rsidR="00825C68" w:rsidRPr="00AA379B">
                  <w:rPr>
                    <w:rStyle w:val="Hyperlink"/>
                    <w:rFonts w:asciiTheme="minorHAnsi" w:eastAsiaTheme="majorEastAsia" w:hAnsiTheme="minorHAnsi"/>
                    <w:b w:val="0"/>
                    <w:i w:val="0"/>
                    <w:noProof/>
                    <w:lang w:val="vi-VN"/>
                  </w:rPr>
                  <w:t>ANNEX 1: THE LIST OF REFERENCES</w:t>
                </w:r>
                <w:r w:rsidR="00825C68" w:rsidRPr="00AA379B">
                  <w:rPr>
                    <w:rFonts w:asciiTheme="minorHAnsi" w:hAnsiTheme="minorHAnsi"/>
                    <w:b w:val="0"/>
                    <w:i w:val="0"/>
                    <w:noProof/>
                    <w:webHidden/>
                  </w:rPr>
                  <w:tab/>
                </w:r>
                <w:r w:rsidR="00825C68" w:rsidRPr="00AA379B">
                  <w:rPr>
                    <w:rFonts w:asciiTheme="minorHAnsi" w:hAnsiTheme="minorHAnsi"/>
                    <w:b w:val="0"/>
                    <w:i w:val="0"/>
                    <w:noProof/>
                    <w:webHidden/>
                  </w:rPr>
                  <w:fldChar w:fldCharType="begin"/>
                </w:r>
                <w:r w:rsidR="00825C68" w:rsidRPr="00AA379B">
                  <w:rPr>
                    <w:rFonts w:asciiTheme="minorHAnsi" w:hAnsiTheme="minorHAnsi"/>
                    <w:b w:val="0"/>
                    <w:i w:val="0"/>
                    <w:noProof/>
                    <w:webHidden/>
                  </w:rPr>
                  <w:instrText xml:space="preserve"> PAGEREF _Toc20788419 \h </w:instrText>
                </w:r>
                <w:r w:rsidR="00825C68" w:rsidRPr="00AA379B">
                  <w:rPr>
                    <w:rFonts w:asciiTheme="minorHAnsi" w:hAnsiTheme="minorHAnsi"/>
                    <w:b w:val="0"/>
                    <w:i w:val="0"/>
                    <w:noProof/>
                    <w:webHidden/>
                  </w:rPr>
                </w:r>
                <w:r w:rsidR="00825C68" w:rsidRPr="00AA379B">
                  <w:rPr>
                    <w:rFonts w:asciiTheme="minorHAnsi" w:hAnsiTheme="minorHAnsi"/>
                    <w:b w:val="0"/>
                    <w:i w:val="0"/>
                    <w:noProof/>
                    <w:webHidden/>
                  </w:rPr>
                  <w:fldChar w:fldCharType="separate"/>
                </w:r>
                <w:r w:rsidR="00510DE3" w:rsidRPr="00AA379B">
                  <w:rPr>
                    <w:rFonts w:asciiTheme="minorHAnsi" w:hAnsiTheme="minorHAnsi"/>
                    <w:b w:val="0"/>
                    <w:i w:val="0"/>
                    <w:noProof/>
                    <w:webHidden/>
                  </w:rPr>
                  <w:t>35</w:t>
                </w:r>
                <w:r w:rsidR="00825C68" w:rsidRPr="00AA379B">
                  <w:rPr>
                    <w:rFonts w:asciiTheme="minorHAnsi" w:hAnsiTheme="minorHAnsi"/>
                    <w:b w:val="0"/>
                    <w:i w:val="0"/>
                    <w:noProof/>
                    <w:webHidden/>
                  </w:rPr>
                  <w:fldChar w:fldCharType="end"/>
                </w:r>
              </w:hyperlink>
            </w:p>
            <w:p w14:paraId="2336BA76" w14:textId="6A9E66E0" w:rsidR="00825C68" w:rsidRPr="00AA379B" w:rsidRDefault="00013800" w:rsidP="00825C68">
              <w:pPr>
                <w:pStyle w:val="TOC1"/>
                <w:tabs>
                  <w:tab w:val="right" w:leader="dot" w:pos="9350"/>
                </w:tabs>
                <w:spacing w:line="360" w:lineRule="auto"/>
                <w:rPr>
                  <w:rFonts w:asciiTheme="minorHAnsi" w:eastAsiaTheme="minorEastAsia" w:hAnsiTheme="minorHAnsi"/>
                  <w:b w:val="0"/>
                  <w:bCs w:val="0"/>
                  <w:i w:val="0"/>
                  <w:iCs w:val="0"/>
                  <w:noProof/>
                </w:rPr>
              </w:pPr>
              <w:hyperlink w:anchor="_Toc20788420" w:history="1">
                <w:r w:rsidR="00825C68" w:rsidRPr="00AA379B">
                  <w:rPr>
                    <w:rStyle w:val="Hyperlink"/>
                    <w:rFonts w:asciiTheme="minorHAnsi" w:eastAsiaTheme="majorEastAsia" w:hAnsiTheme="minorHAnsi"/>
                    <w:b w:val="0"/>
                    <w:i w:val="0"/>
                    <w:noProof/>
                    <w:lang w:val="vi-VN"/>
                  </w:rPr>
                  <w:t>ANNEX 2: THE LIST OF GROUP MEMBERS</w:t>
                </w:r>
                <w:r w:rsidR="00825C68" w:rsidRPr="00AA379B">
                  <w:rPr>
                    <w:rFonts w:asciiTheme="minorHAnsi" w:hAnsiTheme="minorHAnsi"/>
                    <w:b w:val="0"/>
                    <w:i w:val="0"/>
                    <w:noProof/>
                    <w:webHidden/>
                  </w:rPr>
                  <w:tab/>
                </w:r>
                <w:r w:rsidR="00825C68" w:rsidRPr="00AA379B">
                  <w:rPr>
                    <w:rFonts w:asciiTheme="minorHAnsi" w:hAnsiTheme="minorHAnsi"/>
                    <w:b w:val="0"/>
                    <w:i w:val="0"/>
                    <w:noProof/>
                    <w:webHidden/>
                  </w:rPr>
                  <w:fldChar w:fldCharType="begin"/>
                </w:r>
                <w:r w:rsidR="00825C68" w:rsidRPr="00AA379B">
                  <w:rPr>
                    <w:rFonts w:asciiTheme="minorHAnsi" w:hAnsiTheme="minorHAnsi"/>
                    <w:b w:val="0"/>
                    <w:i w:val="0"/>
                    <w:noProof/>
                    <w:webHidden/>
                  </w:rPr>
                  <w:instrText xml:space="preserve"> PAGEREF _Toc20788420 \h </w:instrText>
                </w:r>
                <w:r w:rsidR="00825C68" w:rsidRPr="00AA379B">
                  <w:rPr>
                    <w:rFonts w:asciiTheme="minorHAnsi" w:hAnsiTheme="minorHAnsi"/>
                    <w:b w:val="0"/>
                    <w:i w:val="0"/>
                    <w:noProof/>
                    <w:webHidden/>
                  </w:rPr>
                </w:r>
                <w:r w:rsidR="00825C68" w:rsidRPr="00AA379B">
                  <w:rPr>
                    <w:rFonts w:asciiTheme="minorHAnsi" w:hAnsiTheme="minorHAnsi"/>
                    <w:b w:val="0"/>
                    <w:i w:val="0"/>
                    <w:noProof/>
                    <w:webHidden/>
                  </w:rPr>
                  <w:fldChar w:fldCharType="separate"/>
                </w:r>
                <w:r w:rsidR="00510DE3" w:rsidRPr="00AA379B">
                  <w:rPr>
                    <w:rFonts w:asciiTheme="minorHAnsi" w:hAnsiTheme="minorHAnsi"/>
                    <w:b w:val="0"/>
                    <w:i w:val="0"/>
                    <w:noProof/>
                    <w:webHidden/>
                  </w:rPr>
                  <w:t>38</w:t>
                </w:r>
                <w:r w:rsidR="00825C68" w:rsidRPr="00AA379B">
                  <w:rPr>
                    <w:rFonts w:asciiTheme="minorHAnsi" w:hAnsiTheme="minorHAnsi"/>
                    <w:b w:val="0"/>
                    <w:i w:val="0"/>
                    <w:noProof/>
                    <w:webHidden/>
                  </w:rPr>
                  <w:fldChar w:fldCharType="end"/>
                </w:r>
              </w:hyperlink>
            </w:p>
            <w:p w14:paraId="52B2B5E0" w14:textId="3DAC608E" w:rsidR="00192C6D" w:rsidRPr="00AA379B" w:rsidRDefault="00FF0289" w:rsidP="00825C68">
              <w:pPr>
                <w:spacing w:line="360" w:lineRule="auto"/>
                <w:rPr>
                  <w:rFonts w:asciiTheme="minorHAnsi" w:hAnsiTheme="minorHAnsi" w:cstheme="minorHAnsi"/>
                  <w:noProof/>
                </w:rPr>
              </w:pPr>
              <w:r w:rsidRPr="00AA379B">
                <w:rPr>
                  <w:rFonts w:asciiTheme="minorHAnsi" w:hAnsiTheme="minorHAnsi" w:cstheme="minorHAnsi"/>
                  <w:bCs/>
                  <w:noProof/>
                </w:rPr>
                <w:fldChar w:fldCharType="end"/>
              </w:r>
            </w:p>
          </w:sdtContent>
        </w:sdt>
      </w:sdtContent>
    </w:sdt>
    <w:p w14:paraId="389D7319" w14:textId="3E262E58" w:rsidR="00192C6D" w:rsidRPr="00AA379B" w:rsidRDefault="00192C6D" w:rsidP="005C2A20">
      <w:pPr>
        <w:spacing w:line="360" w:lineRule="auto"/>
        <w:rPr>
          <w:rFonts w:asciiTheme="minorHAnsi" w:hAnsiTheme="minorHAnsi" w:cstheme="minorHAnsi"/>
          <w:b/>
          <w:bCs/>
          <w:kern w:val="36"/>
          <w:highlight w:val="green"/>
        </w:rPr>
      </w:pPr>
    </w:p>
    <w:p w14:paraId="727C7167" w14:textId="77777777" w:rsidR="00192C6D" w:rsidRPr="00AA379B" w:rsidRDefault="00192C6D" w:rsidP="005C2A20">
      <w:pPr>
        <w:spacing w:line="360" w:lineRule="auto"/>
        <w:rPr>
          <w:rFonts w:asciiTheme="minorHAnsi" w:hAnsiTheme="minorHAnsi" w:cstheme="minorHAnsi"/>
          <w:b/>
          <w:bCs/>
          <w:kern w:val="36"/>
          <w:highlight w:val="green"/>
        </w:rPr>
      </w:pPr>
      <w:bookmarkStart w:id="1" w:name="_Toc18905867"/>
      <w:r w:rsidRPr="00AA379B">
        <w:rPr>
          <w:rFonts w:asciiTheme="minorHAnsi" w:hAnsiTheme="minorHAnsi" w:cstheme="minorHAnsi"/>
          <w:highlight w:val="green"/>
        </w:rPr>
        <w:br w:type="page"/>
      </w:r>
    </w:p>
    <w:p w14:paraId="061925A8" w14:textId="31527C4C" w:rsidR="00F12DDE" w:rsidRPr="00AA379B" w:rsidRDefault="00473D2B" w:rsidP="009C1805">
      <w:pPr>
        <w:pStyle w:val="Heading1"/>
        <w:jc w:val="center"/>
        <w:rPr>
          <w:rFonts w:asciiTheme="minorHAnsi" w:hAnsiTheme="minorHAnsi" w:cstheme="minorHAnsi"/>
          <w:sz w:val="28"/>
          <w:szCs w:val="28"/>
        </w:rPr>
      </w:pPr>
      <w:bookmarkStart w:id="2" w:name="_Toc20788400"/>
      <w:r w:rsidRPr="00AA379B">
        <w:rPr>
          <w:rFonts w:asciiTheme="minorHAnsi" w:hAnsiTheme="minorHAnsi" w:cstheme="minorHAnsi"/>
          <w:sz w:val="28"/>
          <w:szCs w:val="28"/>
        </w:rPr>
        <w:lastRenderedPageBreak/>
        <w:t>ABBREVIATIONS</w:t>
      </w:r>
      <w:bookmarkEnd w:id="2"/>
    </w:p>
    <w:p w14:paraId="27DC8ADF" w14:textId="77777777" w:rsidR="00473D2B" w:rsidRPr="00AA379B" w:rsidRDefault="00473D2B">
      <w:pPr>
        <w:spacing w:after="200" w:line="276" w:lineRule="auto"/>
        <w:rPr>
          <w:rFonts w:asciiTheme="minorHAnsi" w:hAnsiTheme="minorHAnsi" w:cstheme="minorHAnsi"/>
          <w:b/>
          <w:bCs/>
          <w:kern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F12DDE" w:rsidRPr="00AA379B" w14:paraId="6706DAEC" w14:textId="77777777" w:rsidTr="00473D2B">
        <w:tc>
          <w:tcPr>
            <w:tcW w:w="1795" w:type="dxa"/>
          </w:tcPr>
          <w:p w14:paraId="0DC6473F" w14:textId="1928F6E7" w:rsidR="00F12DDE" w:rsidRPr="00AA379B" w:rsidRDefault="00F12DDE"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ACDC</w:t>
            </w:r>
            <w:r w:rsidRPr="00AA379B">
              <w:rPr>
                <w:rFonts w:asciiTheme="minorHAnsi" w:hAnsiTheme="minorHAnsi" w:cstheme="minorHAnsi"/>
                <w:color w:val="000000"/>
                <w:lang w:val="vi-VN"/>
              </w:rPr>
              <w:tab/>
            </w:r>
          </w:p>
        </w:tc>
        <w:tc>
          <w:tcPr>
            <w:tcW w:w="7555" w:type="dxa"/>
          </w:tcPr>
          <w:p w14:paraId="0AA7EB9F" w14:textId="21F613C3" w:rsidR="00F12DDE" w:rsidRPr="00AA379B" w:rsidRDefault="00473D2B" w:rsidP="00825C68">
            <w:pPr>
              <w:spacing w:line="276" w:lineRule="auto"/>
              <w:rPr>
                <w:rFonts w:asciiTheme="minorHAnsi" w:hAnsiTheme="minorHAnsi" w:cstheme="minorHAnsi"/>
                <w:lang w:val="vi-VN"/>
              </w:rPr>
            </w:pPr>
            <w:r w:rsidRPr="00AA379B">
              <w:rPr>
                <w:rFonts w:asciiTheme="minorHAnsi" w:hAnsiTheme="minorHAnsi" w:cstheme="minorHAnsi"/>
                <w:lang w:val="vi-VN"/>
              </w:rPr>
              <w:t>Action Center for Community Development</w:t>
            </w:r>
          </w:p>
        </w:tc>
      </w:tr>
      <w:tr w:rsidR="00F12DDE" w:rsidRPr="00AA379B" w14:paraId="6B73142C" w14:textId="77777777" w:rsidTr="00473D2B">
        <w:tc>
          <w:tcPr>
            <w:tcW w:w="1795" w:type="dxa"/>
          </w:tcPr>
          <w:p w14:paraId="0D09775D" w14:textId="77777777" w:rsidR="00F12DDE" w:rsidRPr="00AA379B" w:rsidRDefault="00F12DDE"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CAT</w:t>
            </w:r>
          </w:p>
        </w:tc>
        <w:tc>
          <w:tcPr>
            <w:tcW w:w="7555" w:type="dxa"/>
          </w:tcPr>
          <w:p w14:paraId="3F34E647" w14:textId="77777777" w:rsidR="00F12DDE" w:rsidRPr="00AA379B" w:rsidRDefault="00F12DDE" w:rsidP="00825C68">
            <w:pPr>
              <w:spacing w:line="276" w:lineRule="auto"/>
              <w:rPr>
                <w:rFonts w:asciiTheme="minorHAnsi" w:hAnsiTheme="minorHAnsi" w:cstheme="minorHAnsi"/>
              </w:rPr>
            </w:pPr>
            <w:r w:rsidRPr="00AA379B">
              <w:rPr>
                <w:rStyle w:val="Strong"/>
                <w:rFonts w:asciiTheme="minorHAnsi" w:hAnsiTheme="minorHAnsi" w:cstheme="minorHAnsi"/>
                <w:b w:val="0"/>
                <w:color w:val="000000"/>
                <w:shd w:val="clear" w:color="auto" w:fill="FFFFFF"/>
              </w:rPr>
              <w:t>Convention against Torture</w:t>
            </w:r>
            <w:r w:rsidRPr="00AA379B">
              <w:rPr>
                <w:rFonts w:asciiTheme="minorHAnsi" w:hAnsiTheme="minorHAnsi" w:cstheme="minorHAnsi"/>
                <w:bCs/>
                <w:color w:val="000000"/>
                <w:shd w:val="clear" w:color="auto" w:fill="FFFFFF"/>
                <w:lang w:val="vi-VN"/>
              </w:rPr>
              <w:t xml:space="preserve"> </w:t>
            </w:r>
            <w:r w:rsidRPr="00AA379B">
              <w:rPr>
                <w:rStyle w:val="Strong"/>
                <w:rFonts w:asciiTheme="minorHAnsi" w:hAnsiTheme="minorHAnsi" w:cstheme="minorHAnsi"/>
                <w:b w:val="0"/>
                <w:color w:val="000000"/>
                <w:shd w:val="clear" w:color="auto" w:fill="FFFFFF"/>
              </w:rPr>
              <w:t>and Other Cruel, Inhuman or Degrading Treatment or Punishment</w:t>
            </w:r>
          </w:p>
        </w:tc>
      </w:tr>
      <w:tr w:rsidR="00473D2B" w:rsidRPr="00AA379B" w14:paraId="3176026F" w14:textId="77777777" w:rsidTr="00473D2B">
        <w:tc>
          <w:tcPr>
            <w:tcW w:w="1795" w:type="dxa"/>
          </w:tcPr>
          <w:p w14:paraId="147E45F8"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CEDAW</w:t>
            </w:r>
            <w:r w:rsidRPr="00AA379B">
              <w:rPr>
                <w:rFonts w:asciiTheme="minorHAnsi" w:hAnsiTheme="minorHAnsi" w:cstheme="minorHAnsi"/>
              </w:rPr>
              <w:tab/>
            </w:r>
          </w:p>
        </w:tc>
        <w:tc>
          <w:tcPr>
            <w:tcW w:w="7555" w:type="dxa"/>
          </w:tcPr>
          <w:p w14:paraId="4B4F04BF" w14:textId="77777777" w:rsidR="00473D2B" w:rsidRPr="00AA379B" w:rsidRDefault="00473D2B" w:rsidP="00825C68">
            <w:pPr>
              <w:spacing w:line="276" w:lineRule="auto"/>
              <w:rPr>
                <w:rFonts w:asciiTheme="minorHAnsi" w:hAnsiTheme="minorHAnsi" w:cstheme="minorHAnsi"/>
                <w:lang w:val="vi-VN"/>
              </w:rPr>
            </w:pPr>
            <w:r w:rsidRPr="00AA379B">
              <w:rPr>
                <w:rFonts w:asciiTheme="minorHAnsi" w:hAnsiTheme="minorHAnsi" w:cstheme="minorHAnsi"/>
                <w:lang w:val="en-SG"/>
              </w:rPr>
              <w:t>Convention on Elimination of All Forms of Discrimination</w:t>
            </w:r>
            <w:r w:rsidRPr="00AA379B">
              <w:rPr>
                <w:rFonts w:asciiTheme="minorHAnsi" w:hAnsiTheme="minorHAnsi" w:cstheme="minorHAnsi"/>
                <w:lang w:val="vi-VN"/>
              </w:rPr>
              <w:t xml:space="preserve"> Against Women</w:t>
            </w:r>
          </w:p>
        </w:tc>
      </w:tr>
      <w:tr w:rsidR="00F12DDE" w:rsidRPr="00AA379B" w14:paraId="7704BCE0" w14:textId="77777777" w:rsidTr="00473D2B">
        <w:tc>
          <w:tcPr>
            <w:tcW w:w="1795" w:type="dxa"/>
          </w:tcPr>
          <w:p w14:paraId="38D9C8C8" w14:textId="77777777" w:rsidR="00F12DDE" w:rsidRPr="00AA379B" w:rsidRDefault="00F12DDE"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CEMA</w:t>
            </w:r>
          </w:p>
        </w:tc>
        <w:tc>
          <w:tcPr>
            <w:tcW w:w="7555" w:type="dxa"/>
          </w:tcPr>
          <w:p w14:paraId="15F8709C" w14:textId="77777777" w:rsidR="00F12DDE" w:rsidRPr="00AA379B" w:rsidRDefault="00F12DDE" w:rsidP="00825C68">
            <w:pPr>
              <w:spacing w:line="276" w:lineRule="auto"/>
              <w:rPr>
                <w:rFonts w:asciiTheme="minorHAnsi" w:hAnsiTheme="minorHAnsi" w:cstheme="minorHAnsi"/>
              </w:rPr>
            </w:pPr>
            <w:r w:rsidRPr="00AA379B">
              <w:rPr>
                <w:rFonts w:asciiTheme="minorHAnsi" w:hAnsiTheme="minorHAnsi" w:cstheme="minorHAnsi"/>
                <w:color w:val="000000"/>
                <w:lang w:val="vi-VN"/>
              </w:rPr>
              <w:t>Committee for Ethic Minority Affairs</w:t>
            </w:r>
          </w:p>
        </w:tc>
      </w:tr>
      <w:tr w:rsidR="00473D2B" w:rsidRPr="00AA379B" w14:paraId="1D9EC4FB" w14:textId="77777777" w:rsidTr="00473D2B">
        <w:tc>
          <w:tcPr>
            <w:tcW w:w="1795" w:type="dxa"/>
          </w:tcPr>
          <w:p w14:paraId="3E61AFE4"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CEPEW</w:t>
            </w:r>
            <w:r w:rsidRPr="00AA379B">
              <w:rPr>
                <w:rFonts w:asciiTheme="minorHAnsi" w:hAnsiTheme="minorHAnsi" w:cstheme="minorHAnsi"/>
                <w:color w:val="000000"/>
                <w:lang w:val="vi-VN"/>
              </w:rPr>
              <w:tab/>
            </w:r>
          </w:p>
        </w:tc>
        <w:tc>
          <w:tcPr>
            <w:tcW w:w="7555" w:type="dxa"/>
          </w:tcPr>
          <w:p w14:paraId="44A589A8" w14:textId="77777777" w:rsidR="00473D2B" w:rsidRPr="00AA379B" w:rsidRDefault="00473D2B" w:rsidP="00825C68">
            <w:pPr>
              <w:spacing w:line="276" w:lineRule="auto"/>
              <w:rPr>
                <w:rFonts w:asciiTheme="minorHAnsi" w:hAnsiTheme="minorHAnsi" w:cstheme="minorHAnsi"/>
                <w:lang w:val="vi-VN"/>
              </w:rPr>
            </w:pPr>
            <w:r w:rsidRPr="00AA379B">
              <w:rPr>
                <w:rFonts w:asciiTheme="minorHAnsi" w:hAnsiTheme="minorHAnsi" w:cstheme="minorHAnsi"/>
                <w:lang w:val="vi-VN"/>
              </w:rPr>
              <w:t>Center for Education Promotion and Empowerment of Women</w:t>
            </w:r>
          </w:p>
        </w:tc>
      </w:tr>
      <w:tr w:rsidR="00473D2B" w:rsidRPr="00AA379B" w14:paraId="76DD2D7C" w14:textId="77777777" w:rsidTr="00473D2B">
        <w:tc>
          <w:tcPr>
            <w:tcW w:w="1795" w:type="dxa"/>
          </w:tcPr>
          <w:p w14:paraId="27A564EC"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CERD</w:t>
            </w:r>
          </w:p>
        </w:tc>
        <w:tc>
          <w:tcPr>
            <w:tcW w:w="7555" w:type="dxa"/>
          </w:tcPr>
          <w:p w14:paraId="0F1D6CA2"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color w:val="000000"/>
                <w:lang w:val="vi-VN"/>
              </w:rPr>
              <w:t>Convention on Elimination of Racial Discrimination</w:t>
            </w:r>
          </w:p>
        </w:tc>
      </w:tr>
      <w:tr w:rsidR="00F12DDE" w:rsidRPr="00AA379B" w14:paraId="15ED3C8C" w14:textId="77777777" w:rsidTr="00473D2B">
        <w:tc>
          <w:tcPr>
            <w:tcW w:w="1795" w:type="dxa"/>
          </w:tcPr>
          <w:p w14:paraId="0BCEE406" w14:textId="77777777" w:rsidR="00F12DDE" w:rsidRPr="00AA379B" w:rsidRDefault="00F12DDE"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CRC</w:t>
            </w:r>
            <w:r w:rsidRPr="00AA379B">
              <w:rPr>
                <w:rFonts w:asciiTheme="minorHAnsi" w:hAnsiTheme="minorHAnsi" w:cstheme="minorHAnsi"/>
                <w:color w:val="000000"/>
                <w:lang w:val="vi-VN"/>
              </w:rPr>
              <w:tab/>
            </w:r>
          </w:p>
        </w:tc>
        <w:tc>
          <w:tcPr>
            <w:tcW w:w="7555" w:type="dxa"/>
          </w:tcPr>
          <w:p w14:paraId="1B0E7D65" w14:textId="77777777" w:rsidR="00F12DDE" w:rsidRPr="00AA379B" w:rsidRDefault="00F12DDE" w:rsidP="00825C68">
            <w:pPr>
              <w:spacing w:line="276" w:lineRule="auto"/>
              <w:rPr>
                <w:rFonts w:asciiTheme="minorHAnsi" w:hAnsiTheme="minorHAnsi" w:cstheme="minorHAnsi"/>
              </w:rPr>
            </w:pPr>
            <w:r w:rsidRPr="00AA379B">
              <w:rPr>
                <w:rFonts w:asciiTheme="minorHAnsi" w:hAnsiTheme="minorHAnsi" w:cstheme="minorHAnsi"/>
                <w:lang w:val="vi-VN"/>
              </w:rPr>
              <w:t>Convention on the Rights of the Child</w:t>
            </w:r>
          </w:p>
        </w:tc>
      </w:tr>
      <w:tr w:rsidR="00473D2B" w:rsidRPr="00AA379B" w14:paraId="5D9C3FB5" w14:textId="77777777" w:rsidTr="00473D2B">
        <w:tc>
          <w:tcPr>
            <w:tcW w:w="1795" w:type="dxa"/>
          </w:tcPr>
          <w:p w14:paraId="760BC34A"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EM</w:t>
            </w:r>
            <w:r w:rsidRPr="00AA379B">
              <w:rPr>
                <w:rFonts w:asciiTheme="minorHAnsi" w:hAnsiTheme="minorHAnsi" w:cstheme="minorHAnsi"/>
              </w:rPr>
              <w:tab/>
            </w:r>
          </w:p>
        </w:tc>
        <w:tc>
          <w:tcPr>
            <w:tcW w:w="7555" w:type="dxa"/>
          </w:tcPr>
          <w:p w14:paraId="3C4FD49C"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Ethnic minority</w:t>
            </w:r>
          </w:p>
        </w:tc>
      </w:tr>
      <w:tr w:rsidR="00473D2B" w:rsidRPr="00AA379B" w14:paraId="32AA8028" w14:textId="77777777" w:rsidTr="00473D2B">
        <w:tc>
          <w:tcPr>
            <w:tcW w:w="1795" w:type="dxa"/>
          </w:tcPr>
          <w:p w14:paraId="0744BBF1"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GEL</w:t>
            </w:r>
            <w:r w:rsidRPr="00AA379B">
              <w:rPr>
                <w:rFonts w:asciiTheme="minorHAnsi" w:hAnsiTheme="minorHAnsi" w:cstheme="minorHAnsi"/>
              </w:rPr>
              <w:tab/>
            </w:r>
          </w:p>
        </w:tc>
        <w:tc>
          <w:tcPr>
            <w:tcW w:w="7555" w:type="dxa"/>
          </w:tcPr>
          <w:p w14:paraId="72EABEE6"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Law on Gender Equality</w:t>
            </w:r>
          </w:p>
        </w:tc>
      </w:tr>
      <w:tr w:rsidR="00473D2B" w:rsidRPr="00AA379B" w14:paraId="229D1B59" w14:textId="77777777" w:rsidTr="00473D2B">
        <w:tc>
          <w:tcPr>
            <w:tcW w:w="1795" w:type="dxa"/>
          </w:tcPr>
          <w:p w14:paraId="6509C338"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ILO</w:t>
            </w:r>
          </w:p>
        </w:tc>
        <w:tc>
          <w:tcPr>
            <w:tcW w:w="7555" w:type="dxa"/>
          </w:tcPr>
          <w:p w14:paraId="4293291D"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lang w:val="vi-VN"/>
              </w:rPr>
              <w:t>International Labor Organization</w:t>
            </w:r>
          </w:p>
        </w:tc>
      </w:tr>
      <w:tr w:rsidR="00473D2B" w:rsidRPr="00AA379B" w14:paraId="1B2BF62D" w14:textId="77777777" w:rsidTr="00473D2B">
        <w:tc>
          <w:tcPr>
            <w:tcW w:w="1795" w:type="dxa"/>
          </w:tcPr>
          <w:p w14:paraId="75D2EB62"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LBT</w:t>
            </w:r>
            <w:r w:rsidRPr="00AA379B">
              <w:rPr>
                <w:rFonts w:asciiTheme="minorHAnsi" w:hAnsiTheme="minorHAnsi" w:cstheme="minorHAnsi"/>
              </w:rPr>
              <w:tab/>
            </w:r>
          </w:p>
        </w:tc>
        <w:tc>
          <w:tcPr>
            <w:tcW w:w="7555" w:type="dxa"/>
          </w:tcPr>
          <w:p w14:paraId="379CF33B" w14:textId="77777777" w:rsidR="00473D2B" w:rsidRPr="00AA379B" w:rsidRDefault="00473D2B" w:rsidP="00825C68">
            <w:pPr>
              <w:spacing w:line="276" w:lineRule="auto"/>
              <w:rPr>
                <w:rFonts w:asciiTheme="minorHAnsi" w:hAnsiTheme="minorHAnsi" w:cstheme="minorHAnsi"/>
                <w:lang w:val="vi-VN"/>
              </w:rPr>
            </w:pPr>
            <w:r w:rsidRPr="00AA379B">
              <w:rPr>
                <w:rFonts w:asciiTheme="minorHAnsi" w:hAnsiTheme="minorHAnsi" w:cstheme="minorHAnsi"/>
              </w:rPr>
              <w:t>Lesbian,</w:t>
            </w:r>
            <w:r w:rsidRPr="00AA379B">
              <w:rPr>
                <w:rFonts w:asciiTheme="minorHAnsi" w:hAnsiTheme="minorHAnsi" w:cstheme="minorHAnsi"/>
                <w:lang w:val="vi-VN"/>
              </w:rPr>
              <w:t xml:space="preserve"> bi-sexual and transgender people</w:t>
            </w:r>
          </w:p>
        </w:tc>
      </w:tr>
      <w:tr w:rsidR="00473D2B" w:rsidRPr="00AA379B" w14:paraId="79359FD1" w14:textId="77777777" w:rsidTr="00473D2B">
        <w:tc>
          <w:tcPr>
            <w:tcW w:w="1795" w:type="dxa"/>
          </w:tcPr>
          <w:p w14:paraId="615E16EC"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color w:val="000000"/>
                <w:lang w:val="vi-VN"/>
              </w:rPr>
              <w:t>LPCDV</w:t>
            </w:r>
          </w:p>
        </w:tc>
        <w:tc>
          <w:tcPr>
            <w:tcW w:w="7555" w:type="dxa"/>
          </w:tcPr>
          <w:p w14:paraId="71A244C8"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Law on Prevention and Control of Domestic Violence</w:t>
            </w:r>
          </w:p>
        </w:tc>
      </w:tr>
      <w:tr w:rsidR="00473D2B" w:rsidRPr="00AA379B" w14:paraId="7D2A9EF0" w14:textId="77777777" w:rsidTr="00473D2B">
        <w:tc>
          <w:tcPr>
            <w:tcW w:w="1795" w:type="dxa"/>
          </w:tcPr>
          <w:p w14:paraId="363A0370"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rPr>
              <w:t>LURC</w:t>
            </w:r>
          </w:p>
        </w:tc>
        <w:tc>
          <w:tcPr>
            <w:tcW w:w="7555" w:type="dxa"/>
          </w:tcPr>
          <w:p w14:paraId="6AA2A897"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Land use right certificates</w:t>
            </w:r>
          </w:p>
        </w:tc>
      </w:tr>
      <w:tr w:rsidR="00473D2B" w:rsidRPr="00AA379B" w14:paraId="74B48E6B" w14:textId="77777777" w:rsidTr="00473D2B">
        <w:tc>
          <w:tcPr>
            <w:tcW w:w="1795" w:type="dxa"/>
          </w:tcPr>
          <w:p w14:paraId="3621706A"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MOFA</w:t>
            </w:r>
            <w:r w:rsidRPr="00AA379B">
              <w:rPr>
                <w:rFonts w:asciiTheme="minorHAnsi" w:hAnsiTheme="minorHAnsi" w:cstheme="minorHAnsi"/>
                <w:color w:val="000000"/>
                <w:lang w:val="vi-VN"/>
              </w:rPr>
              <w:tab/>
            </w:r>
          </w:p>
        </w:tc>
        <w:tc>
          <w:tcPr>
            <w:tcW w:w="7555" w:type="dxa"/>
          </w:tcPr>
          <w:p w14:paraId="3BE253C5"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Ministry of Foreign Affairs</w:t>
            </w:r>
          </w:p>
        </w:tc>
      </w:tr>
      <w:tr w:rsidR="00473D2B" w:rsidRPr="00AA379B" w14:paraId="1100B174" w14:textId="77777777" w:rsidTr="00473D2B">
        <w:tc>
          <w:tcPr>
            <w:tcW w:w="1795" w:type="dxa"/>
          </w:tcPr>
          <w:p w14:paraId="4748AD9D"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MOH</w:t>
            </w:r>
            <w:r w:rsidRPr="00AA379B">
              <w:rPr>
                <w:rFonts w:asciiTheme="minorHAnsi" w:hAnsiTheme="minorHAnsi" w:cstheme="minorHAnsi"/>
              </w:rPr>
              <w:tab/>
            </w:r>
          </w:p>
        </w:tc>
        <w:tc>
          <w:tcPr>
            <w:tcW w:w="7555" w:type="dxa"/>
          </w:tcPr>
          <w:p w14:paraId="4A393DB2"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Ministry of Health</w:t>
            </w:r>
          </w:p>
        </w:tc>
      </w:tr>
      <w:tr w:rsidR="00473D2B" w:rsidRPr="00AA379B" w14:paraId="21C1DA77" w14:textId="77777777" w:rsidTr="00473D2B">
        <w:tc>
          <w:tcPr>
            <w:tcW w:w="1795" w:type="dxa"/>
          </w:tcPr>
          <w:p w14:paraId="1978C5E6"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lang w:val="vi-VN"/>
              </w:rPr>
              <w:t>MOLISA</w:t>
            </w:r>
          </w:p>
        </w:tc>
        <w:tc>
          <w:tcPr>
            <w:tcW w:w="7555" w:type="dxa"/>
          </w:tcPr>
          <w:p w14:paraId="494CC8D8"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lang w:val="en-SG"/>
              </w:rPr>
              <w:t xml:space="preserve">Ministry of </w:t>
            </w:r>
            <w:proofErr w:type="spellStart"/>
            <w:r w:rsidRPr="00AA379B">
              <w:rPr>
                <w:rFonts w:asciiTheme="minorHAnsi" w:hAnsiTheme="minorHAnsi" w:cstheme="minorHAnsi"/>
                <w:lang w:val="en-SG"/>
              </w:rPr>
              <w:t>Labor</w:t>
            </w:r>
            <w:proofErr w:type="spellEnd"/>
            <w:r w:rsidRPr="00AA379B">
              <w:rPr>
                <w:rFonts w:asciiTheme="minorHAnsi" w:hAnsiTheme="minorHAnsi" w:cstheme="minorHAnsi"/>
                <w:lang w:val="en-SG"/>
              </w:rPr>
              <w:t>, Invalids and Social Affairs</w:t>
            </w:r>
            <w:r w:rsidRPr="00AA379B">
              <w:rPr>
                <w:rFonts w:asciiTheme="minorHAnsi" w:hAnsiTheme="minorHAnsi" w:cstheme="minorHAnsi"/>
                <w:lang w:val="vi-VN"/>
              </w:rPr>
              <w:t xml:space="preserve"> </w:t>
            </w:r>
          </w:p>
        </w:tc>
      </w:tr>
      <w:tr w:rsidR="009C1805" w:rsidRPr="00AA379B" w14:paraId="43F9F784" w14:textId="77777777" w:rsidTr="00473D2B">
        <w:tc>
          <w:tcPr>
            <w:tcW w:w="1795" w:type="dxa"/>
          </w:tcPr>
          <w:p w14:paraId="17FAFF9E" w14:textId="0E96A39D" w:rsidR="009C1805" w:rsidRPr="00AA379B" w:rsidRDefault="009C1805"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MOIC</w:t>
            </w:r>
            <w:r w:rsidRPr="00AA379B">
              <w:rPr>
                <w:rFonts w:asciiTheme="minorHAnsi" w:hAnsiTheme="minorHAnsi" w:cstheme="minorHAnsi"/>
                <w:color w:val="000000"/>
                <w:lang w:val="vi-VN"/>
              </w:rPr>
              <w:tab/>
            </w:r>
          </w:p>
        </w:tc>
        <w:tc>
          <w:tcPr>
            <w:tcW w:w="7555" w:type="dxa"/>
          </w:tcPr>
          <w:p w14:paraId="132D17E2" w14:textId="212B240D" w:rsidR="009C1805" w:rsidRPr="00AA379B" w:rsidRDefault="009C1805" w:rsidP="00825C68">
            <w:pPr>
              <w:spacing w:line="276" w:lineRule="auto"/>
              <w:rPr>
                <w:rFonts w:asciiTheme="minorHAnsi" w:hAnsiTheme="minorHAnsi" w:cstheme="minorHAnsi"/>
              </w:rPr>
            </w:pPr>
            <w:r w:rsidRPr="00AA379B">
              <w:rPr>
                <w:rFonts w:asciiTheme="minorHAnsi" w:hAnsiTheme="minorHAnsi" w:cstheme="minorHAnsi"/>
              </w:rPr>
              <w:t>Ministry of Information and Communication</w:t>
            </w:r>
          </w:p>
        </w:tc>
      </w:tr>
      <w:tr w:rsidR="00473D2B" w:rsidRPr="00AA379B" w14:paraId="3E2D7C49" w14:textId="77777777" w:rsidTr="00473D2B">
        <w:tc>
          <w:tcPr>
            <w:tcW w:w="1795" w:type="dxa"/>
          </w:tcPr>
          <w:p w14:paraId="25849712"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MPS</w:t>
            </w:r>
            <w:r w:rsidRPr="00AA379B">
              <w:rPr>
                <w:rFonts w:asciiTheme="minorHAnsi" w:hAnsiTheme="minorHAnsi" w:cstheme="minorHAnsi"/>
                <w:color w:val="000000"/>
                <w:lang w:val="vi-VN"/>
              </w:rPr>
              <w:tab/>
            </w:r>
          </w:p>
        </w:tc>
        <w:tc>
          <w:tcPr>
            <w:tcW w:w="7555" w:type="dxa"/>
          </w:tcPr>
          <w:p w14:paraId="6AA45A6A"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Ministry of Public Security</w:t>
            </w:r>
          </w:p>
        </w:tc>
      </w:tr>
      <w:tr w:rsidR="00473D2B" w:rsidRPr="00AA379B" w14:paraId="53F4F5EF" w14:textId="77777777" w:rsidTr="00473D2B">
        <w:tc>
          <w:tcPr>
            <w:tcW w:w="1795" w:type="dxa"/>
          </w:tcPr>
          <w:p w14:paraId="21F60E63"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NA</w:t>
            </w:r>
            <w:r w:rsidRPr="00AA379B">
              <w:rPr>
                <w:rFonts w:asciiTheme="minorHAnsi" w:hAnsiTheme="minorHAnsi" w:cstheme="minorHAnsi"/>
                <w:color w:val="000000"/>
                <w:lang w:val="vi-VN"/>
              </w:rPr>
              <w:tab/>
            </w:r>
          </w:p>
        </w:tc>
        <w:tc>
          <w:tcPr>
            <w:tcW w:w="7555" w:type="dxa"/>
          </w:tcPr>
          <w:p w14:paraId="7792C0A2"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National Assembly</w:t>
            </w:r>
          </w:p>
        </w:tc>
      </w:tr>
      <w:tr w:rsidR="00473D2B" w:rsidRPr="00AA379B" w14:paraId="7391A7FD" w14:textId="77777777" w:rsidTr="00473D2B">
        <w:tc>
          <w:tcPr>
            <w:tcW w:w="1795" w:type="dxa"/>
          </w:tcPr>
          <w:p w14:paraId="08982F41"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NEC</w:t>
            </w:r>
            <w:r w:rsidRPr="00AA379B">
              <w:rPr>
                <w:rFonts w:asciiTheme="minorHAnsi" w:hAnsiTheme="minorHAnsi" w:cstheme="minorHAnsi"/>
                <w:color w:val="000000"/>
                <w:lang w:val="vi-VN"/>
              </w:rPr>
              <w:tab/>
            </w:r>
          </w:p>
        </w:tc>
        <w:tc>
          <w:tcPr>
            <w:tcW w:w="7555" w:type="dxa"/>
          </w:tcPr>
          <w:p w14:paraId="51598D61"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National Election Council</w:t>
            </w:r>
            <w:r w:rsidRPr="00AA379B">
              <w:rPr>
                <w:rFonts w:asciiTheme="minorHAnsi" w:hAnsiTheme="minorHAnsi" w:cstheme="minorHAnsi"/>
              </w:rPr>
              <w:tab/>
            </w:r>
          </w:p>
        </w:tc>
      </w:tr>
      <w:tr w:rsidR="00F12DDE" w:rsidRPr="00AA379B" w14:paraId="6EC42526" w14:textId="77777777" w:rsidTr="00473D2B">
        <w:tc>
          <w:tcPr>
            <w:tcW w:w="1795" w:type="dxa"/>
          </w:tcPr>
          <w:p w14:paraId="51016810" w14:textId="77777777" w:rsidR="00F12DDE" w:rsidRPr="00AA379B" w:rsidRDefault="00F12DDE" w:rsidP="00825C68">
            <w:pPr>
              <w:spacing w:line="276" w:lineRule="auto"/>
              <w:rPr>
                <w:rFonts w:asciiTheme="minorHAnsi" w:hAnsiTheme="minorHAnsi" w:cstheme="minorHAnsi"/>
              </w:rPr>
            </w:pPr>
            <w:r w:rsidRPr="00AA379B">
              <w:rPr>
                <w:rFonts w:asciiTheme="minorHAnsi" w:hAnsiTheme="minorHAnsi" w:cstheme="minorHAnsi"/>
              </w:rPr>
              <w:t>NGO</w:t>
            </w:r>
            <w:r w:rsidRPr="00AA379B">
              <w:rPr>
                <w:rFonts w:asciiTheme="minorHAnsi" w:hAnsiTheme="minorHAnsi" w:cstheme="minorHAnsi"/>
              </w:rPr>
              <w:tab/>
            </w:r>
          </w:p>
        </w:tc>
        <w:tc>
          <w:tcPr>
            <w:tcW w:w="7555" w:type="dxa"/>
          </w:tcPr>
          <w:p w14:paraId="3E02069A" w14:textId="77777777" w:rsidR="00F12DDE" w:rsidRPr="00AA379B" w:rsidRDefault="00F12DDE" w:rsidP="00825C68">
            <w:pPr>
              <w:spacing w:line="276" w:lineRule="auto"/>
              <w:rPr>
                <w:rFonts w:asciiTheme="minorHAnsi" w:hAnsiTheme="minorHAnsi" w:cstheme="minorHAnsi"/>
              </w:rPr>
            </w:pPr>
            <w:r w:rsidRPr="00AA379B">
              <w:rPr>
                <w:rFonts w:asciiTheme="minorHAnsi" w:hAnsiTheme="minorHAnsi" w:cstheme="minorHAnsi"/>
              </w:rPr>
              <w:t>Non-governmental organization</w:t>
            </w:r>
          </w:p>
        </w:tc>
      </w:tr>
      <w:tr w:rsidR="00473D2B" w:rsidRPr="00AA379B" w14:paraId="0C532318" w14:textId="77777777" w:rsidTr="00473D2B">
        <w:tc>
          <w:tcPr>
            <w:tcW w:w="1795" w:type="dxa"/>
          </w:tcPr>
          <w:p w14:paraId="678F43CE"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PC</w:t>
            </w:r>
            <w:r w:rsidRPr="00AA379B">
              <w:rPr>
                <w:rFonts w:asciiTheme="minorHAnsi" w:hAnsiTheme="minorHAnsi" w:cstheme="minorHAnsi"/>
                <w:color w:val="000000"/>
                <w:lang w:val="vi-VN"/>
              </w:rPr>
              <w:tab/>
            </w:r>
          </w:p>
        </w:tc>
        <w:tc>
          <w:tcPr>
            <w:tcW w:w="7555" w:type="dxa"/>
          </w:tcPr>
          <w:p w14:paraId="7E292A92"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People’s Council</w:t>
            </w:r>
          </w:p>
        </w:tc>
      </w:tr>
      <w:tr w:rsidR="00473D2B" w:rsidRPr="00AA379B" w14:paraId="566B840E" w14:textId="77777777" w:rsidTr="00473D2B">
        <w:tc>
          <w:tcPr>
            <w:tcW w:w="1795" w:type="dxa"/>
          </w:tcPr>
          <w:p w14:paraId="2DC558E8"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UN Women</w:t>
            </w:r>
            <w:r w:rsidRPr="00AA379B">
              <w:rPr>
                <w:rFonts w:asciiTheme="minorHAnsi" w:hAnsiTheme="minorHAnsi" w:cstheme="minorHAnsi"/>
              </w:rPr>
              <w:tab/>
            </w:r>
          </w:p>
        </w:tc>
        <w:tc>
          <w:tcPr>
            <w:tcW w:w="7555" w:type="dxa"/>
          </w:tcPr>
          <w:p w14:paraId="06F09407"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lang w:val="en-SG"/>
              </w:rPr>
              <w:t>United Nations Entity for Gender Equality and Empowerment of Women</w:t>
            </w:r>
          </w:p>
        </w:tc>
      </w:tr>
      <w:tr w:rsidR="00473D2B" w:rsidRPr="00AA379B" w14:paraId="36F07CD6" w14:textId="77777777" w:rsidTr="00473D2B">
        <w:tc>
          <w:tcPr>
            <w:tcW w:w="1795" w:type="dxa"/>
          </w:tcPr>
          <w:p w14:paraId="51E77E8C"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UPR</w:t>
            </w:r>
          </w:p>
        </w:tc>
        <w:tc>
          <w:tcPr>
            <w:tcW w:w="7555" w:type="dxa"/>
          </w:tcPr>
          <w:p w14:paraId="38EEA9AF"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color w:val="000000"/>
                <w:lang w:val="vi-VN"/>
              </w:rPr>
              <w:t>Universal Periodic Review</w:t>
            </w:r>
          </w:p>
        </w:tc>
      </w:tr>
      <w:tr w:rsidR="009C1805" w:rsidRPr="00AA379B" w14:paraId="4D111922" w14:textId="77777777" w:rsidTr="00473D2B">
        <w:tc>
          <w:tcPr>
            <w:tcW w:w="1795" w:type="dxa"/>
          </w:tcPr>
          <w:p w14:paraId="1110200D" w14:textId="3E95985F" w:rsidR="009C1805" w:rsidRPr="00AA379B" w:rsidRDefault="009C1805"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VCCI</w:t>
            </w:r>
            <w:r w:rsidRPr="00AA379B">
              <w:rPr>
                <w:rFonts w:asciiTheme="minorHAnsi" w:hAnsiTheme="minorHAnsi" w:cstheme="minorHAnsi"/>
                <w:color w:val="000000"/>
                <w:lang w:val="vi-VN"/>
              </w:rPr>
              <w:tab/>
            </w:r>
          </w:p>
        </w:tc>
        <w:tc>
          <w:tcPr>
            <w:tcW w:w="7555" w:type="dxa"/>
          </w:tcPr>
          <w:p w14:paraId="32AA5F27" w14:textId="6A1B64FC" w:rsidR="009C1805" w:rsidRPr="00AA379B" w:rsidRDefault="00836805" w:rsidP="00825C68">
            <w:pPr>
              <w:spacing w:line="276" w:lineRule="auto"/>
              <w:rPr>
                <w:rFonts w:asciiTheme="minorHAnsi" w:hAnsiTheme="minorHAnsi" w:cstheme="minorHAnsi"/>
              </w:rPr>
            </w:pPr>
            <w:r w:rsidRPr="00AA379B">
              <w:rPr>
                <w:rFonts w:asciiTheme="minorHAnsi" w:hAnsiTheme="minorHAnsi" w:cstheme="minorHAnsi"/>
              </w:rPr>
              <w:t>Vietnam Chamber of Commerce and Industry</w:t>
            </w:r>
          </w:p>
        </w:tc>
      </w:tr>
      <w:tr w:rsidR="00836805" w:rsidRPr="00AA379B" w14:paraId="6C523868" w14:textId="77777777" w:rsidTr="00473D2B">
        <w:tc>
          <w:tcPr>
            <w:tcW w:w="1795" w:type="dxa"/>
          </w:tcPr>
          <w:p w14:paraId="22AB8944" w14:textId="4A697EF1" w:rsidR="00836805" w:rsidRPr="00AA379B" w:rsidRDefault="00836805"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VTU</w:t>
            </w:r>
            <w:r w:rsidRPr="00AA379B">
              <w:rPr>
                <w:rFonts w:asciiTheme="minorHAnsi" w:hAnsiTheme="minorHAnsi" w:cstheme="minorHAnsi"/>
                <w:color w:val="000000"/>
                <w:lang w:val="vi-VN"/>
              </w:rPr>
              <w:tab/>
            </w:r>
          </w:p>
        </w:tc>
        <w:tc>
          <w:tcPr>
            <w:tcW w:w="7555" w:type="dxa"/>
          </w:tcPr>
          <w:p w14:paraId="29BDAAE7" w14:textId="7E22A880" w:rsidR="00836805" w:rsidRPr="00AA379B" w:rsidRDefault="00836805" w:rsidP="00825C68">
            <w:pPr>
              <w:spacing w:line="276" w:lineRule="auto"/>
              <w:rPr>
                <w:rFonts w:asciiTheme="minorHAnsi" w:hAnsiTheme="minorHAnsi" w:cstheme="minorHAnsi"/>
              </w:rPr>
            </w:pPr>
            <w:r w:rsidRPr="00AA379B">
              <w:rPr>
                <w:rFonts w:asciiTheme="minorHAnsi" w:hAnsiTheme="minorHAnsi" w:cstheme="minorHAnsi"/>
              </w:rPr>
              <w:t>Vietnam Trade Union</w:t>
            </w:r>
          </w:p>
        </w:tc>
      </w:tr>
      <w:tr w:rsidR="00473D2B" w:rsidRPr="00AA379B" w14:paraId="2BE34A2F" w14:textId="77777777" w:rsidTr="00473D2B">
        <w:tc>
          <w:tcPr>
            <w:tcW w:w="1795" w:type="dxa"/>
          </w:tcPr>
          <w:p w14:paraId="55020310" w14:textId="77777777" w:rsidR="00473D2B" w:rsidRPr="00AA379B" w:rsidRDefault="00473D2B" w:rsidP="00825C68">
            <w:pPr>
              <w:spacing w:line="276" w:lineRule="auto"/>
              <w:rPr>
                <w:rFonts w:asciiTheme="minorHAnsi" w:hAnsiTheme="minorHAnsi" w:cstheme="minorHAnsi"/>
                <w:color w:val="000000"/>
                <w:lang w:val="vi-VN"/>
              </w:rPr>
            </w:pPr>
            <w:r w:rsidRPr="00AA379B">
              <w:rPr>
                <w:rFonts w:asciiTheme="minorHAnsi" w:hAnsiTheme="minorHAnsi" w:cstheme="minorHAnsi"/>
                <w:color w:val="000000"/>
                <w:lang w:val="vi-VN"/>
              </w:rPr>
              <w:t>WU</w:t>
            </w:r>
            <w:r w:rsidRPr="00AA379B">
              <w:rPr>
                <w:rFonts w:asciiTheme="minorHAnsi" w:hAnsiTheme="minorHAnsi" w:cstheme="minorHAnsi"/>
                <w:color w:val="000000"/>
                <w:lang w:val="vi-VN"/>
              </w:rPr>
              <w:tab/>
            </w:r>
          </w:p>
        </w:tc>
        <w:tc>
          <w:tcPr>
            <w:tcW w:w="7555" w:type="dxa"/>
          </w:tcPr>
          <w:p w14:paraId="493C5DB2" w14:textId="77777777" w:rsidR="00473D2B" w:rsidRPr="00AA379B" w:rsidRDefault="00473D2B" w:rsidP="00825C68">
            <w:pPr>
              <w:spacing w:line="276" w:lineRule="auto"/>
              <w:rPr>
                <w:rFonts w:asciiTheme="minorHAnsi" w:hAnsiTheme="minorHAnsi" w:cstheme="minorHAnsi"/>
              </w:rPr>
            </w:pPr>
            <w:r w:rsidRPr="00AA379B">
              <w:rPr>
                <w:rFonts w:asciiTheme="minorHAnsi" w:hAnsiTheme="minorHAnsi" w:cstheme="minorHAnsi"/>
              </w:rPr>
              <w:t>Women’s Union</w:t>
            </w:r>
            <w:r w:rsidRPr="00AA379B">
              <w:rPr>
                <w:rFonts w:asciiTheme="minorHAnsi" w:hAnsiTheme="minorHAnsi" w:cstheme="minorHAnsi"/>
              </w:rPr>
              <w:tab/>
            </w:r>
          </w:p>
        </w:tc>
      </w:tr>
    </w:tbl>
    <w:p w14:paraId="53AA73AF" w14:textId="77777777" w:rsidR="00F12DDE" w:rsidRPr="00AA379B" w:rsidRDefault="00F12DDE" w:rsidP="00473D2B">
      <w:pPr>
        <w:spacing w:line="360" w:lineRule="auto"/>
        <w:rPr>
          <w:rFonts w:asciiTheme="minorHAnsi" w:hAnsiTheme="minorHAnsi" w:cstheme="minorHAnsi"/>
        </w:rPr>
      </w:pPr>
    </w:p>
    <w:p w14:paraId="79799C5E" w14:textId="4970C3ED" w:rsidR="00F12DDE" w:rsidRPr="00AA379B" w:rsidRDefault="00F12DDE">
      <w:pPr>
        <w:spacing w:after="200" w:line="276" w:lineRule="auto"/>
        <w:rPr>
          <w:rFonts w:asciiTheme="minorHAnsi" w:hAnsiTheme="minorHAnsi" w:cstheme="minorHAnsi"/>
          <w:b/>
          <w:bCs/>
          <w:kern w:val="36"/>
        </w:rPr>
      </w:pPr>
    </w:p>
    <w:p w14:paraId="2145765E" w14:textId="77777777" w:rsidR="00825C68" w:rsidRPr="00AA379B" w:rsidRDefault="00825C68">
      <w:pPr>
        <w:spacing w:after="200" w:line="276" w:lineRule="auto"/>
        <w:rPr>
          <w:rFonts w:asciiTheme="minorHAnsi" w:hAnsiTheme="minorHAnsi" w:cstheme="minorHAnsi"/>
          <w:b/>
          <w:bCs/>
          <w:kern w:val="36"/>
          <w:sz w:val="28"/>
          <w:szCs w:val="28"/>
        </w:rPr>
      </w:pPr>
      <w:bookmarkStart w:id="3" w:name="_Toc20788401"/>
      <w:r w:rsidRPr="00AA379B">
        <w:rPr>
          <w:rFonts w:asciiTheme="minorHAnsi" w:hAnsiTheme="minorHAnsi" w:cstheme="minorHAnsi"/>
          <w:sz w:val="28"/>
          <w:szCs w:val="28"/>
        </w:rPr>
        <w:br w:type="page"/>
      </w:r>
    </w:p>
    <w:p w14:paraId="0153DDD4" w14:textId="542EC4EC" w:rsidR="00AC680F" w:rsidRPr="00AA379B" w:rsidRDefault="00577B32" w:rsidP="005C2A20">
      <w:pPr>
        <w:pStyle w:val="Heading1"/>
        <w:spacing w:line="360" w:lineRule="auto"/>
        <w:jc w:val="center"/>
        <w:rPr>
          <w:rFonts w:asciiTheme="minorHAnsi" w:hAnsiTheme="minorHAnsi" w:cstheme="minorHAnsi"/>
          <w:sz w:val="28"/>
          <w:szCs w:val="28"/>
        </w:rPr>
      </w:pPr>
      <w:r w:rsidRPr="00AA379B">
        <w:rPr>
          <w:rFonts w:asciiTheme="minorHAnsi" w:hAnsiTheme="minorHAnsi" w:cstheme="minorHAnsi"/>
          <w:sz w:val="28"/>
          <w:szCs w:val="28"/>
        </w:rPr>
        <w:lastRenderedPageBreak/>
        <w:t>INTRODUCTION</w:t>
      </w:r>
      <w:bookmarkEnd w:id="1"/>
      <w:bookmarkEnd w:id="3"/>
    </w:p>
    <w:p w14:paraId="34D2AF54" w14:textId="1A222D36" w:rsidR="002958DB" w:rsidRPr="00AA379B" w:rsidRDefault="002958DB" w:rsidP="005C2A20">
      <w:pPr>
        <w:spacing w:line="360" w:lineRule="auto"/>
        <w:jc w:val="both"/>
        <w:rPr>
          <w:rFonts w:asciiTheme="minorHAnsi" w:hAnsiTheme="minorHAnsi" w:cstheme="minorHAnsi"/>
          <w:lang w:val="vi-VN"/>
        </w:rPr>
      </w:pPr>
      <w:r w:rsidRPr="00AA379B">
        <w:rPr>
          <w:rFonts w:asciiTheme="minorHAnsi" w:hAnsiTheme="minorHAnsi" w:cstheme="minorHAnsi"/>
          <w:lang w:val="vi-VN"/>
        </w:rPr>
        <w:t xml:space="preserve">2020 </w:t>
      </w:r>
      <w:r w:rsidR="00555813" w:rsidRPr="00AA379B">
        <w:rPr>
          <w:rFonts w:asciiTheme="minorHAnsi" w:hAnsiTheme="minorHAnsi" w:cstheme="minorHAnsi"/>
          <w:lang w:val="en-SG"/>
        </w:rPr>
        <w:t xml:space="preserve">will be </w:t>
      </w:r>
      <w:r w:rsidR="00EB719D" w:rsidRPr="00AA379B">
        <w:rPr>
          <w:rFonts w:asciiTheme="minorHAnsi" w:hAnsiTheme="minorHAnsi" w:cstheme="minorHAnsi"/>
          <w:lang w:val="en-SG"/>
        </w:rPr>
        <w:t>a key year for the promotion of gender equality and empowerment of</w:t>
      </w:r>
      <w:r w:rsidR="00555813" w:rsidRPr="00AA379B">
        <w:rPr>
          <w:rFonts w:asciiTheme="minorHAnsi" w:hAnsiTheme="minorHAnsi" w:cstheme="minorHAnsi"/>
          <w:lang w:val="en-SG"/>
        </w:rPr>
        <w:t xml:space="preserve"> women and girls as the international community </w:t>
      </w:r>
      <w:r w:rsidR="00EB719D" w:rsidRPr="00AA379B">
        <w:rPr>
          <w:rFonts w:asciiTheme="minorHAnsi" w:hAnsiTheme="minorHAnsi" w:cstheme="minorHAnsi"/>
          <w:lang w:val="en-SG"/>
        </w:rPr>
        <w:t>commemorates the 25</w:t>
      </w:r>
      <w:r w:rsidR="00EB719D" w:rsidRPr="00AA379B">
        <w:rPr>
          <w:rFonts w:asciiTheme="minorHAnsi" w:hAnsiTheme="minorHAnsi" w:cstheme="minorHAnsi"/>
          <w:vertAlign w:val="superscript"/>
          <w:lang w:val="en-SG"/>
        </w:rPr>
        <w:t>th</w:t>
      </w:r>
      <w:r w:rsidR="00EB719D" w:rsidRPr="00AA379B">
        <w:rPr>
          <w:rFonts w:asciiTheme="minorHAnsi" w:hAnsiTheme="minorHAnsi" w:cstheme="minorHAnsi"/>
          <w:lang w:val="en-SG"/>
        </w:rPr>
        <w:t xml:space="preserve"> anniversary of the adoption of Beijing Declaration and Platform for Action</w:t>
      </w:r>
      <w:r w:rsidR="00F60AA8" w:rsidRPr="00AA379B">
        <w:rPr>
          <w:rFonts w:asciiTheme="minorHAnsi" w:hAnsiTheme="minorHAnsi" w:cstheme="minorHAnsi"/>
          <w:lang w:val="vi-VN"/>
        </w:rPr>
        <w:t xml:space="preserve"> (BPfA)</w:t>
      </w:r>
      <w:r w:rsidR="00D15439" w:rsidRPr="00AA379B">
        <w:rPr>
          <w:rStyle w:val="FootnoteReference"/>
          <w:rFonts w:asciiTheme="minorHAnsi" w:hAnsiTheme="minorHAnsi" w:cstheme="minorHAnsi"/>
          <w:lang w:val="vi-VN"/>
        </w:rPr>
        <w:footnoteReference w:id="1"/>
      </w:r>
      <w:r w:rsidR="00D15439" w:rsidRPr="00AA379B">
        <w:rPr>
          <w:rFonts w:asciiTheme="minorHAnsi" w:hAnsiTheme="minorHAnsi" w:cstheme="minorHAnsi"/>
          <w:lang w:val="vi-VN"/>
        </w:rPr>
        <w:t xml:space="preserve"> </w:t>
      </w:r>
      <w:r w:rsidR="00EB719D" w:rsidRPr="00AA379B">
        <w:rPr>
          <w:rFonts w:asciiTheme="minorHAnsi" w:hAnsiTheme="minorHAnsi" w:cstheme="minorHAnsi"/>
          <w:lang w:val="en-SG"/>
        </w:rPr>
        <w:t>in the Fourth World Conference on Women in Beijing</w:t>
      </w:r>
      <w:r w:rsidR="00FF2887" w:rsidRPr="00AA379B">
        <w:rPr>
          <w:rFonts w:asciiTheme="minorHAnsi" w:hAnsiTheme="minorHAnsi" w:cstheme="minorHAnsi"/>
          <w:lang w:val="vi-VN"/>
        </w:rPr>
        <w:t xml:space="preserve"> </w:t>
      </w:r>
      <w:r w:rsidR="00EB719D" w:rsidRPr="00AA379B">
        <w:rPr>
          <w:rFonts w:asciiTheme="minorHAnsi" w:hAnsiTheme="minorHAnsi" w:cstheme="minorHAnsi"/>
          <w:lang w:val="en-SG"/>
        </w:rPr>
        <w:t xml:space="preserve">in </w:t>
      </w:r>
      <w:r w:rsidR="00F60AA8" w:rsidRPr="00AA379B">
        <w:rPr>
          <w:rFonts w:asciiTheme="minorHAnsi" w:hAnsiTheme="minorHAnsi" w:cstheme="minorHAnsi"/>
          <w:lang w:val="vi-VN"/>
        </w:rPr>
        <w:t>1995</w:t>
      </w:r>
      <w:r w:rsidRPr="00AA379B">
        <w:rPr>
          <w:rFonts w:asciiTheme="minorHAnsi" w:hAnsiTheme="minorHAnsi" w:cstheme="minorHAnsi"/>
          <w:lang w:val="vi-VN"/>
        </w:rPr>
        <w:t xml:space="preserve">. </w:t>
      </w:r>
      <w:r w:rsidR="00EA0789" w:rsidRPr="00AA379B">
        <w:rPr>
          <w:rFonts w:asciiTheme="minorHAnsi" w:hAnsiTheme="minorHAnsi" w:cstheme="minorHAnsi"/>
          <w:lang w:val="en-SG"/>
        </w:rPr>
        <w:t xml:space="preserve">In preparation for the above commemoration, countries have been conducting </w:t>
      </w:r>
      <w:r w:rsidR="00FF2887" w:rsidRPr="00AA379B">
        <w:rPr>
          <w:rFonts w:asciiTheme="minorHAnsi" w:hAnsiTheme="minorHAnsi" w:cstheme="minorHAnsi"/>
          <w:lang w:val="en-SG"/>
        </w:rPr>
        <w:t xml:space="preserve">national </w:t>
      </w:r>
      <w:r w:rsidR="00EA0789" w:rsidRPr="00AA379B">
        <w:rPr>
          <w:rFonts w:asciiTheme="minorHAnsi" w:hAnsiTheme="minorHAnsi" w:cstheme="minorHAnsi"/>
          <w:lang w:val="en-SG"/>
        </w:rPr>
        <w:t>comprehensive review</w:t>
      </w:r>
      <w:r w:rsidR="00FF2887" w:rsidRPr="00AA379B">
        <w:rPr>
          <w:rFonts w:asciiTheme="minorHAnsi" w:hAnsiTheme="minorHAnsi" w:cstheme="minorHAnsi"/>
          <w:lang w:val="en-SG"/>
        </w:rPr>
        <w:t>s</w:t>
      </w:r>
      <w:r w:rsidR="00EA0789" w:rsidRPr="00AA379B">
        <w:rPr>
          <w:rFonts w:asciiTheme="minorHAnsi" w:hAnsiTheme="minorHAnsi" w:cstheme="minorHAnsi"/>
          <w:lang w:val="en-SG"/>
        </w:rPr>
        <w:t xml:space="preserve"> of </w:t>
      </w:r>
      <w:r w:rsidR="00EA0789" w:rsidRPr="00AA379B">
        <w:rPr>
          <w:rFonts w:asciiTheme="minorHAnsi" w:hAnsiTheme="minorHAnsi" w:cstheme="minorHAnsi"/>
          <w:lang w:val="vi-VN"/>
        </w:rPr>
        <w:t>BPfA</w:t>
      </w:r>
      <w:r w:rsidR="00EA0789" w:rsidRPr="00AA379B">
        <w:rPr>
          <w:rFonts w:asciiTheme="minorHAnsi" w:hAnsiTheme="minorHAnsi" w:cstheme="minorHAnsi"/>
          <w:lang w:val="en-SG"/>
        </w:rPr>
        <w:t xml:space="preserve"> implementation which engage the participation of all relevant stakeholders</w:t>
      </w:r>
      <w:r w:rsidR="00CA16B8" w:rsidRPr="00AA379B">
        <w:rPr>
          <w:rFonts w:asciiTheme="minorHAnsi" w:hAnsiTheme="minorHAnsi" w:cstheme="minorHAnsi"/>
          <w:lang w:val="vi-VN"/>
        </w:rPr>
        <w:t xml:space="preserve"> including civil society actors and media</w:t>
      </w:r>
      <w:r w:rsidR="00EA0789" w:rsidRPr="00AA379B">
        <w:rPr>
          <w:rFonts w:asciiTheme="minorHAnsi" w:hAnsiTheme="minorHAnsi" w:cstheme="minorHAnsi"/>
          <w:lang w:val="en-SG"/>
        </w:rPr>
        <w:t xml:space="preserve">. Besides </w:t>
      </w:r>
      <w:r w:rsidR="00FF2887" w:rsidRPr="00AA379B">
        <w:rPr>
          <w:rFonts w:asciiTheme="minorHAnsi" w:hAnsiTheme="minorHAnsi" w:cstheme="minorHAnsi"/>
          <w:lang w:val="en-SG"/>
        </w:rPr>
        <w:t xml:space="preserve">the </w:t>
      </w:r>
      <w:r w:rsidR="00EA0789" w:rsidRPr="00AA379B">
        <w:rPr>
          <w:rFonts w:asciiTheme="minorHAnsi" w:hAnsiTheme="minorHAnsi" w:cstheme="minorHAnsi"/>
          <w:lang w:val="en-SG"/>
        </w:rPr>
        <w:t>review</w:t>
      </w:r>
      <w:r w:rsidR="00FF2887" w:rsidRPr="00AA379B">
        <w:rPr>
          <w:rFonts w:asciiTheme="minorHAnsi" w:hAnsiTheme="minorHAnsi" w:cstheme="minorHAnsi"/>
          <w:lang w:val="en-SG"/>
        </w:rPr>
        <w:t>s</w:t>
      </w:r>
      <w:r w:rsidR="00EA0789" w:rsidRPr="00AA379B">
        <w:rPr>
          <w:rFonts w:asciiTheme="minorHAnsi" w:hAnsiTheme="minorHAnsi" w:cstheme="minorHAnsi"/>
          <w:lang w:val="en-SG"/>
        </w:rPr>
        <w:t xml:space="preserve"> of government</w:t>
      </w:r>
      <w:r w:rsidR="00FF2887" w:rsidRPr="00AA379B">
        <w:rPr>
          <w:rFonts w:asciiTheme="minorHAnsi" w:hAnsiTheme="minorHAnsi" w:cstheme="minorHAnsi"/>
          <w:lang w:val="en-SG"/>
        </w:rPr>
        <w:t>s</w:t>
      </w:r>
      <w:r w:rsidR="00EA0789" w:rsidRPr="00AA379B">
        <w:rPr>
          <w:rFonts w:asciiTheme="minorHAnsi" w:hAnsiTheme="minorHAnsi" w:cstheme="minorHAnsi"/>
          <w:lang w:val="en-SG"/>
        </w:rPr>
        <w:t>, it is necessary and meaningful to mobilize the engagement of</w:t>
      </w:r>
      <w:r w:rsidR="00FF2887" w:rsidRPr="00AA379B">
        <w:rPr>
          <w:rFonts w:asciiTheme="minorHAnsi" w:hAnsiTheme="minorHAnsi" w:cstheme="minorHAnsi"/>
          <w:lang w:val="vi-VN"/>
        </w:rPr>
        <w:t xml:space="preserve"> civil society actors</w:t>
      </w:r>
      <w:r w:rsidR="000E209C" w:rsidRPr="00AA379B">
        <w:rPr>
          <w:rFonts w:asciiTheme="minorHAnsi" w:hAnsiTheme="minorHAnsi" w:cstheme="minorHAnsi"/>
          <w:lang w:val="en-SG"/>
        </w:rPr>
        <w:t>, private sector, community groups and other relevant stakeholders in the review process.</w:t>
      </w:r>
      <w:r w:rsidRPr="00AA379B">
        <w:rPr>
          <w:rFonts w:asciiTheme="minorHAnsi" w:hAnsiTheme="minorHAnsi" w:cstheme="minorHAnsi"/>
          <w:lang w:val="vi-VN"/>
        </w:rPr>
        <w:t xml:space="preserve"> </w:t>
      </w:r>
    </w:p>
    <w:p w14:paraId="4166058A" w14:textId="6B7E5C08" w:rsidR="0023529E" w:rsidRPr="00AA379B" w:rsidRDefault="000E209C" w:rsidP="0023529E">
      <w:pPr>
        <w:spacing w:line="360" w:lineRule="auto"/>
        <w:jc w:val="both"/>
        <w:rPr>
          <w:rFonts w:asciiTheme="minorHAnsi" w:hAnsiTheme="minorHAnsi" w:cstheme="minorHAnsi"/>
        </w:rPr>
      </w:pPr>
      <w:r w:rsidRPr="00AA379B">
        <w:rPr>
          <w:rFonts w:asciiTheme="minorHAnsi" w:hAnsiTheme="minorHAnsi" w:cstheme="minorHAnsi"/>
          <w:lang w:val="en-SG"/>
        </w:rPr>
        <w:t xml:space="preserve">In Vietnam, the </w:t>
      </w:r>
      <w:r w:rsidR="00FF2887" w:rsidRPr="00AA379B">
        <w:rPr>
          <w:rFonts w:asciiTheme="minorHAnsi" w:hAnsiTheme="minorHAnsi" w:cstheme="minorHAnsi"/>
          <w:lang w:val="en-SG"/>
        </w:rPr>
        <w:t>n</w:t>
      </w:r>
      <w:r w:rsidRPr="00AA379B">
        <w:rPr>
          <w:rFonts w:asciiTheme="minorHAnsi" w:hAnsiTheme="minorHAnsi" w:cstheme="minorHAnsi"/>
          <w:lang w:val="en-SG"/>
        </w:rPr>
        <w:t>ational</w:t>
      </w:r>
      <w:r w:rsidR="00C03F61" w:rsidRPr="00AA379B">
        <w:rPr>
          <w:rFonts w:asciiTheme="minorHAnsi" w:hAnsiTheme="minorHAnsi" w:cstheme="minorHAnsi"/>
          <w:lang w:val="en-SG"/>
        </w:rPr>
        <w:t xml:space="preserve"> report on</w:t>
      </w:r>
      <w:r w:rsidRPr="00AA379B">
        <w:rPr>
          <w:rFonts w:asciiTheme="minorHAnsi" w:hAnsiTheme="minorHAnsi" w:cstheme="minorHAnsi"/>
          <w:lang w:val="en-SG"/>
        </w:rPr>
        <w:t xml:space="preserve"> review</w:t>
      </w:r>
      <w:r w:rsidR="00C03F61" w:rsidRPr="00AA379B">
        <w:rPr>
          <w:rFonts w:asciiTheme="minorHAnsi" w:hAnsiTheme="minorHAnsi" w:cstheme="minorHAnsi"/>
          <w:lang w:val="en-SG"/>
        </w:rPr>
        <w:t xml:space="preserve">ing </w:t>
      </w:r>
      <w:r w:rsidRPr="00AA379B">
        <w:rPr>
          <w:rFonts w:asciiTheme="minorHAnsi" w:hAnsiTheme="minorHAnsi" w:cstheme="minorHAnsi"/>
          <w:lang w:val="en-SG"/>
        </w:rPr>
        <w:t xml:space="preserve">25 year-implementation of </w:t>
      </w:r>
      <w:proofErr w:type="spellStart"/>
      <w:r w:rsidRPr="00AA379B">
        <w:rPr>
          <w:rFonts w:asciiTheme="minorHAnsi" w:hAnsiTheme="minorHAnsi" w:cstheme="minorHAnsi"/>
          <w:lang w:val="en-SG"/>
        </w:rPr>
        <w:t>BPfA</w:t>
      </w:r>
      <w:proofErr w:type="spellEnd"/>
      <w:r w:rsidRPr="00AA379B">
        <w:rPr>
          <w:rFonts w:asciiTheme="minorHAnsi" w:hAnsiTheme="minorHAnsi" w:cstheme="minorHAnsi"/>
          <w:lang w:val="en-SG"/>
        </w:rPr>
        <w:t xml:space="preserve"> was submitted </w:t>
      </w:r>
      <w:r w:rsidR="006031C8" w:rsidRPr="00AA379B">
        <w:rPr>
          <w:rFonts w:asciiTheme="minorHAnsi" w:hAnsiTheme="minorHAnsi" w:cstheme="minorHAnsi"/>
          <w:lang w:val="en-SG"/>
        </w:rPr>
        <w:t>to Economic and Social Commission</w:t>
      </w:r>
      <w:r w:rsidR="006031C8" w:rsidRPr="00AA379B">
        <w:rPr>
          <w:rFonts w:asciiTheme="minorHAnsi" w:hAnsiTheme="minorHAnsi" w:cstheme="minorHAnsi"/>
          <w:lang w:val="vi-VN"/>
        </w:rPr>
        <w:t xml:space="preserve"> for Asia and the Pacific (ESCAP) and </w:t>
      </w:r>
      <w:r w:rsidR="0023529E" w:rsidRPr="00AA379B">
        <w:rPr>
          <w:rFonts w:asciiTheme="minorHAnsi" w:hAnsiTheme="minorHAnsi" w:cstheme="minorHAnsi"/>
          <w:lang w:val="en-SG"/>
        </w:rPr>
        <w:t>United Nations Entity for Gender Equality and Empowerment of Women</w:t>
      </w:r>
      <w:r w:rsidR="0023529E" w:rsidRPr="00AA379B">
        <w:rPr>
          <w:rFonts w:asciiTheme="minorHAnsi" w:hAnsiTheme="minorHAnsi" w:cstheme="minorHAnsi"/>
          <w:lang w:val="vi-VN"/>
        </w:rPr>
        <w:t xml:space="preserve"> (</w:t>
      </w:r>
      <w:r w:rsidR="0023529E" w:rsidRPr="00AA379B">
        <w:rPr>
          <w:rFonts w:asciiTheme="minorHAnsi" w:hAnsiTheme="minorHAnsi" w:cstheme="minorHAnsi"/>
        </w:rPr>
        <w:t>UN Women</w:t>
      </w:r>
      <w:r w:rsidR="0023529E" w:rsidRPr="00AA379B">
        <w:rPr>
          <w:rFonts w:asciiTheme="minorHAnsi" w:hAnsiTheme="minorHAnsi" w:cstheme="minorHAnsi"/>
          <w:lang w:val="vi-VN"/>
        </w:rPr>
        <w:t>)</w:t>
      </w:r>
      <w:r w:rsidR="0023529E" w:rsidRPr="00AA379B">
        <w:rPr>
          <w:rFonts w:asciiTheme="minorHAnsi" w:hAnsiTheme="minorHAnsi" w:cstheme="minorHAnsi"/>
        </w:rPr>
        <w:t xml:space="preserve"> Regional Office for Asia and Pacific</w:t>
      </w:r>
    </w:p>
    <w:p w14:paraId="1F03AD01" w14:textId="60624A3E" w:rsidR="00CF1266" w:rsidRPr="00AA379B" w:rsidRDefault="006031C8" w:rsidP="005C2A20">
      <w:pPr>
        <w:spacing w:line="360" w:lineRule="auto"/>
        <w:jc w:val="both"/>
        <w:rPr>
          <w:rFonts w:asciiTheme="minorHAnsi" w:hAnsiTheme="minorHAnsi" w:cstheme="minorHAnsi"/>
          <w:lang w:val="en-SG"/>
        </w:rPr>
      </w:pPr>
      <w:r w:rsidRPr="00AA379B">
        <w:rPr>
          <w:rFonts w:asciiTheme="minorHAnsi" w:hAnsiTheme="minorHAnsi" w:cstheme="minorHAnsi"/>
          <w:lang w:val="en-SG"/>
        </w:rPr>
        <w:t xml:space="preserve"> </w:t>
      </w:r>
      <w:r w:rsidR="000E209C" w:rsidRPr="00AA379B">
        <w:rPr>
          <w:rFonts w:asciiTheme="minorHAnsi" w:hAnsiTheme="minorHAnsi" w:cstheme="minorHAnsi"/>
          <w:lang w:val="en-SG"/>
        </w:rPr>
        <w:t>by the Government</w:t>
      </w:r>
      <w:r w:rsidR="00286140" w:rsidRPr="00AA379B">
        <w:rPr>
          <w:rFonts w:asciiTheme="minorHAnsi" w:hAnsiTheme="minorHAnsi" w:cstheme="minorHAnsi"/>
          <w:lang w:val="en-SG"/>
        </w:rPr>
        <w:t xml:space="preserve"> </w:t>
      </w:r>
      <w:r w:rsidR="000E209C" w:rsidRPr="00AA379B">
        <w:rPr>
          <w:rFonts w:asciiTheme="minorHAnsi" w:hAnsiTheme="minorHAnsi" w:cstheme="minorHAnsi"/>
          <w:lang w:val="en-SG"/>
        </w:rPr>
        <w:t xml:space="preserve">in </w:t>
      </w:r>
      <w:r w:rsidR="0023529E" w:rsidRPr="00AA379B">
        <w:rPr>
          <w:rFonts w:asciiTheme="minorHAnsi" w:hAnsiTheme="minorHAnsi" w:cstheme="minorHAnsi"/>
          <w:lang w:val="en-SG"/>
        </w:rPr>
        <w:t>October</w:t>
      </w:r>
      <w:r w:rsidR="000E209C" w:rsidRPr="00AA379B">
        <w:rPr>
          <w:rFonts w:asciiTheme="minorHAnsi" w:hAnsiTheme="minorHAnsi" w:cstheme="minorHAnsi"/>
          <w:lang w:val="en-SG"/>
        </w:rPr>
        <w:t xml:space="preserve"> </w:t>
      </w:r>
      <w:r w:rsidR="00F60ABB" w:rsidRPr="00AA379B">
        <w:rPr>
          <w:rFonts w:asciiTheme="minorHAnsi" w:hAnsiTheme="minorHAnsi" w:cstheme="minorHAnsi"/>
          <w:lang w:val="vi-VN"/>
        </w:rPr>
        <w:t xml:space="preserve">2019. </w:t>
      </w:r>
      <w:r w:rsidR="00C03F61" w:rsidRPr="00AA379B">
        <w:rPr>
          <w:rFonts w:asciiTheme="minorHAnsi" w:hAnsiTheme="minorHAnsi" w:cstheme="minorHAnsi"/>
          <w:lang w:val="en-SG"/>
        </w:rPr>
        <w:t xml:space="preserve">In addition to the </w:t>
      </w:r>
      <w:r w:rsidR="00FF2887" w:rsidRPr="00AA379B">
        <w:rPr>
          <w:rFonts w:asciiTheme="minorHAnsi" w:hAnsiTheme="minorHAnsi" w:cstheme="minorHAnsi"/>
          <w:lang w:val="en-SG"/>
        </w:rPr>
        <w:t>G</w:t>
      </w:r>
      <w:r w:rsidR="00C03F61" w:rsidRPr="00AA379B">
        <w:rPr>
          <w:rFonts w:asciiTheme="minorHAnsi" w:hAnsiTheme="minorHAnsi" w:cstheme="minorHAnsi"/>
          <w:lang w:val="en-SG"/>
        </w:rPr>
        <w:t>overnment’s report, a</w:t>
      </w:r>
      <w:r w:rsidR="00FF2887" w:rsidRPr="00AA379B">
        <w:rPr>
          <w:rFonts w:asciiTheme="minorHAnsi" w:hAnsiTheme="minorHAnsi" w:cstheme="minorHAnsi"/>
          <w:lang w:val="en-SG"/>
        </w:rPr>
        <w:t>n independent report has been also developed</w:t>
      </w:r>
      <w:r w:rsidR="00FF2887" w:rsidRPr="00AA379B">
        <w:rPr>
          <w:rFonts w:asciiTheme="minorHAnsi" w:hAnsiTheme="minorHAnsi" w:cstheme="minorHAnsi"/>
          <w:lang w:val="vi-VN"/>
        </w:rPr>
        <w:t xml:space="preserve"> by a group</w:t>
      </w:r>
      <w:r w:rsidR="00C03F61" w:rsidRPr="00AA379B">
        <w:rPr>
          <w:rFonts w:asciiTheme="minorHAnsi" w:hAnsiTheme="minorHAnsi" w:cstheme="minorHAnsi"/>
          <w:lang w:val="en-SG"/>
        </w:rPr>
        <w:t xml:space="preserve"> of </w:t>
      </w:r>
      <w:r w:rsidR="00CA16B8" w:rsidRPr="00AA379B">
        <w:rPr>
          <w:rFonts w:asciiTheme="minorHAnsi" w:hAnsiTheme="minorHAnsi" w:cstheme="minorHAnsi"/>
          <w:lang w:val="vi-VN"/>
        </w:rPr>
        <w:t>20</w:t>
      </w:r>
      <w:r w:rsidR="00C03F61" w:rsidRPr="00AA379B">
        <w:rPr>
          <w:rFonts w:asciiTheme="minorHAnsi" w:hAnsiTheme="minorHAnsi" w:cstheme="minorHAnsi"/>
          <w:lang w:val="en-SG"/>
        </w:rPr>
        <w:t xml:space="preserve"> young people (hereinafter referred to as the Group)</w:t>
      </w:r>
      <w:r w:rsidR="00FF2887" w:rsidRPr="00AA379B">
        <w:rPr>
          <w:rFonts w:asciiTheme="minorHAnsi" w:hAnsiTheme="minorHAnsi" w:cstheme="minorHAnsi"/>
          <w:lang w:val="vi-VN"/>
        </w:rPr>
        <w:t>. The members of the Group</w:t>
      </w:r>
      <w:r w:rsidR="00C03F61" w:rsidRPr="00AA379B">
        <w:rPr>
          <w:rFonts w:asciiTheme="minorHAnsi" w:hAnsiTheme="minorHAnsi" w:cstheme="minorHAnsi"/>
          <w:lang w:val="en-SG"/>
        </w:rPr>
        <w:t xml:space="preserve"> currently liv</w:t>
      </w:r>
      <w:r w:rsidR="00FF2887" w:rsidRPr="00AA379B">
        <w:rPr>
          <w:rFonts w:asciiTheme="minorHAnsi" w:hAnsiTheme="minorHAnsi" w:cstheme="minorHAnsi"/>
          <w:lang w:val="en-SG"/>
        </w:rPr>
        <w:t>e</w:t>
      </w:r>
      <w:r w:rsidR="00C03F61" w:rsidRPr="00AA379B">
        <w:rPr>
          <w:rFonts w:asciiTheme="minorHAnsi" w:hAnsiTheme="minorHAnsi" w:cstheme="minorHAnsi"/>
          <w:lang w:val="en-SG"/>
        </w:rPr>
        <w:t xml:space="preserve"> and study in provinces/cities of Vietnam</w:t>
      </w:r>
      <w:r w:rsidR="00FF2887" w:rsidRPr="00AA379B">
        <w:rPr>
          <w:rFonts w:asciiTheme="minorHAnsi" w:hAnsiTheme="minorHAnsi" w:cstheme="minorHAnsi"/>
          <w:lang w:val="vi-VN"/>
        </w:rPr>
        <w:t xml:space="preserve">. They participated in the Group through a public recruitment and </w:t>
      </w:r>
      <w:r w:rsidR="00CF1266" w:rsidRPr="00AA379B">
        <w:rPr>
          <w:rFonts w:asciiTheme="minorHAnsi" w:hAnsiTheme="minorHAnsi" w:cstheme="minorHAnsi"/>
          <w:lang w:val="vi-VN"/>
        </w:rPr>
        <w:t>direct interview by Center for Education Promotion and Empowerment of Women (CEPEW) which is one of UN Women’s partners</w:t>
      </w:r>
      <w:r w:rsidR="00CA16B8" w:rsidRPr="00AA379B">
        <w:rPr>
          <w:rFonts w:asciiTheme="minorHAnsi" w:hAnsiTheme="minorHAnsi" w:cstheme="minorHAnsi"/>
          <w:lang w:val="vi-VN"/>
        </w:rPr>
        <w:t xml:space="preserve"> with its mission on promoting gender equality in Vietnam. In the last years, CEPEW has had a number of cooperations with UN Women</w:t>
      </w:r>
      <w:r w:rsidR="00CF1266" w:rsidRPr="00AA379B">
        <w:rPr>
          <w:rFonts w:asciiTheme="minorHAnsi" w:hAnsiTheme="minorHAnsi" w:cstheme="minorHAnsi"/>
          <w:lang w:val="vi-VN"/>
        </w:rPr>
        <w:t xml:space="preserve"> in </w:t>
      </w:r>
      <w:r w:rsidR="00CA16B8" w:rsidRPr="00AA379B">
        <w:rPr>
          <w:rFonts w:asciiTheme="minorHAnsi" w:hAnsiTheme="minorHAnsi" w:cstheme="minorHAnsi"/>
          <w:lang w:val="vi-VN"/>
        </w:rPr>
        <w:t xml:space="preserve">building </w:t>
      </w:r>
      <w:r w:rsidR="000F73BF" w:rsidRPr="00AA379B">
        <w:rPr>
          <w:rFonts w:asciiTheme="minorHAnsi" w:hAnsiTheme="minorHAnsi" w:cstheme="minorHAnsi"/>
          <w:lang w:val="vi-VN"/>
        </w:rPr>
        <w:t xml:space="preserve">youth’s </w:t>
      </w:r>
      <w:r w:rsidR="00CA16B8" w:rsidRPr="00AA379B">
        <w:rPr>
          <w:rFonts w:asciiTheme="minorHAnsi" w:hAnsiTheme="minorHAnsi" w:cstheme="minorHAnsi"/>
          <w:lang w:val="vi-VN"/>
        </w:rPr>
        <w:t xml:space="preserve">capacity of </w:t>
      </w:r>
      <w:r w:rsidR="00CF1266" w:rsidRPr="00AA379B">
        <w:rPr>
          <w:rFonts w:asciiTheme="minorHAnsi" w:hAnsiTheme="minorHAnsi" w:cstheme="minorHAnsi"/>
          <w:lang w:val="vi-VN"/>
        </w:rPr>
        <w:t xml:space="preserve">promoting gender. </w:t>
      </w:r>
      <w:r w:rsidR="00C03F61" w:rsidRPr="00AA379B">
        <w:rPr>
          <w:rFonts w:asciiTheme="minorHAnsi" w:hAnsiTheme="minorHAnsi" w:cstheme="minorHAnsi"/>
          <w:lang w:val="en-SG"/>
        </w:rPr>
        <w:t xml:space="preserve"> </w:t>
      </w:r>
    </w:p>
    <w:p w14:paraId="65FD3A13" w14:textId="4BAE8A54" w:rsidR="00B12A3F" w:rsidRPr="00AA379B" w:rsidRDefault="00C03F61" w:rsidP="005C2A20">
      <w:pPr>
        <w:spacing w:line="360" w:lineRule="auto"/>
        <w:jc w:val="both"/>
        <w:rPr>
          <w:rFonts w:asciiTheme="minorHAnsi" w:hAnsiTheme="minorHAnsi" w:cstheme="minorHAnsi"/>
          <w:lang w:val="vi-VN"/>
        </w:rPr>
      </w:pPr>
      <w:r w:rsidRPr="00AA379B">
        <w:rPr>
          <w:rFonts w:asciiTheme="minorHAnsi" w:hAnsiTheme="minorHAnsi" w:cstheme="minorHAnsi"/>
          <w:lang w:val="en-SG"/>
        </w:rPr>
        <w:t xml:space="preserve">The report was developed </w:t>
      </w:r>
      <w:r w:rsidR="00CF1266" w:rsidRPr="00AA379B">
        <w:rPr>
          <w:rFonts w:asciiTheme="minorHAnsi" w:hAnsiTheme="minorHAnsi" w:cstheme="minorHAnsi"/>
          <w:lang w:val="en-SG"/>
        </w:rPr>
        <w:t xml:space="preserve">with </w:t>
      </w:r>
      <w:r w:rsidRPr="00AA379B">
        <w:rPr>
          <w:rFonts w:asciiTheme="minorHAnsi" w:hAnsiTheme="minorHAnsi" w:cstheme="minorHAnsi"/>
          <w:lang w:val="en-SG"/>
        </w:rPr>
        <w:t xml:space="preserve">technical </w:t>
      </w:r>
      <w:r w:rsidR="00CF1266" w:rsidRPr="00AA379B">
        <w:rPr>
          <w:rFonts w:asciiTheme="minorHAnsi" w:hAnsiTheme="minorHAnsi" w:cstheme="minorHAnsi"/>
          <w:lang w:val="en-SG"/>
        </w:rPr>
        <w:t xml:space="preserve">and financial </w:t>
      </w:r>
      <w:r w:rsidRPr="00AA379B">
        <w:rPr>
          <w:rFonts w:asciiTheme="minorHAnsi" w:hAnsiTheme="minorHAnsi" w:cstheme="minorHAnsi"/>
          <w:lang w:val="en-SG"/>
        </w:rPr>
        <w:t xml:space="preserve">support </w:t>
      </w:r>
      <w:r w:rsidR="00CF1266" w:rsidRPr="00AA379B">
        <w:rPr>
          <w:rFonts w:asciiTheme="minorHAnsi" w:hAnsiTheme="minorHAnsi" w:cstheme="minorHAnsi"/>
          <w:lang w:val="en-SG"/>
        </w:rPr>
        <w:t>of</w:t>
      </w:r>
      <w:r w:rsidRPr="00AA379B">
        <w:rPr>
          <w:rFonts w:asciiTheme="minorHAnsi" w:hAnsiTheme="minorHAnsi" w:cstheme="minorHAnsi"/>
          <w:lang w:val="en-SG"/>
        </w:rPr>
        <w:t xml:space="preserve"> the </w:t>
      </w:r>
      <w:r w:rsidR="00CF1266" w:rsidRPr="00AA379B">
        <w:rPr>
          <w:rFonts w:asciiTheme="minorHAnsi" w:hAnsiTheme="minorHAnsi" w:cstheme="minorHAnsi"/>
          <w:lang w:val="vi-VN"/>
        </w:rPr>
        <w:t>UN Women</w:t>
      </w:r>
      <w:r w:rsidRPr="00AA379B">
        <w:rPr>
          <w:rFonts w:asciiTheme="minorHAnsi" w:hAnsiTheme="minorHAnsi" w:cstheme="minorHAnsi"/>
          <w:lang w:val="en-SG"/>
        </w:rPr>
        <w:t xml:space="preserve"> in Vietnam. </w:t>
      </w:r>
      <w:r w:rsidR="00580299" w:rsidRPr="00AA379B">
        <w:rPr>
          <w:rFonts w:asciiTheme="minorHAnsi" w:hAnsiTheme="minorHAnsi" w:cstheme="minorHAnsi"/>
          <w:lang w:val="en-SG"/>
        </w:rPr>
        <w:t>On developing the report, the Group set up a 90</w:t>
      </w:r>
      <w:r w:rsidR="00CF1266" w:rsidRPr="00AA379B">
        <w:rPr>
          <w:rFonts w:asciiTheme="minorHAnsi" w:hAnsiTheme="minorHAnsi" w:cstheme="minorHAnsi"/>
          <w:lang w:val="vi-VN"/>
        </w:rPr>
        <w:t>-</w:t>
      </w:r>
      <w:r w:rsidR="00580299" w:rsidRPr="00AA379B">
        <w:rPr>
          <w:rFonts w:asciiTheme="minorHAnsi" w:hAnsiTheme="minorHAnsi" w:cstheme="minorHAnsi"/>
          <w:lang w:val="en-SG"/>
        </w:rPr>
        <w:t xml:space="preserve">day workplan including </w:t>
      </w:r>
      <w:r w:rsidR="0029377B" w:rsidRPr="00AA379B">
        <w:rPr>
          <w:rFonts w:asciiTheme="minorHAnsi" w:hAnsiTheme="minorHAnsi" w:cstheme="minorHAnsi"/>
          <w:lang w:val="en-SG"/>
        </w:rPr>
        <w:t xml:space="preserve">two </w:t>
      </w:r>
      <w:r w:rsidR="00580299" w:rsidRPr="00AA379B">
        <w:rPr>
          <w:rFonts w:asciiTheme="minorHAnsi" w:hAnsiTheme="minorHAnsi" w:cstheme="minorHAnsi"/>
          <w:lang w:val="en-SG"/>
        </w:rPr>
        <w:t>offline training</w:t>
      </w:r>
      <w:r w:rsidR="0029377B" w:rsidRPr="00AA379B">
        <w:rPr>
          <w:rFonts w:asciiTheme="minorHAnsi" w:hAnsiTheme="minorHAnsi" w:cstheme="minorHAnsi"/>
          <w:lang w:val="en-SG"/>
        </w:rPr>
        <w:t>s as well as</w:t>
      </w:r>
      <w:r w:rsidR="00580299" w:rsidRPr="00AA379B">
        <w:rPr>
          <w:rFonts w:asciiTheme="minorHAnsi" w:hAnsiTheme="minorHAnsi" w:cstheme="minorHAnsi"/>
          <w:lang w:val="en-SG"/>
        </w:rPr>
        <w:t xml:space="preserve"> online technical meeting</w:t>
      </w:r>
      <w:r w:rsidR="0029377B" w:rsidRPr="00AA379B">
        <w:rPr>
          <w:rFonts w:asciiTheme="minorHAnsi" w:hAnsiTheme="minorHAnsi" w:cstheme="minorHAnsi"/>
          <w:lang w:val="en-SG"/>
        </w:rPr>
        <w:t>s</w:t>
      </w:r>
      <w:r w:rsidR="00580299" w:rsidRPr="00AA379B">
        <w:rPr>
          <w:rFonts w:asciiTheme="minorHAnsi" w:hAnsiTheme="minorHAnsi" w:cstheme="minorHAnsi"/>
          <w:lang w:val="en-SG"/>
        </w:rPr>
        <w:t xml:space="preserve"> </w:t>
      </w:r>
      <w:r w:rsidR="0029377B" w:rsidRPr="00AA379B">
        <w:rPr>
          <w:rFonts w:asciiTheme="minorHAnsi" w:hAnsiTheme="minorHAnsi" w:cstheme="minorHAnsi"/>
          <w:lang w:val="en-SG"/>
        </w:rPr>
        <w:t>based on social media platform</w:t>
      </w:r>
      <w:r w:rsidR="0023529E" w:rsidRPr="00AA379B">
        <w:rPr>
          <w:rFonts w:asciiTheme="minorHAnsi" w:hAnsiTheme="minorHAnsi" w:cstheme="minorHAnsi"/>
          <w:lang w:val="en-SG"/>
        </w:rPr>
        <w:t>s</w:t>
      </w:r>
      <w:r w:rsidR="0029377B" w:rsidRPr="00AA379B">
        <w:rPr>
          <w:rFonts w:asciiTheme="minorHAnsi" w:hAnsiTheme="minorHAnsi" w:cstheme="minorHAnsi"/>
          <w:lang w:val="en-SG"/>
        </w:rPr>
        <w:t xml:space="preserve"> </w:t>
      </w:r>
      <w:r w:rsidR="00580299" w:rsidRPr="00AA379B">
        <w:rPr>
          <w:rFonts w:asciiTheme="minorHAnsi" w:hAnsiTheme="minorHAnsi" w:cstheme="minorHAnsi"/>
          <w:lang w:val="en-SG"/>
        </w:rPr>
        <w:t xml:space="preserve">in the North and the South </w:t>
      </w:r>
      <w:r w:rsidR="0029377B" w:rsidRPr="00AA379B">
        <w:rPr>
          <w:rFonts w:asciiTheme="minorHAnsi" w:hAnsiTheme="minorHAnsi" w:cstheme="minorHAnsi"/>
          <w:lang w:val="en-SG"/>
        </w:rPr>
        <w:t>to learn about</w:t>
      </w:r>
      <w:r w:rsidR="0029377B" w:rsidRPr="00AA379B">
        <w:rPr>
          <w:rFonts w:asciiTheme="minorHAnsi" w:hAnsiTheme="minorHAnsi" w:cstheme="minorHAnsi"/>
          <w:lang w:val="vi-VN"/>
        </w:rPr>
        <w:t xml:space="preserve"> B</w:t>
      </w:r>
      <w:r w:rsidR="0023529E" w:rsidRPr="00AA379B">
        <w:rPr>
          <w:rFonts w:asciiTheme="minorHAnsi" w:hAnsiTheme="minorHAnsi" w:cstheme="minorHAnsi"/>
          <w:lang w:val="vi-VN"/>
        </w:rPr>
        <w:t>P</w:t>
      </w:r>
      <w:r w:rsidR="00286140" w:rsidRPr="00AA379B">
        <w:rPr>
          <w:rFonts w:asciiTheme="minorHAnsi" w:hAnsiTheme="minorHAnsi" w:cstheme="minorHAnsi"/>
          <w:lang w:val="vi-VN"/>
        </w:rPr>
        <w:t>f</w:t>
      </w:r>
      <w:r w:rsidR="0029377B" w:rsidRPr="00AA379B">
        <w:rPr>
          <w:rFonts w:asciiTheme="minorHAnsi" w:hAnsiTheme="minorHAnsi" w:cstheme="minorHAnsi"/>
          <w:lang w:val="vi-VN"/>
        </w:rPr>
        <w:t>A</w:t>
      </w:r>
      <w:r w:rsidR="00286140" w:rsidRPr="00AA379B">
        <w:rPr>
          <w:rFonts w:asciiTheme="minorHAnsi" w:hAnsiTheme="minorHAnsi" w:cstheme="minorHAnsi"/>
        </w:rPr>
        <w:t>,</w:t>
      </w:r>
      <w:r w:rsidR="00580299" w:rsidRPr="00AA379B">
        <w:rPr>
          <w:rFonts w:asciiTheme="minorHAnsi" w:hAnsiTheme="minorHAnsi" w:cstheme="minorHAnsi"/>
          <w:lang w:val="en-SG"/>
        </w:rPr>
        <w:t xml:space="preserve"> </w:t>
      </w:r>
      <w:r w:rsidR="0029377B" w:rsidRPr="00AA379B">
        <w:rPr>
          <w:rFonts w:asciiTheme="minorHAnsi" w:hAnsiTheme="minorHAnsi" w:cstheme="minorHAnsi"/>
          <w:lang w:val="en-SG"/>
        </w:rPr>
        <w:t xml:space="preserve">Sustainable Development Goals </w:t>
      </w:r>
      <w:r w:rsidR="0029377B" w:rsidRPr="00AA379B">
        <w:rPr>
          <w:rFonts w:asciiTheme="minorHAnsi" w:hAnsiTheme="minorHAnsi" w:cstheme="minorHAnsi"/>
          <w:lang w:val="vi-VN"/>
        </w:rPr>
        <w:t>(SDGs)</w:t>
      </w:r>
      <w:r w:rsidR="00286140" w:rsidRPr="00AA379B">
        <w:rPr>
          <w:rFonts w:asciiTheme="minorHAnsi" w:hAnsiTheme="minorHAnsi" w:cstheme="minorHAnsi"/>
        </w:rPr>
        <w:t>,</w:t>
      </w:r>
      <w:r w:rsidR="0029377B" w:rsidRPr="00AA379B">
        <w:rPr>
          <w:rFonts w:asciiTheme="minorHAnsi" w:hAnsiTheme="minorHAnsi" w:cstheme="minorHAnsi"/>
          <w:lang w:val="vi-VN"/>
        </w:rPr>
        <w:t xml:space="preserve"> </w:t>
      </w:r>
      <w:r w:rsidR="00580299" w:rsidRPr="00AA379B">
        <w:rPr>
          <w:rFonts w:asciiTheme="minorHAnsi" w:hAnsiTheme="minorHAnsi" w:cstheme="minorHAnsi"/>
          <w:lang w:val="en-SG"/>
        </w:rPr>
        <w:t>C</w:t>
      </w:r>
      <w:r w:rsidR="0029377B" w:rsidRPr="00AA379B">
        <w:rPr>
          <w:rFonts w:asciiTheme="minorHAnsi" w:hAnsiTheme="minorHAnsi" w:cstheme="minorHAnsi"/>
          <w:lang w:val="en-SG"/>
        </w:rPr>
        <w:t xml:space="preserve">onvention on Elimination of All Forms of Discrimination Against Women </w:t>
      </w:r>
      <w:r w:rsidR="0029377B" w:rsidRPr="00AA379B">
        <w:rPr>
          <w:rFonts w:asciiTheme="minorHAnsi" w:hAnsiTheme="minorHAnsi" w:cstheme="minorHAnsi"/>
          <w:lang w:val="vi-VN"/>
        </w:rPr>
        <w:t>(CEDAW)</w:t>
      </w:r>
      <w:r w:rsidR="00286140" w:rsidRPr="00AA379B">
        <w:rPr>
          <w:rFonts w:asciiTheme="minorHAnsi" w:hAnsiTheme="minorHAnsi" w:cstheme="minorHAnsi"/>
        </w:rPr>
        <w:t>,</w:t>
      </w:r>
      <w:r w:rsidR="0029377B" w:rsidRPr="00AA379B">
        <w:rPr>
          <w:rFonts w:asciiTheme="minorHAnsi" w:hAnsiTheme="minorHAnsi" w:cstheme="minorHAnsi"/>
          <w:lang w:val="vi-VN"/>
        </w:rPr>
        <w:t xml:space="preserve"> </w:t>
      </w:r>
      <w:r w:rsidR="00580299" w:rsidRPr="00AA379B">
        <w:rPr>
          <w:rFonts w:asciiTheme="minorHAnsi" w:hAnsiTheme="minorHAnsi" w:cstheme="minorHAnsi"/>
          <w:lang w:val="en-SG"/>
        </w:rPr>
        <w:t>and other conventions on human rights</w:t>
      </w:r>
      <w:r w:rsidR="00286140" w:rsidRPr="00AA379B">
        <w:rPr>
          <w:rFonts w:asciiTheme="minorHAnsi" w:hAnsiTheme="minorHAnsi" w:cstheme="minorHAnsi"/>
        </w:rPr>
        <w:t>, as well as</w:t>
      </w:r>
      <w:r w:rsidR="00580299" w:rsidRPr="00AA379B">
        <w:rPr>
          <w:rFonts w:asciiTheme="minorHAnsi" w:hAnsiTheme="minorHAnsi" w:cstheme="minorHAnsi"/>
          <w:lang w:val="en-SG"/>
        </w:rPr>
        <w:t xml:space="preserve"> national legislation</w:t>
      </w:r>
      <w:r w:rsidR="0029377B" w:rsidRPr="00AA379B">
        <w:rPr>
          <w:rFonts w:asciiTheme="minorHAnsi" w:hAnsiTheme="minorHAnsi" w:cstheme="minorHAnsi"/>
          <w:lang w:val="en-SG"/>
        </w:rPr>
        <w:t>s</w:t>
      </w:r>
      <w:r w:rsidR="00286140" w:rsidRPr="00AA379B">
        <w:rPr>
          <w:rFonts w:asciiTheme="minorHAnsi" w:hAnsiTheme="minorHAnsi" w:cstheme="minorHAnsi"/>
        </w:rPr>
        <w:t>,</w:t>
      </w:r>
      <w:r w:rsidR="00580299" w:rsidRPr="00AA379B">
        <w:rPr>
          <w:rFonts w:asciiTheme="minorHAnsi" w:hAnsiTheme="minorHAnsi" w:cstheme="minorHAnsi"/>
          <w:lang w:val="en-SG"/>
        </w:rPr>
        <w:t xml:space="preserve"> state</w:t>
      </w:r>
      <w:r w:rsidR="0029377B" w:rsidRPr="00AA379B">
        <w:rPr>
          <w:rFonts w:asciiTheme="minorHAnsi" w:hAnsiTheme="minorHAnsi" w:cstheme="minorHAnsi"/>
          <w:lang w:val="vi-VN"/>
        </w:rPr>
        <w:t>-funded</w:t>
      </w:r>
      <w:r w:rsidR="00580299" w:rsidRPr="00AA379B">
        <w:rPr>
          <w:rFonts w:asciiTheme="minorHAnsi" w:hAnsiTheme="minorHAnsi" w:cstheme="minorHAnsi"/>
          <w:lang w:val="en-SG"/>
        </w:rPr>
        <w:t xml:space="preserve"> programs/projects on the promotion of gender equality, </w:t>
      </w:r>
      <w:r w:rsidR="0029377B" w:rsidRPr="00AA379B">
        <w:rPr>
          <w:rFonts w:asciiTheme="minorHAnsi" w:hAnsiTheme="minorHAnsi" w:cstheme="minorHAnsi"/>
          <w:lang w:val="en-SG"/>
        </w:rPr>
        <w:t xml:space="preserve">human </w:t>
      </w:r>
      <w:r w:rsidR="00580299" w:rsidRPr="00AA379B">
        <w:rPr>
          <w:rFonts w:asciiTheme="minorHAnsi" w:hAnsiTheme="minorHAnsi" w:cstheme="minorHAnsi"/>
          <w:lang w:val="en-SG"/>
        </w:rPr>
        <w:t>rights of women and girls</w:t>
      </w:r>
      <w:r w:rsidR="00286140" w:rsidRPr="00AA379B">
        <w:rPr>
          <w:rFonts w:asciiTheme="minorHAnsi" w:hAnsiTheme="minorHAnsi" w:cstheme="minorHAnsi"/>
        </w:rPr>
        <w:t>,</w:t>
      </w:r>
      <w:r w:rsidR="00580299" w:rsidRPr="00AA379B">
        <w:rPr>
          <w:rFonts w:asciiTheme="minorHAnsi" w:hAnsiTheme="minorHAnsi" w:cstheme="minorHAnsi"/>
          <w:lang w:val="en-SG"/>
        </w:rPr>
        <w:t xml:space="preserve"> reports</w:t>
      </w:r>
      <w:r w:rsidR="0029377B" w:rsidRPr="00AA379B">
        <w:rPr>
          <w:rFonts w:asciiTheme="minorHAnsi" w:hAnsiTheme="minorHAnsi" w:cstheme="minorHAnsi"/>
          <w:lang w:val="vi-VN"/>
        </w:rPr>
        <w:t xml:space="preserve"> prepared</w:t>
      </w:r>
      <w:r w:rsidR="00580299" w:rsidRPr="00AA379B">
        <w:rPr>
          <w:rFonts w:asciiTheme="minorHAnsi" w:hAnsiTheme="minorHAnsi" w:cstheme="minorHAnsi"/>
          <w:lang w:val="en-SG"/>
        </w:rPr>
        <w:t xml:space="preserve"> by relevant stakeholders</w:t>
      </w:r>
      <w:r w:rsidR="00580299" w:rsidRPr="00AA379B">
        <w:rPr>
          <w:rFonts w:asciiTheme="minorHAnsi" w:hAnsiTheme="minorHAnsi" w:cstheme="minorHAnsi"/>
          <w:lang w:val="vi-VN"/>
        </w:rPr>
        <w:t xml:space="preserve"> in order to </w:t>
      </w:r>
      <w:proofErr w:type="spellStart"/>
      <w:r w:rsidR="00856C73" w:rsidRPr="00AA379B">
        <w:rPr>
          <w:rFonts w:asciiTheme="minorHAnsi" w:hAnsiTheme="minorHAnsi" w:cstheme="minorHAnsi"/>
          <w:lang w:val="en-SG"/>
        </w:rPr>
        <w:lastRenderedPageBreak/>
        <w:t>achnowledge</w:t>
      </w:r>
      <w:proofErr w:type="spellEnd"/>
      <w:r w:rsidR="00856C73" w:rsidRPr="00AA379B">
        <w:rPr>
          <w:rFonts w:asciiTheme="minorHAnsi" w:hAnsiTheme="minorHAnsi" w:cstheme="minorHAnsi"/>
          <w:lang w:val="en-SG"/>
        </w:rPr>
        <w:t xml:space="preserve"> achi</w:t>
      </w:r>
      <w:r w:rsidR="00C76D11" w:rsidRPr="00AA379B">
        <w:rPr>
          <w:rFonts w:asciiTheme="minorHAnsi" w:hAnsiTheme="minorHAnsi" w:cstheme="minorHAnsi"/>
          <w:lang w:val="en-SG"/>
        </w:rPr>
        <w:t>e</w:t>
      </w:r>
      <w:r w:rsidR="00856C73" w:rsidRPr="00AA379B">
        <w:rPr>
          <w:rFonts w:asciiTheme="minorHAnsi" w:hAnsiTheme="minorHAnsi" w:cstheme="minorHAnsi"/>
          <w:lang w:val="en-SG"/>
        </w:rPr>
        <w:t xml:space="preserve">vements and challenges in the promotion of gender equality, </w:t>
      </w:r>
      <w:r w:rsidR="0029377B" w:rsidRPr="00AA379B">
        <w:rPr>
          <w:rFonts w:asciiTheme="minorHAnsi" w:hAnsiTheme="minorHAnsi" w:cstheme="minorHAnsi"/>
          <w:lang w:val="en-SG"/>
        </w:rPr>
        <w:t xml:space="preserve">human </w:t>
      </w:r>
      <w:r w:rsidR="00856C73" w:rsidRPr="00AA379B">
        <w:rPr>
          <w:rFonts w:asciiTheme="minorHAnsi" w:hAnsiTheme="minorHAnsi" w:cstheme="minorHAnsi"/>
          <w:lang w:val="en-SG"/>
        </w:rPr>
        <w:t xml:space="preserve">rights of women and girls during the period of </w:t>
      </w:r>
      <w:r w:rsidR="00AC680F" w:rsidRPr="00AA379B">
        <w:rPr>
          <w:rFonts w:asciiTheme="minorHAnsi" w:hAnsiTheme="minorHAnsi" w:cstheme="minorHAnsi"/>
          <w:lang w:val="vi-VN"/>
        </w:rPr>
        <w:t>201</w:t>
      </w:r>
      <w:r w:rsidR="00DD28B3" w:rsidRPr="00AA379B">
        <w:rPr>
          <w:rFonts w:asciiTheme="minorHAnsi" w:hAnsiTheme="minorHAnsi" w:cstheme="minorHAnsi"/>
          <w:lang w:val="vi-VN"/>
        </w:rPr>
        <w:t>4</w:t>
      </w:r>
      <w:r w:rsidR="00AC680F" w:rsidRPr="00AA379B">
        <w:rPr>
          <w:rFonts w:asciiTheme="minorHAnsi" w:hAnsiTheme="minorHAnsi" w:cstheme="minorHAnsi"/>
          <w:lang w:val="vi-VN"/>
        </w:rPr>
        <w:t xml:space="preserve"> - 2019.</w:t>
      </w:r>
      <w:r w:rsidR="00B12A3F" w:rsidRPr="00AA379B">
        <w:rPr>
          <w:rFonts w:asciiTheme="minorHAnsi" w:hAnsiTheme="minorHAnsi" w:cstheme="minorHAnsi"/>
          <w:lang w:val="vi-VN"/>
        </w:rPr>
        <w:t xml:space="preserve"> </w:t>
      </w:r>
    </w:p>
    <w:p w14:paraId="28F47852" w14:textId="2E83C8FC" w:rsidR="00E92AAA" w:rsidRPr="00AA379B" w:rsidRDefault="0029377B" w:rsidP="005C2A20">
      <w:pPr>
        <w:spacing w:line="360" w:lineRule="auto"/>
        <w:jc w:val="both"/>
        <w:rPr>
          <w:rFonts w:asciiTheme="minorHAnsi" w:hAnsiTheme="minorHAnsi" w:cstheme="minorHAnsi"/>
          <w:lang w:val="vi-VN"/>
        </w:rPr>
      </w:pPr>
      <w:r w:rsidRPr="00AA379B">
        <w:rPr>
          <w:rFonts w:asciiTheme="minorHAnsi" w:hAnsiTheme="minorHAnsi" w:cstheme="minorHAnsi"/>
          <w:lang w:val="vi-VN"/>
        </w:rPr>
        <w:t>The Group</w:t>
      </w:r>
      <w:r w:rsidR="00DC72CC" w:rsidRPr="00AA379B">
        <w:rPr>
          <w:rFonts w:asciiTheme="minorHAnsi" w:hAnsiTheme="minorHAnsi" w:cstheme="minorHAnsi"/>
          <w:lang w:val="vi-VN"/>
        </w:rPr>
        <w:t xml:space="preserve"> members</w:t>
      </w:r>
      <w:r w:rsidRPr="00AA379B">
        <w:rPr>
          <w:rFonts w:asciiTheme="minorHAnsi" w:hAnsiTheme="minorHAnsi" w:cstheme="minorHAnsi"/>
          <w:lang w:val="vi-VN"/>
        </w:rPr>
        <w:t xml:space="preserve"> </w:t>
      </w:r>
      <w:r w:rsidR="000F73BF" w:rsidRPr="00AA379B">
        <w:rPr>
          <w:rFonts w:asciiTheme="minorHAnsi" w:hAnsiTheme="minorHAnsi" w:cstheme="minorHAnsi"/>
          <w:lang w:val="vi-VN"/>
        </w:rPr>
        <w:t>independently</w:t>
      </w:r>
      <w:r w:rsidR="00D80187" w:rsidRPr="00AA379B">
        <w:rPr>
          <w:rFonts w:asciiTheme="minorHAnsi" w:hAnsiTheme="minorHAnsi" w:cstheme="minorHAnsi"/>
        </w:rPr>
        <w:t xml:space="preserve"> did</w:t>
      </w:r>
      <w:r w:rsidR="00DC72CC" w:rsidRPr="00AA379B">
        <w:rPr>
          <w:rFonts w:asciiTheme="minorHAnsi" w:hAnsiTheme="minorHAnsi" w:cstheme="minorHAnsi"/>
          <w:lang w:val="vi-VN"/>
        </w:rPr>
        <w:t xml:space="preserve"> problem identification, </w:t>
      </w:r>
      <w:r w:rsidR="00D80187" w:rsidRPr="00AA379B">
        <w:rPr>
          <w:rFonts w:asciiTheme="minorHAnsi" w:hAnsiTheme="minorHAnsi" w:cstheme="minorHAnsi"/>
        </w:rPr>
        <w:t xml:space="preserve">collected and analyzed </w:t>
      </w:r>
      <w:r w:rsidR="0023529E" w:rsidRPr="00AA379B">
        <w:rPr>
          <w:rFonts w:asciiTheme="minorHAnsi" w:hAnsiTheme="minorHAnsi" w:cstheme="minorHAnsi"/>
        </w:rPr>
        <w:t xml:space="preserve">secondary </w:t>
      </w:r>
      <w:r w:rsidR="00DC72CC" w:rsidRPr="00AA379B">
        <w:rPr>
          <w:rFonts w:asciiTheme="minorHAnsi" w:hAnsiTheme="minorHAnsi" w:cstheme="minorHAnsi"/>
          <w:lang w:val="vi-VN"/>
        </w:rPr>
        <w:t xml:space="preserve">data, </w:t>
      </w:r>
      <w:r w:rsidR="001E2202" w:rsidRPr="00AA379B">
        <w:rPr>
          <w:rFonts w:asciiTheme="minorHAnsi" w:hAnsiTheme="minorHAnsi" w:cstheme="minorHAnsi"/>
          <w:lang w:val="vi-VN"/>
        </w:rPr>
        <w:t xml:space="preserve">developed a report </w:t>
      </w:r>
      <w:r w:rsidR="00D80187" w:rsidRPr="00AA379B">
        <w:rPr>
          <w:rFonts w:asciiTheme="minorHAnsi" w:hAnsiTheme="minorHAnsi" w:cstheme="minorHAnsi"/>
        </w:rPr>
        <w:t>regarding</w:t>
      </w:r>
      <w:r w:rsidR="00DC72CC" w:rsidRPr="00AA379B">
        <w:rPr>
          <w:rFonts w:asciiTheme="minorHAnsi" w:hAnsiTheme="minorHAnsi" w:cstheme="minorHAnsi"/>
          <w:lang w:val="vi-VN"/>
        </w:rPr>
        <w:t xml:space="preserve"> </w:t>
      </w:r>
      <w:r w:rsidR="00137219" w:rsidRPr="00AA379B">
        <w:rPr>
          <w:rFonts w:asciiTheme="minorHAnsi" w:hAnsiTheme="minorHAnsi" w:cstheme="minorHAnsi"/>
          <w:lang w:val="vi-VN"/>
        </w:rPr>
        <w:t>five</w:t>
      </w:r>
      <w:r w:rsidR="00DC72CC" w:rsidRPr="00AA379B">
        <w:rPr>
          <w:rFonts w:asciiTheme="minorHAnsi" w:hAnsiTheme="minorHAnsi" w:cstheme="minorHAnsi"/>
          <w:lang w:val="vi-VN"/>
        </w:rPr>
        <w:t xml:space="preserve"> issues</w:t>
      </w:r>
      <w:r w:rsidR="00D80187" w:rsidRPr="00AA379B">
        <w:rPr>
          <w:rFonts w:asciiTheme="minorHAnsi" w:hAnsiTheme="minorHAnsi" w:cstheme="minorHAnsi"/>
        </w:rPr>
        <w:t>: (1) legislation on</w:t>
      </w:r>
      <w:r w:rsidR="00137219" w:rsidRPr="00AA379B">
        <w:rPr>
          <w:rFonts w:asciiTheme="minorHAnsi" w:hAnsiTheme="minorHAnsi" w:cstheme="minorHAnsi"/>
          <w:lang w:val="vi-VN"/>
        </w:rPr>
        <w:t xml:space="preserve"> gender equality</w:t>
      </w:r>
      <w:r w:rsidR="00D80187" w:rsidRPr="00AA379B">
        <w:rPr>
          <w:rFonts w:asciiTheme="minorHAnsi" w:hAnsiTheme="minorHAnsi" w:cstheme="minorHAnsi"/>
        </w:rPr>
        <w:t>: (2)</w:t>
      </w:r>
      <w:r w:rsidR="00137219" w:rsidRPr="00AA379B">
        <w:rPr>
          <w:rFonts w:asciiTheme="minorHAnsi" w:hAnsiTheme="minorHAnsi" w:cstheme="minorHAnsi"/>
          <w:lang w:val="vi-VN"/>
        </w:rPr>
        <w:t xml:space="preserve"> poverty eradication and economic empowerment of women; </w:t>
      </w:r>
      <w:r w:rsidR="00D80187" w:rsidRPr="00AA379B">
        <w:rPr>
          <w:rFonts w:asciiTheme="minorHAnsi" w:hAnsiTheme="minorHAnsi" w:cstheme="minorHAnsi"/>
        </w:rPr>
        <w:t xml:space="preserve">(3) </w:t>
      </w:r>
      <w:r w:rsidR="00137219" w:rsidRPr="00AA379B">
        <w:rPr>
          <w:rFonts w:asciiTheme="minorHAnsi" w:hAnsiTheme="minorHAnsi" w:cstheme="minorHAnsi"/>
          <w:lang w:val="vi-VN"/>
        </w:rPr>
        <w:t xml:space="preserve">violence against women, </w:t>
      </w:r>
      <w:r w:rsidR="00E92AAA" w:rsidRPr="00AA379B">
        <w:rPr>
          <w:rFonts w:asciiTheme="minorHAnsi" w:hAnsiTheme="minorHAnsi" w:cstheme="minorHAnsi"/>
          <w:lang w:val="vi-VN"/>
        </w:rPr>
        <w:t xml:space="preserve">gender </w:t>
      </w:r>
      <w:r w:rsidR="00137219" w:rsidRPr="00AA379B">
        <w:rPr>
          <w:rFonts w:asciiTheme="minorHAnsi" w:hAnsiTheme="minorHAnsi" w:cstheme="minorHAnsi"/>
          <w:lang w:val="vi-VN"/>
        </w:rPr>
        <w:t xml:space="preserve">stigmatization and </w:t>
      </w:r>
      <w:r w:rsidR="00E92AAA" w:rsidRPr="00AA379B">
        <w:rPr>
          <w:rFonts w:asciiTheme="minorHAnsi" w:hAnsiTheme="minorHAnsi" w:cstheme="minorHAnsi"/>
          <w:lang w:val="vi-VN"/>
        </w:rPr>
        <w:t xml:space="preserve">stereotype; </w:t>
      </w:r>
      <w:r w:rsidR="00D80187" w:rsidRPr="00AA379B">
        <w:rPr>
          <w:rFonts w:asciiTheme="minorHAnsi" w:hAnsiTheme="minorHAnsi" w:cstheme="minorHAnsi"/>
        </w:rPr>
        <w:t xml:space="preserve">(4) </w:t>
      </w:r>
      <w:r w:rsidR="00E92AAA" w:rsidRPr="00AA379B">
        <w:rPr>
          <w:rFonts w:asciiTheme="minorHAnsi" w:hAnsiTheme="minorHAnsi" w:cstheme="minorHAnsi"/>
          <w:lang w:val="vi-VN"/>
        </w:rPr>
        <w:t xml:space="preserve">women in power and decision-making; </w:t>
      </w:r>
      <w:r w:rsidR="00D80187" w:rsidRPr="00AA379B">
        <w:rPr>
          <w:rFonts w:asciiTheme="minorHAnsi" w:hAnsiTheme="minorHAnsi" w:cstheme="minorHAnsi"/>
        </w:rPr>
        <w:t xml:space="preserve">(5) </w:t>
      </w:r>
      <w:r w:rsidR="00E92AAA" w:rsidRPr="00AA379B">
        <w:rPr>
          <w:rFonts w:asciiTheme="minorHAnsi" w:hAnsiTheme="minorHAnsi" w:cstheme="minorHAnsi"/>
          <w:lang w:val="vi-VN"/>
        </w:rPr>
        <w:t xml:space="preserve">rural women and ethnic minority (EM) women. All five selected issues directly and indirectly </w:t>
      </w:r>
      <w:r w:rsidR="00D80187" w:rsidRPr="00AA379B">
        <w:rPr>
          <w:rFonts w:asciiTheme="minorHAnsi" w:hAnsiTheme="minorHAnsi" w:cstheme="minorHAnsi"/>
        </w:rPr>
        <w:t>a</w:t>
      </w:r>
      <w:r w:rsidR="00E92AAA" w:rsidRPr="00AA379B">
        <w:rPr>
          <w:rFonts w:asciiTheme="minorHAnsi" w:hAnsiTheme="minorHAnsi" w:cstheme="minorHAnsi"/>
          <w:lang w:val="vi-VN"/>
        </w:rPr>
        <w:t>ffect male and female youth</w:t>
      </w:r>
      <w:r w:rsidR="00D80187" w:rsidRPr="00AA379B">
        <w:rPr>
          <w:rFonts w:asciiTheme="minorHAnsi" w:hAnsiTheme="minorHAnsi" w:cstheme="minorHAnsi"/>
        </w:rPr>
        <w:t>,</w:t>
      </w:r>
      <w:r w:rsidR="00E92AAA" w:rsidRPr="00AA379B">
        <w:rPr>
          <w:rFonts w:asciiTheme="minorHAnsi" w:hAnsiTheme="minorHAnsi" w:cstheme="minorHAnsi"/>
          <w:lang w:val="vi-VN"/>
        </w:rPr>
        <w:t xml:space="preserve"> including negative impacts when they </w:t>
      </w:r>
      <w:r w:rsidR="00D80187" w:rsidRPr="00AA379B">
        <w:rPr>
          <w:rFonts w:asciiTheme="minorHAnsi" w:hAnsiTheme="minorHAnsi" w:cstheme="minorHAnsi"/>
        </w:rPr>
        <w:t xml:space="preserve">turn older and </w:t>
      </w:r>
      <w:r w:rsidR="00E92AAA" w:rsidRPr="00AA379B">
        <w:rPr>
          <w:rFonts w:asciiTheme="minorHAnsi" w:hAnsiTheme="minorHAnsi" w:cstheme="minorHAnsi"/>
          <w:lang w:val="vi-VN"/>
        </w:rPr>
        <w:t>are at middle-age in the future.</w:t>
      </w:r>
      <w:r w:rsidR="00D80187" w:rsidRPr="00AA379B">
        <w:rPr>
          <w:rFonts w:asciiTheme="minorHAnsi" w:hAnsiTheme="minorHAnsi" w:cstheme="minorHAnsi"/>
        </w:rPr>
        <w:t xml:space="preserve"> I</w:t>
      </w:r>
      <w:r w:rsidR="00E92AAA" w:rsidRPr="00AA379B">
        <w:rPr>
          <w:rFonts w:asciiTheme="minorHAnsi" w:hAnsiTheme="minorHAnsi" w:cstheme="minorHAnsi"/>
          <w:lang w:val="vi-VN"/>
        </w:rPr>
        <w:t xml:space="preserve">f such issues are not </w:t>
      </w:r>
      <w:r w:rsidR="001E2202" w:rsidRPr="00AA379B">
        <w:rPr>
          <w:rFonts w:asciiTheme="minorHAnsi" w:hAnsiTheme="minorHAnsi" w:cstheme="minorHAnsi"/>
          <w:lang w:val="vi-VN"/>
        </w:rPr>
        <w:t xml:space="preserve">thoroughly </w:t>
      </w:r>
      <w:r w:rsidR="00E92AAA" w:rsidRPr="00AA379B">
        <w:rPr>
          <w:rFonts w:asciiTheme="minorHAnsi" w:hAnsiTheme="minorHAnsi" w:cstheme="minorHAnsi"/>
          <w:lang w:val="vi-VN"/>
        </w:rPr>
        <w:t xml:space="preserve">solved, gender stigmatization and stereotype and gender-based violence will be reinforced among </w:t>
      </w:r>
      <w:r w:rsidR="006355C3" w:rsidRPr="00AA379B">
        <w:rPr>
          <w:rFonts w:asciiTheme="minorHAnsi" w:hAnsiTheme="minorHAnsi" w:cstheme="minorHAnsi"/>
          <w:lang w:val="vi-VN"/>
        </w:rPr>
        <w:t>youth</w:t>
      </w:r>
      <w:r w:rsidR="00D80187" w:rsidRPr="00AA379B">
        <w:rPr>
          <w:rFonts w:asciiTheme="minorHAnsi" w:hAnsiTheme="minorHAnsi" w:cstheme="minorHAnsi"/>
        </w:rPr>
        <w:t>.</w:t>
      </w:r>
      <w:r w:rsidR="006355C3" w:rsidRPr="00AA379B">
        <w:rPr>
          <w:rFonts w:asciiTheme="minorHAnsi" w:hAnsiTheme="minorHAnsi" w:cstheme="minorHAnsi"/>
          <w:lang w:val="vi-VN"/>
        </w:rPr>
        <w:t xml:space="preserve"> </w:t>
      </w:r>
      <w:r w:rsidR="00D80187" w:rsidRPr="00AA379B">
        <w:rPr>
          <w:rFonts w:asciiTheme="minorHAnsi" w:hAnsiTheme="minorHAnsi" w:cstheme="minorHAnsi"/>
        </w:rPr>
        <w:t>F</w:t>
      </w:r>
      <w:r w:rsidR="006355C3" w:rsidRPr="00AA379B">
        <w:rPr>
          <w:rFonts w:asciiTheme="minorHAnsi" w:hAnsiTheme="minorHAnsi" w:cstheme="minorHAnsi"/>
          <w:lang w:val="vi-VN"/>
        </w:rPr>
        <w:t xml:space="preserve">emale youth including rural female youth and female EM youth </w:t>
      </w:r>
      <w:r w:rsidR="00D80187" w:rsidRPr="00AA379B">
        <w:rPr>
          <w:rFonts w:asciiTheme="minorHAnsi" w:hAnsiTheme="minorHAnsi" w:cstheme="minorHAnsi"/>
        </w:rPr>
        <w:t xml:space="preserve">have </w:t>
      </w:r>
      <w:r w:rsidR="006355C3" w:rsidRPr="00AA379B">
        <w:rPr>
          <w:rFonts w:asciiTheme="minorHAnsi" w:hAnsiTheme="minorHAnsi" w:cstheme="minorHAnsi"/>
          <w:lang w:val="vi-VN"/>
        </w:rPr>
        <w:t>limite</w:t>
      </w:r>
      <w:r w:rsidR="00D80187" w:rsidRPr="00AA379B">
        <w:rPr>
          <w:rFonts w:asciiTheme="minorHAnsi" w:hAnsiTheme="minorHAnsi" w:cstheme="minorHAnsi"/>
        </w:rPr>
        <w:t>d</w:t>
      </w:r>
      <w:r w:rsidR="006355C3" w:rsidRPr="00AA379B">
        <w:rPr>
          <w:rFonts w:asciiTheme="minorHAnsi" w:hAnsiTheme="minorHAnsi" w:cstheme="minorHAnsi"/>
          <w:lang w:val="vi-VN"/>
        </w:rPr>
        <w:t xml:space="preserve"> access</w:t>
      </w:r>
      <w:r w:rsidR="00D80187" w:rsidRPr="00AA379B">
        <w:rPr>
          <w:rFonts w:asciiTheme="minorHAnsi" w:hAnsiTheme="minorHAnsi" w:cstheme="minorHAnsi"/>
        </w:rPr>
        <w:t xml:space="preserve"> to</w:t>
      </w:r>
      <w:r w:rsidR="006355C3" w:rsidRPr="00AA379B">
        <w:rPr>
          <w:rFonts w:asciiTheme="minorHAnsi" w:hAnsiTheme="minorHAnsi" w:cstheme="minorHAnsi"/>
          <w:lang w:val="vi-VN"/>
        </w:rPr>
        <w:t xml:space="preserve"> equal oppotunities in employment, property ownership, healthcare and promoti</w:t>
      </w:r>
      <w:r w:rsidR="001E2202" w:rsidRPr="00AA379B">
        <w:rPr>
          <w:rFonts w:asciiTheme="minorHAnsi" w:hAnsiTheme="minorHAnsi" w:cstheme="minorHAnsi"/>
          <w:lang w:val="vi-VN"/>
        </w:rPr>
        <w:t>ng them to leadership positions</w:t>
      </w:r>
      <w:r w:rsidR="006355C3" w:rsidRPr="00AA379B">
        <w:rPr>
          <w:rFonts w:asciiTheme="minorHAnsi" w:hAnsiTheme="minorHAnsi" w:cstheme="minorHAnsi"/>
          <w:lang w:val="vi-VN"/>
        </w:rPr>
        <w:t xml:space="preserve">. As a result, </w:t>
      </w:r>
      <w:r w:rsidR="00276D61" w:rsidRPr="00AA379B">
        <w:rPr>
          <w:rFonts w:asciiTheme="minorHAnsi" w:hAnsiTheme="minorHAnsi" w:cstheme="minorHAnsi"/>
        </w:rPr>
        <w:t>these</w:t>
      </w:r>
      <w:r w:rsidR="006355C3" w:rsidRPr="00AA379B">
        <w:rPr>
          <w:rFonts w:asciiTheme="minorHAnsi" w:hAnsiTheme="minorHAnsi" w:cstheme="minorHAnsi"/>
          <w:lang w:val="vi-VN"/>
        </w:rPr>
        <w:t xml:space="preserve"> limitations negatively </w:t>
      </w:r>
      <w:r w:rsidR="00276D61" w:rsidRPr="00AA379B">
        <w:rPr>
          <w:rFonts w:asciiTheme="minorHAnsi" w:hAnsiTheme="minorHAnsi" w:cstheme="minorHAnsi"/>
        </w:rPr>
        <w:t>a</w:t>
      </w:r>
      <w:r w:rsidR="006355C3" w:rsidRPr="00AA379B">
        <w:rPr>
          <w:rFonts w:asciiTheme="minorHAnsi" w:hAnsiTheme="minorHAnsi" w:cstheme="minorHAnsi"/>
          <w:lang w:val="vi-VN"/>
        </w:rPr>
        <w:t xml:space="preserve">ffect female youth’s economic and political status in family and society. </w:t>
      </w:r>
    </w:p>
    <w:p w14:paraId="6C21700E" w14:textId="259C711B" w:rsidR="00AC680F" w:rsidRPr="00AA379B" w:rsidRDefault="00856C73" w:rsidP="005C2A20">
      <w:pPr>
        <w:spacing w:line="360" w:lineRule="auto"/>
        <w:jc w:val="both"/>
        <w:rPr>
          <w:rFonts w:asciiTheme="minorHAnsi" w:hAnsiTheme="minorHAnsi" w:cstheme="minorHAnsi"/>
          <w:spacing w:val="4"/>
          <w:lang w:val="vi-VN"/>
        </w:rPr>
      </w:pPr>
      <w:r w:rsidRPr="00AA379B">
        <w:rPr>
          <w:rFonts w:asciiTheme="minorHAnsi" w:hAnsiTheme="minorHAnsi" w:cstheme="minorHAnsi"/>
          <w:lang w:val="en-SG"/>
        </w:rPr>
        <w:t xml:space="preserve">In the development of the report, representatives of the Group attended </w:t>
      </w:r>
      <w:r w:rsidR="001E2202" w:rsidRPr="00AA379B">
        <w:rPr>
          <w:rFonts w:asciiTheme="minorHAnsi" w:hAnsiTheme="minorHAnsi" w:cstheme="minorHAnsi"/>
          <w:lang w:val="en-SG"/>
        </w:rPr>
        <w:t xml:space="preserve">two </w:t>
      </w:r>
      <w:r w:rsidRPr="00AA379B">
        <w:rPr>
          <w:rFonts w:asciiTheme="minorHAnsi" w:hAnsiTheme="minorHAnsi" w:cstheme="minorHAnsi"/>
          <w:lang w:val="en-SG"/>
        </w:rPr>
        <w:t>consultation workshop</w:t>
      </w:r>
      <w:r w:rsidR="00DC72CC" w:rsidRPr="00AA379B">
        <w:rPr>
          <w:rFonts w:asciiTheme="minorHAnsi" w:hAnsiTheme="minorHAnsi" w:cstheme="minorHAnsi"/>
          <w:lang w:val="en-SG"/>
        </w:rPr>
        <w:t>s</w:t>
      </w:r>
      <w:r w:rsidRPr="00AA379B">
        <w:rPr>
          <w:rFonts w:asciiTheme="minorHAnsi" w:hAnsiTheme="minorHAnsi" w:cstheme="minorHAnsi"/>
          <w:lang w:val="en-SG"/>
        </w:rPr>
        <w:t xml:space="preserve"> for the national report </w:t>
      </w:r>
      <w:r w:rsidR="006355C3" w:rsidRPr="00AA379B">
        <w:rPr>
          <w:rFonts w:asciiTheme="minorHAnsi" w:hAnsiTheme="minorHAnsi" w:cstheme="minorHAnsi"/>
          <w:lang w:val="en-SG"/>
        </w:rPr>
        <w:t xml:space="preserve">organized </w:t>
      </w:r>
      <w:r w:rsidRPr="00AA379B">
        <w:rPr>
          <w:rFonts w:asciiTheme="minorHAnsi" w:hAnsiTheme="minorHAnsi" w:cstheme="minorHAnsi"/>
          <w:lang w:val="en-SG"/>
        </w:rPr>
        <w:t xml:space="preserve">by Ministry of </w:t>
      </w:r>
      <w:proofErr w:type="spellStart"/>
      <w:r w:rsidRPr="00AA379B">
        <w:rPr>
          <w:rFonts w:asciiTheme="minorHAnsi" w:hAnsiTheme="minorHAnsi" w:cstheme="minorHAnsi"/>
          <w:lang w:val="en-SG"/>
        </w:rPr>
        <w:t>Labor</w:t>
      </w:r>
      <w:proofErr w:type="spellEnd"/>
      <w:r w:rsidRPr="00AA379B">
        <w:rPr>
          <w:rFonts w:asciiTheme="minorHAnsi" w:hAnsiTheme="minorHAnsi" w:cstheme="minorHAnsi"/>
          <w:lang w:val="en-SG"/>
        </w:rPr>
        <w:t>, Invalids and Social Affairs</w:t>
      </w:r>
      <w:r w:rsidR="00DC72CC" w:rsidRPr="00AA379B">
        <w:rPr>
          <w:rFonts w:asciiTheme="minorHAnsi" w:hAnsiTheme="minorHAnsi" w:cstheme="minorHAnsi"/>
          <w:lang w:val="vi-VN"/>
        </w:rPr>
        <w:t xml:space="preserve"> </w:t>
      </w:r>
      <w:r w:rsidR="00DC72CC" w:rsidRPr="00AA379B">
        <w:rPr>
          <w:rFonts w:asciiTheme="minorHAnsi" w:hAnsiTheme="minorHAnsi" w:cstheme="minorHAnsi"/>
          <w:spacing w:val="4"/>
          <w:lang w:val="vi-VN"/>
        </w:rPr>
        <w:t>(MOLISA)</w:t>
      </w:r>
      <w:r w:rsidR="00AC680F" w:rsidRPr="00AA379B">
        <w:rPr>
          <w:rFonts w:asciiTheme="minorHAnsi" w:hAnsiTheme="minorHAnsi" w:cstheme="minorHAnsi"/>
          <w:spacing w:val="4"/>
          <w:lang w:val="vi-VN"/>
        </w:rPr>
        <w:t xml:space="preserve"> </w:t>
      </w:r>
      <w:r w:rsidRPr="00AA379B">
        <w:rPr>
          <w:rFonts w:asciiTheme="minorHAnsi" w:hAnsiTheme="minorHAnsi" w:cstheme="minorHAnsi"/>
          <w:spacing w:val="4"/>
          <w:lang w:val="en-SG"/>
        </w:rPr>
        <w:t xml:space="preserve">and </w:t>
      </w:r>
      <w:r w:rsidR="00AC680F" w:rsidRPr="00AA379B">
        <w:rPr>
          <w:rFonts w:asciiTheme="minorHAnsi" w:hAnsiTheme="minorHAnsi" w:cstheme="minorHAnsi"/>
          <w:spacing w:val="4"/>
          <w:lang w:val="vi-VN"/>
        </w:rPr>
        <w:t xml:space="preserve">UN Women. </w:t>
      </w:r>
      <w:r w:rsidRPr="00AA379B">
        <w:rPr>
          <w:rFonts w:asciiTheme="minorHAnsi" w:hAnsiTheme="minorHAnsi" w:cstheme="minorHAnsi"/>
          <w:spacing w:val="4"/>
          <w:lang w:val="en-SG"/>
        </w:rPr>
        <w:t>It was recognized that many achievements had been covered in the national report, therefore, this report mainly focused on identifying challenges</w:t>
      </w:r>
      <w:r w:rsidR="006355C3" w:rsidRPr="00AA379B">
        <w:rPr>
          <w:rFonts w:asciiTheme="minorHAnsi" w:hAnsiTheme="minorHAnsi" w:cstheme="minorHAnsi"/>
          <w:spacing w:val="4"/>
          <w:lang w:val="vi-VN"/>
        </w:rPr>
        <w:t xml:space="preserve"> related to </w:t>
      </w:r>
      <w:r w:rsidR="00276D61" w:rsidRPr="00AA379B">
        <w:rPr>
          <w:rFonts w:asciiTheme="minorHAnsi" w:hAnsiTheme="minorHAnsi" w:cstheme="minorHAnsi"/>
          <w:spacing w:val="4"/>
        </w:rPr>
        <w:t xml:space="preserve">the </w:t>
      </w:r>
      <w:r w:rsidR="006355C3" w:rsidRPr="00AA379B">
        <w:rPr>
          <w:rFonts w:asciiTheme="minorHAnsi" w:hAnsiTheme="minorHAnsi" w:cstheme="minorHAnsi"/>
          <w:spacing w:val="4"/>
          <w:lang w:val="vi-VN"/>
        </w:rPr>
        <w:t xml:space="preserve">five selected issues </w:t>
      </w:r>
      <w:r w:rsidR="00276D61" w:rsidRPr="00AA379B">
        <w:rPr>
          <w:rFonts w:asciiTheme="minorHAnsi" w:hAnsiTheme="minorHAnsi" w:cstheme="minorHAnsi"/>
          <w:spacing w:val="4"/>
        </w:rPr>
        <w:t xml:space="preserve">mentioned above </w:t>
      </w:r>
      <w:r w:rsidRPr="00AA379B">
        <w:rPr>
          <w:rFonts w:asciiTheme="minorHAnsi" w:hAnsiTheme="minorHAnsi" w:cstheme="minorHAnsi"/>
          <w:spacing w:val="4"/>
          <w:lang w:val="en-SG"/>
        </w:rPr>
        <w:t>to propose recommendations for improvement in the coming time</w:t>
      </w:r>
      <w:r w:rsidR="00AC680F" w:rsidRPr="00AA379B">
        <w:rPr>
          <w:rFonts w:asciiTheme="minorHAnsi" w:hAnsiTheme="minorHAnsi" w:cstheme="minorHAnsi"/>
          <w:spacing w:val="4"/>
          <w:lang w:val="vi-VN"/>
        </w:rPr>
        <w:t>.</w:t>
      </w:r>
      <w:r w:rsidR="006355C3" w:rsidRPr="00AA379B">
        <w:rPr>
          <w:rFonts w:asciiTheme="minorHAnsi" w:hAnsiTheme="minorHAnsi" w:cstheme="minorHAnsi"/>
          <w:spacing w:val="4"/>
          <w:lang w:val="vi-VN"/>
        </w:rPr>
        <w:t xml:space="preserve"> </w:t>
      </w:r>
      <w:r w:rsidR="00276D61" w:rsidRPr="00AA379B">
        <w:rPr>
          <w:rFonts w:asciiTheme="minorHAnsi" w:hAnsiTheme="minorHAnsi" w:cstheme="minorHAnsi"/>
          <w:spacing w:val="4"/>
        </w:rPr>
        <w:t>In addition</w:t>
      </w:r>
      <w:r w:rsidR="006355C3" w:rsidRPr="00AA379B">
        <w:rPr>
          <w:rFonts w:asciiTheme="minorHAnsi" w:hAnsiTheme="minorHAnsi" w:cstheme="minorHAnsi"/>
          <w:spacing w:val="4"/>
          <w:lang w:val="vi-VN"/>
        </w:rPr>
        <w:t xml:space="preserve">, UN Women gave a chance for the Group to present the drafted report to representatives of Government, international organizations and civil society actors for comments to complete the report. </w:t>
      </w:r>
    </w:p>
    <w:p w14:paraId="29FABC35" w14:textId="61A971EB" w:rsidR="00040716" w:rsidRPr="00AA379B" w:rsidRDefault="005A7C78" w:rsidP="005C2A20">
      <w:pPr>
        <w:spacing w:line="360" w:lineRule="auto"/>
        <w:jc w:val="both"/>
        <w:rPr>
          <w:rFonts w:asciiTheme="minorHAnsi" w:hAnsiTheme="minorHAnsi" w:cstheme="minorHAnsi"/>
          <w:lang w:val="vi-VN"/>
        </w:rPr>
      </w:pPr>
      <w:r w:rsidRPr="00AA379B">
        <w:rPr>
          <w:rFonts w:asciiTheme="minorHAnsi" w:hAnsiTheme="minorHAnsi" w:cstheme="minorHAnsi"/>
          <w:lang w:val="en-SG"/>
        </w:rPr>
        <w:t>The report is not comprehensive d</w:t>
      </w:r>
      <w:r w:rsidR="00856C73" w:rsidRPr="00AA379B">
        <w:rPr>
          <w:rFonts w:asciiTheme="minorHAnsi" w:hAnsiTheme="minorHAnsi" w:cstheme="minorHAnsi"/>
          <w:lang w:val="en-SG"/>
        </w:rPr>
        <w:t xml:space="preserve">ue to </w:t>
      </w:r>
      <w:r w:rsidR="003B07FE" w:rsidRPr="00AA379B">
        <w:rPr>
          <w:rFonts w:asciiTheme="minorHAnsi" w:hAnsiTheme="minorHAnsi" w:cstheme="minorHAnsi"/>
          <w:lang w:val="en-SG"/>
        </w:rPr>
        <w:t xml:space="preserve">constraints in </w:t>
      </w:r>
      <w:r w:rsidR="00856C73" w:rsidRPr="00AA379B">
        <w:rPr>
          <w:rFonts w:asciiTheme="minorHAnsi" w:hAnsiTheme="minorHAnsi" w:cstheme="minorHAnsi"/>
          <w:lang w:val="en-SG"/>
        </w:rPr>
        <w:t>time</w:t>
      </w:r>
      <w:r w:rsidRPr="00AA379B">
        <w:rPr>
          <w:rFonts w:asciiTheme="minorHAnsi" w:hAnsiTheme="minorHAnsi" w:cstheme="minorHAnsi"/>
          <w:lang w:val="vi-VN"/>
        </w:rPr>
        <w:t xml:space="preserve"> and </w:t>
      </w:r>
      <w:r w:rsidR="00856C73" w:rsidRPr="00AA379B">
        <w:rPr>
          <w:rFonts w:asciiTheme="minorHAnsi" w:hAnsiTheme="minorHAnsi" w:cstheme="minorHAnsi"/>
          <w:lang w:val="en-SG"/>
        </w:rPr>
        <w:t xml:space="preserve">capacity </w:t>
      </w:r>
      <w:r w:rsidRPr="00AA379B">
        <w:rPr>
          <w:rFonts w:asciiTheme="minorHAnsi" w:hAnsiTheme="minorHAnsi" w:cstheme="minorHAnsi"/>
          <w:lang w:val="en-SG"/>
        </w:rPr>
        <w:t xml:space="preserve">as well as limited access to </w:t>
      </w:r>
      <w:r w:rsidR="003B07FE" w:rsidRPr="00AA379B">
        <w:rPr>
          <w:rFonts w:asciiTheme="minorHAnsi" w:hAnsiTheme="minorHAnsi" w:cstheme="minorHAnsi"/>
          <w:lang w:val="en-SG"/>
        </w:rPr>
        <w:t>reference</w:t>
      </w:r>
      <w:r w:rsidR="00C1609F" w:rsidRPr="00AA379B">
        <w:rPr>
          <w:rFonts w:asciiTheme="minorHAnsi" w:hAnsiTheme="minorHAnsi" w:cstheme="minorHAnsi"/>
          <w:lang w:val="en-SG"/>
        </w:rPr>
        <w:t xml:space="preserve"> resources</w:t>
      </w:r>
      <w:r w:rsidR="00DC72CC" w:rsidRPr="00AA379B">
        <w:rPr>
          <w:rFonts w:asciiTheme="minorHAnsi" w:hAnsiTheme="minorHAnsi" w:cstheme="minorHAnsi"/>
          <w:lang w:val="vi-VN"/>
        </w:rPr>
        <w:t xml:space="preserve"> including </w:t>
      </w:r>
      <w:r w:rsidRPr="00AA379B">
        <w:rPr>
          <w:rFonts w:asciiTheme="minorHAnsi" w:eastAsia="Calibri" w:hAnsiTheme="minorHAnsi" w:cstheme="minorHAnsi"/>
          <w:u w:color="000000"/>
        </w:rPr>
        <w:t>gender disaggregated</w:t>
      </w:r>
      <w:r w:rsidRPr="00AA379B">
        <w:rPr>
          <w:rFonts w:asciiTheme="minorHAnsi" w:eastAsia="Calibri" w:hAnsiTheme="minorHAnsi" w:cstheme="minorHAnsi"/>
          <w:u w:color="000000"/>
          <w:lang w:val="vi-VN"/>
        </w:rPr>
        <w:t xml:space="preserve"> data</w:t>
      </w:r>
      <w:r w:rsidR="00BD24ED" w:rsidRPr="00AA379B">
        <w:rPr>
          <w:rFonts w:asciiTheme="minorHAnsi" w:hAnsiTheme="minorHAnsi" w:cstheme="minorHAnsi"/>
          <w:lang w:val="vi-VN"/>
        </w:rPr>
        <w:t>. W</w:t>
      </w:r>
      <w:proofErr w:type="spellStart"/>
      <w:r w:rsidR="00C44EC1" w:rsidRPr="00AA379B">
        <w:rPr>
          <w:rFonts w:asciiTheme="minorHAnsi" w:hAnsiTheme="minorHAnsi" w:cstheme="minorHAnsi"/>
          <w:lang w:val="en-SG"/>
        </w:rPr>
        <w:t>e</w:t>
      </w:r>
      <w:proofErr w:type="spellEnd"/>
      <w:r w:rsidR="00C44EC1" w:rsidRPr="00AA379B">
        <w:rPr>
          <w:rFonts w:asciiTheme="minorHAnsi" w:hAnsiTheme="minorHAnsi" w:cstheme="minorHAnsi"/>
          <w:lang w:val="en-SG"/>
        </w:rPr>
        <w:t xml:space="preserve"> look forward to receiving your feedback for the completion of similar reports</w:t>
      </w:r>
      <w:r w:rsidR="00040716" w:rsidRPr="00AA379B">
        <w:rPr>
          <w:rFonts w:asciiTheme="minorHAnsi" w:hAnsiTheme="minorHAnsi" w:cstheme="minorHAnsi"/>
          <w:lang w:val="en-SG"/>
        </w:rPr>
        <w:t xml:space="preserve"> in the future</w:t>
      </w:r>
      <w:r w:rsidR="00DD28B3" w:rsidRPr="00AA379B">
        <w:rPr>
          <w:rFonts w:asciiTheme="minorHAnsi" w:hAnsiTheme="minorHAnsi" w:cstheme="minorHAnsi"/>
          <w:lang w:val="vi-VN"/>
        </w:rPr>
        <w:t xml:space="preserve">. </w:t>
      </w:r>
    </w:p>
    <w:p w14:paraId="58100C66" w14:textId="1B806217" w:rsidR="008A3555" w:rsidRPr="00AA379B" w:rsidRDefault="00040716" w:rsidP="005C2A20">
      <w:pPr>
        <w:spacing w:line="360" w:lineRule="auto"/>
        <w:jc w:val="right"/>
        <w:rPr>
          <w:rFonts w:asciiTheme="minorHAnsi" w:hAnsiTheme="minorHAnsi" w:cstheme="minorHAnsi"/>
          <w:lang w:val="vi-VN"/>
        </w:rPr>
      </w:pPr>
      <w:r w:rsidRPr="00AA379B">
        <w:rPr>
          <w:rFonts w:asciiTheme="minorHAnsi" w:hAnsiTheme="minorHAnsi" w:cstheme="minorHAnsi"/>
          <w:b/>
          <w:bCs/>
          <w:color w:val="000000"/>
          <w:lang w:val="vi-VN"/>
        </w:rPr>
        <w:t>THE GROUP</w:t>
      </w:r>
      <w:r w:rsidR="008A3555" w:rsidRPr="00AA379B">
        <w:rPr>
          <w:rFonts w:asciiTheme="minorHAnsi" w:hAnsiTheme="minorHAnsi" w:cstheme="minorHAnsi"/>
          <w:b/>
          <w:bCs/>
          <w:color w:val="000000"/>
          <w:lang w:val="vi-VN"/>
        </w:rPr>
        <w:br w:type="page"/>
      </w:r>
    </w:p>
    <w:p w14:paraId="5529C461" w14:textId="6E8E7421" w:rsidR="001E5664" w:rsidRPr="00AA379B" w:rsidRDefault="00246181" w:rsidP="005C2A20">
      <w:pPr>
        <w:pStyle w:val="NormalWeb"/>
        <w:numPr>
          <w:ilvl w:val="0"/>
          <w:numId w:val="22"/>
        </w:numPr>
        <w:spacing w:line="360" w:lineRule="auto"/>
        <w:jc w:val="both"/>
        <w:outlineLvl w:val="0"/>
        <w:rPr>
          <w:rFonts w:asciiTheme="minorHAnsi" w:hAnsiTheme="minorHAnsi" w:cstheme="minorHAnsi"/>
          <w:b/>
          <w:sz w:val="28"/>
          <w:szCs w:val="28"/>
          <w:lang w:val="vi-VN"/>
        </w:rPr>
      </w:pPr>
      <w:bookmarkStart w:id="5" w:name="_Toc20788402"/>
      <w:r w:rsidRPr="00AA379B">
        <w:rPr>
          <w:rFonts w:asciiTheme="minorHAnsi" w:hAnsiTheme="minorHAnsi" w:cstheme="minorHAnsi"/>
          <w:b/>
          <w:sz w:val="28"/>
          <w:szCs w:val="28"/>
          <w:lang w:val="vi-VN"/>
        </w:rPr>
        <w:lastRenderedPageBreak/>
        <w:t>ACHIEVEMENTS IN PROMOTING GENDER EQUALITY AND WOMEN’S HUMAN RIGHTS</w:t>
      </w:r>
      <w:bookmarkEnd w:id="5"/>
    </w:p>
    <w:p w14:paraId="367BBF80" w14:textId="16979686" w:rsidR="00A6108B" w:rsidRPr="00AA379B" w:rsidRDefault="00A6108B" w:rsidP="005C2A20">
      <w:pPr>
        <w:pStyle w:val="ListParagraph"/>
        <w:numPr>
          <w:ilvl w:val="0"/>
          <w:numId w:val="24"/>
        </w:numPr>
        <w:spacing w:line="360" w:lineRule="auto"/>
        <w:jc w:val="both"/>
        <w:rPr>
          <w:rFonts w:asciiTheme="minorHAnsi" w:hAnsiTheme="minorHAnsi" w:cstheme="minorHAnsi"/>
          <w:b/>
          <w:lang w:val="vi-VN"/>
        </w:rPr>
      </w:pPr>
      <w:r w:rsidRPr="00AA379B">
        <w:rPr>
          <w:rFonts w:asciiTheme="minorHAnsi" w:hAnsiTheme="minorHAnsi" w:cstheme="minorHAnsi"/>
          <w:b/>
          <w:lang w:val="vi-VN"/>
        </w:rPr>
        <w:t xml:space="preserve">The Government has adopted an action plan for promoting gender equality and amending laws and policies. </w:t>
      </w:r>
      <w:r w:rsidRPr="00AA379B">
        <w:rPr>
          <w:rFonts w:asciiTheme="minorHAnsi" w:hAnsiTheme="minorHAnsi" w:cstheme="minorHAnsi"/>
          <w:lang w:val="vi-VN"/>
        </w:rPr>
        <w:t xml:space="preserve">Since 2014, </w:t>
      </w:r>
      <w:r w:rsidR="007A40F5" w:rsidRPr="00AA379B">
        <w:rPr>
          <w:rFonts w:asciiTheme="minorHAnsi" w:hAnsiTheme="minorHAnsi" w:cstheme="minorHAnsi"/>
          <w:lang w:val="vi-VN"/>
        </w:rPr>
        <w:t xml:space="preserve">the </w:t>
      </w:r>
      <w:r w:rsidRPr="00AA379B">
        <w:rPr>
          <w:rFonts w:asciiTheme="minorHAnsi" w:hAnsiTheme="minorHAnsi" w:cstheme="minorHAnsi"/>
          <w:lang w:val="vi-VN"/>
        </w:rPr>
        <w:t>Government has adopted legislation to promote gender equality including gender equality promotion among ethnic minority communities</w:t>
      </w:r>
      <w:r w:rsidR="001E5664" w:rsidRPr="00AA379B">
        <w:rPr>
          <w:rStyle w:val="FootnoteReference"/>
          <w:rFonts w:asciiTheme="minorHAnsi" w:hAnsiTheme="minorHAnsi" w:cstheme="minorHAnsi"/>
        </w:rPr>
        <w:footnoteReference w:id="2"/>
      </w:r>
      <w:r w:rsidR="001E5664" w:rsidRPr="00AA379B">
        <w:rPr>
          <w:rFonts w:asciiTheme="minorHAnsi" w:hAnsiTheme="minorHAnsi" w:cstheme="minorHAnsi"/>
          <w:lang w:val="vi-VN"/>
        </w:rPr>
        <w:t xml:space="preserve"> </w:t>
      </w:r>
      <w:r w:rsidRPr="00AA379B">
        <w:rPr>
          <w:rFonts w:asciiTheme="minorHAnsi" w:hAnsiTheme="minorHAnsi" w:cstheme="minorHAnsi"/>
          <w:lang w:val="vi-VN"/>
        </w:rPr>
        <w:t>and an action plan for implementing concluding observations made by</w:t>
      </w:r>
      <w:r w:rsidR="00FF3524" w:rsidRPr="00AA379B">
        <w:rPr>
          <w:rFonts w:asciiTheme="minorHAnsi" w:hAnsiTheme="minorHAnsi" w:cstheme="minorHAnsi"/>
        </w:rPr>
        <w:t xml:space="preserve"> the</w:t>
      </w:r>
      <w:r w:rsidRPr="00AA379B">
        <w:rPr>
          <w:rFonts w:asciiTheme="minorHAnsi" w:hAnsiTheme="minorHAnsi" w:cstheme="minorHAnsi"/>
          <w:lang w:val="vi-VN"/>
        </w:rPr>
        <w:t xml:space="preserve"> CEDAW Committee for the 7</w:t>
      </w:r>
      <w:proofErr w:type="spellStart"/>
      <w:r w:rsidR="00FF3524" w:rsidRPr="00AA379B">
        <w:rPr>
          <w:rFonts w:asciiTheme="minorHAnsi" w:hAnsiTheme="minorHAnsi" w:cstheme="minorHAnsi"/>
          <w:vertAlign w:val="superscript"/>
        </w:rPr>
        <w:t>th</w:t>
      </w:r>
      <w:proofErr w:type="spellEnd"/>
      <w:r w:rsidR="00FF3524" w:rsidRPr="00AA379B">
        <w:rPr>
          <w:rFonts w:asciiTheme="minorHAnsi" w:hAnsiTheme="minorHAnsi" w:cstheme="minorHAnsi"/>
        </w:rPr>
        <w:t xml:space="preserve"> and </w:t>
      </w:r>
      <w:r w:rsidRPr="00AA379B">
        <w:rPr>
          <w:rFonts w:asciiTheme="minorHAnsi" w:hAnsiTheme="minorHAnsi" w:cstheme="minorHAnsi"/>
          <w:lang w:val="vi-VN"/>
        </w:rPr>
        <w:t>8</w:t>
      </w:r>
      <w:proofErr w:type="spellStart"/>
      <w:r w:rsidR="00FF3524" w:rsidRPr="00AA379B">
        <w:rPr>
          <w:rFonts w:asciiTheme="minorHAnsi" w:hAnsiTheme="minorHAnsi" w:cstheme="minorHAnsi"/>
          <w:vertAlign w:val="superscript"/>
        </w:rPr>
        <w:t>th</w:t>
      </w:r>
      <w:proofErr w:type="spellEnd"/>
      <w:r w:rsidRPr="00AA379B">
        <w:rPr>
          <w:rFonts w:asciiTheme="minorHAnsi" w:hAnsiTheme="minorHAnsi" w:cstheme="minorHAnsi"/>
          <w:lang w:val="vi-VN"/>
        </w:rPr>
        <w:t xml:space="preserve"> combined report on CEDAW implementation</w:t>
      </w:r>
      <w:r w:rsidR="005501B2" w:rsidRPr="00AA379B">
        <w:rPr>
          <w:rFonts w:asciiTheme="minorHAnsi" w:hAnsiTheme="minorHAnsi" w:cstheme="minorHAnsi"/>
          <w:lang w:val="vi-VN"/>
        </w:rPr>
        <w:t xml:space="preserve"> in Vietnam</w:t>
      </w:r>
      <w:r w:rsidR="00DE2564" w:rsidRPr="00AA379B">
        <w:rPr>
          <w:rFonts w:asciiTheme="minorHAnsi" w:hAnsiTheme="minorHAnsi" w:cstheme="minorHAnsi"/>
        </w:rPr>
        <w:t>.</w:t>
      </w:r>
      <w:r w:rsidR="001E5664" w:rsidRPr="00AA379B">
        <w:rPr>
          <w:rStyle w:val="FootnoteReference"/>
          <w:rFonts w:asciiTheme="minorHAnsi" w:hAnsiTheme="minorHAnsi" w:cstheme="minorHAnsi"/>
        </w:rPr>
        <w:footnoteReference w:id="3"/>
      </w:r>
      <w:r w:rsidR="001E5664" w:rsidRPr="00AA379B">
        <w:rPr>
          <w:rFonts w:asciiTheme="minorHAnsi" w:hAnsiTheme="minorHAnsi" w:cstheme="minorHAnsi"/>
          <w:lang w:val="vi-VN"/>
        </w:rPr>
        <w:t xml:space="preserve"> </w:t>
      </w:r>
      <w:r w:rsidR="00FF3524" w:rsidRPr="00AA379B">
        <w:rPr>
          <w:rFonts w:asciiTheme="minorHAnsi" w:hAnsiTheme="minorHAnsi" w:cstheme="minorHAnsi"/>
        </w:rPr>
        <w:t xml:space="preserve">For example, the </w:t>
      </w:r>
      <w:r w:rsidRPr="00AA379B">
        <w:rPr>
          <w:rFonts w:asciiTheme="minorHAnsi" w:hAnsiTheme="minorHAnsi" w:cstheme="minorHAnsi"/>
          <w:lang w:val="vi-VN"/>
        </w:rPr>
        <w:t>Law</w:t>
      </w:r>
      <w:r w:rsidR="00FF3524" w:rsidRPr="00AA379B">
        <w:rPr>
          <w:rFonts w:asciiTheme="minorHAnsi" w:hAnsiTheme="minorHAnsi" w:cstheme="minorHAnsi"/>
        </w:rPr>
        <w:t xml:space="preserve"> </w:t>
      </w:r>
      <w:r w:rsidR="00FF3524" w:rsidRPr="00AA379B">
        <w:rPr>
          <w:rFonts w:asciiTheme="minorHAnsi" w:hAnsiTheme="minorHAnsi" w:cstheme="minorHAnsi"/>
          <w:lang w:val="vi-VN"/>
        </w:rPr>
        <w:t>the Election of Deputies to the National Assembly and Deputies to Peoples Councils</w:t>
      </w:r>
      <w:r w:rsidR="00FF3524" w:rsidRPr="00AA379B">
        <w:rPr>
          <w:rFonts w:asciiTheme="minorHAnsi" w:hAnsiTheme="minorHAnsi" w:cstheme="minorHAnsi"/>
        </w:rPr>
        <w:t xml:space="preserve"> was adopted</w:t>
      </w:r>
      <w:r w:rsidR="00587A80" w:rsidRPr="00AA379B">
        <w:rPr>
          <w:rFonts w:asciiTheme="minorHAnsi" w:hAnsiTheme="minorHAnsi" w:cstheme="minorHAnsi"/>
          <w:lang w:val="vi-VN"/>
        </w:rPr>
        <w:t xml:space="preserve"> in</w:t>
      </w:r>
      <w:r w:rsidRPr="00AA379B">
        <w:rPr>
          <w:rFonts w:asciiTheme="minorHAnsi" w:hAnsiTheme="minorHAnsi" w:cstheme="minorHAnsi"/>
          <w:lang w:val="vi-VN"/>
        </w:rPr>
        <w:t xml:space="preserve"> 2015 </w:t>
      </w:r>
      <w:r w:rsidR="00FF3524" w:rsidRPr="00AA379B">
        <w:rPr>
          <w:rFonts w:asciiTheme="minorHAnsi" w:hAnsiTheme="minorHAnsi" w:cstheme="minorHAnsi"/>
        </w:rPr>
        <w:t>and sets</w:t>
      </w:r>
      <w:r w:rsidRPr="00AA379B">
        <w:rPr>
          <w:rFonts w:asciiTheme="minorHAnsi" w:hAnsiTheme="minorHAnsi" w:cstheme="minorHAnsi"/>
          <w:lang w:val="vi-VN"/>
        </w:rPr>
        <w:t xml:space="preserve"> gender quota for female candidates of National Assembly and People Councils. </w:t>
      </w:r>
      <w:r w:rsidR="007A40F5" w:rsidRPr="00AA379B">
        <w:rPr>
          <w:rFonts w:asciiTheme="minorHAnsi" w:hAnsiTheme="minorHAnsi" w:cstheme="minorHAnsi"/>
          <w:lang w:val="vi-VN"/>
        </w:rPr>
        <w:t xml:space="preserve">The </w:t>
      </w:r>
      <w:r w:rsidR="00FF3524" w:rsidRPr="00AA379B">
        <w:rPr>
          <w:rFonts w:asciiTheme="minorHAnsi" w:hAnsiTheme="minorHAnsi" w:cstheme="minorHAnsi"/>
        </w:rPr>
        <w:t xml:space="preserve">Criminal Code now includes the </w:t>
      </w:r>
      <w:r w:rsidR="007A40F5" w:rsidRPr="00AA379B">
        <w:rPr>
          <w:rFonts w:asciiTheme="minorHAnsi" w:hAnsiTheme="minorHAnsi" w:cstheme="minorHAnsi"/>
          <w:lang w:val="vi-VN"/>
        </w:rPr>
        <w:t>crime of child sexual abuse</w:t>
      </w:r>
      <w:r w:rsidR="00FF3524" w:rsidRPr="00AA379B">
        <w:rPr>
          <w:rFonts w:asciiTheme="minorHAnsi" w:hAnsiTheme="minorHAnsi" w:cstheme="minorHAnsi"/>
        </w:rPr>
        <w:t xml:space="preserve"> since amendment in</w:t>
      </w:r>
      <w:r w:rsidRPr="00AA379B">
        <w:rPr>
          <w:rFonts w:asciiTheme="minorHAnsi" w:hAnsiTheme="minorHAnsi" w:cstheme="minorHAnsi"/>
          <w:lang w:val="vi-VN"/>
        </w:rPr>
        <w:t xml:space="preserve"> 2015</w:t>
      </w:r>
      <w:r w:rsidR="007A40F5" w:rsidRPr="00AA379B">
        <w:rPr>
          <w:rFonts w:asciiTheme="minorHAnsi" w:hAnsiTheme="minorHAnsi" w:cstheme="minorHAnsi"/>
          <w:lang w:val="vi-VN"/>
        </w:rPr>
        <w:t xml:space="preserve">. </w:t>
      </w:r>
      <w:r w:rsidR="00FF3524" w:rsidRPr="00AA379B">
        <w:rPr>
          <w:rFonts w:asciiTheme="minorHAnsi" w:hAnsiTheme="minorHAnsi" w:cstheme="minorHAnsi"/>
        </w:rPr>
        <w:t>The p</w:t>
      </w:r>
      <w:r w:rsidR="007A40F5" w:rsidRPr="00AA379B">
        <w:rPr>
          <w:rFonts w:asciiTheme="minorHAnsi" w:hAnsiTheme="minorHAnsi" w:cstheme="minorHAnsi"/>
          <w:lang w:val="vi-VN"/>
        </w:rPr>
        <w:t xml:space="preserve">rinciple of equity in state budget management was </w:t>
      </w:r>
      <w:r w:rsidR="00FF3524" w:rsidRPr="00AA379B">
        <w:rPr>
          <w:rFonts w:asciiTheme="minorHAnsi" w:hAnsiTheme="minorHAnsi" w:cstheme="minorHAnsi"/>
        </w:rPr>
        <w:t>included</w:t>
      </w:r>
      <w:r w:rsidR="007A40F5" w:rsidRPr="00AA379B">
        <w:rPr>
          <w:rFonts w:asciiTheme="minorHAnsi" w:hAnsiTheme="minorHAnsi" w:cstheme="minorHAnsi"/>
          <w:lang w:val="vi-VN"/>
        </w:rPr>
        <w:t xml:space="preserve"> in </w:t>
      </w:r>
      <w:r w:rsidR="00587A80" w:rsidRPr="00AA379B">
        <w:rPr>
          <w:rFonts w:asciiTheme="minorHAnsi" w:hAnsiTheme="minorHAnsi" w:cstheme="minorHAnsi"/>
          <w:lang w:val="vi-VN"/>
        </w:rPr>
        <w:t xml:space="preserve">Law on </w:t>
      </w:r>
      <w:r w:rsidR="007A40F5" w:rsidRPr="00AA379B">
        <w:rPr>
          <w:rFonts w:asciiTheme="minorHAnsi" w:hAnsiTheme="minorHAnsi" w:cstheme="minorHAnsi"/>
          <w:lang w:val="vi-VN"/>
        </w:rPr>
        <w:t>State Budget 2015</w:t>
      </w:r>
      <w:r w:rsidR="007A40F5" w:rsidRPr="00AA379B">
        <w:rPr>
          <w:rStyle w:val="FootnoteReference"/>
          <w:rFonts w:asciiTheme="minorHAnsi" w:hAnsiTheme="minorHAnsi" w:cstheme="minorHAnsi"/>
          <w:lang w:val="vi-VN"/>
        </w:rPr>
        <w:footnoteReference w:id="4"/>
      </w:r>
      <w:r w:rsidR="007A40F5" w:rsidRPr="00AA379B">
        <w:rPr>
          <w:rFonts w:asciiTheme="minorHAnsi" w:hAnsiTheme="minorHAnsi" w:cstheme="minorHAnsi"/>
          <w:lang w:val="vi-VN"/>
        </w:rPr>
        <w:t xml:space="preserve">, distribution of state budget for </w:t>
      </w:r>
      <w:r w:rsidR="001E2202" w:rsidRPr="00AA379B">
        <w:rPr>
          <w:rFonts w:asciiTheme="minorHAnsi" w:hAnsiTheme="minorHAnsi" w:cstheme="minorHAnsi"/>
          <w:lang w:val="vi-VN"/>
        </w:rPr>
        <w:t xml:space="preserve">promoting </w:t>
      </w:r>
      <w:r w:rsidR="007A40F5" w:rsidRPr="00AA379B">
        <w:rPr>
          <w:rFonts w:asciiTheme="minorHAnsi" w:hAnsiTheme="minorHAnsi" w:cstheme="minorHAnsi"/>
          <w:lang w:val="vi-VN"/>
        </w:rPr>
        <w:t>gender equality is one of priorities</w:t>
      </w:r>
      <w:r w:rsidR="007A40F5" w:rsidRPr="00AA379B">
        <w:rPr>
          <w:rStyle w:val="FootnoteReference"/>
          <w:rFonts w:asciiTheme="minorHAnsi" w:hAnsiTheme="minorHAnsi" w:cstheme="minorHAnsi"/>
          <w:lang w:val="vi-VN"/>
        </w:rPr>
        <w:footnoteReference w:id="5"/>
      </w:r>
      <w:r w:rsidR="007A40F5" w:rsidRPr="00AA379B">
        <w:rPr>
          <w:rFonts w:asciiTheme="minorHAnsi" w:hAnsiTheme="minorHAnsi" w:cstheme="minorHAnsi"/>
          <w:lang w:val="vi-VN"/>
        </w:rPr>
        <w:t xml:space="preserve"> and gender equality is </w:t>
      </w:r>
      <w:r w:rsidR="00DE2564" w:rsidRPr="00AA379B">
        <w:rPr>
          <w:rFonts w:asciiTheme="minorHAnsi" w:hAnsiTheme="minorHAnsi" w:cstheme="minorHAnsi"/>
        </w:rPr>
        <w:t xml:space="preserve">a </w:t>
      </w:r>
      <w:r w:rsidR="007A40F5" w:rsidRPr="00AA379B">
        <w:rPr>
          <w:rFonts w:asciiTheme="minorHAnsi" w:hAnsiTheme="minorHAnsi" w:cstheme="minorHAnsi"/>
          <w:lang w:val="vi-VN"/>
        </w:rPr>
        <w:t xml:space="preserve">foundation </w:t>
      </w:r>
      <w:r w:rsidR="00DE2564" w:rsidRPr="00AA379B">
        <w:rPr>
          <w:rFonts w:asciiTheme="minorHAnsi" w:hAnsiTheme="minorHAnsi" w:cstheme="minorHAnsi"/>
        </w:rPr>
        <w:t>of</w:t>
      </w:r>
      <w:r w:rsidR="007A40F5" w:rsidRPr="00AA379B">
        <w:rPr>
          <w:rFonts w:asciiTheme="minorHAnsi" w:hAnsiTheme="minorHAnsi" w:cstheme="minorHAnsi"/>
          <w:lang w:val="vi-VN"/>
        </w:rPr>
        <w:t xml:space="preserve"> state budget planning</w:t>
      </w:r>
      <w:r w:rsidR="00DE2564" w:rsidRPr="00AA379B">
        <w:rPr>
          <w:rFonts w:asciiTheme="minorHAnsi" w:hAnsiTheme="minorHAnsi" w:cstheme="minorHAnsi"/>
        </w:rPr>
        <w:t>.</w:t>
      </w:r>
      <w:r w:rsidR="007A40F5" w:rsidRPr="00AA379B">
        <w:rPr>
          <w:rStyle w:val="FootnoteReference"/>
          <w:rFonts w:asciiTheme="minorHAnsi" w:hAnsiTheme="minorHAnsi" w:cstheme="minorHAnsi"/>
          <w:lang w:val="vi-VN"/>
        </w:rPr>
        <w:footnoteReference w:id="6"/>
      </w:r>
      <w:r w:rsidR="007A40F5" w:rsidRPr="00AA379B">
        <w:rPr>
          <w:rFonts w:asciiTheme="minorHAnsi" w:hAnsiTheme="minorHAnsi" w:cstheme="minorHAnsi"/>
          <w:lang w:val="vi-VN"/>
        </w:rPr>
        <w:t xml:space="preserve"> </w:t>
      </w:r>
      <w:r w:rsidR="00DE2564" w:rsidRPr="00AA379B">
        <w:rPr>
          <w:rFonts w:asciiTheme="minorHAnsi" w:hAnsiTheme="minorHAnsi" w:cstheme="minorHAnsi"/>
        </w:rPr>
        <w:t>Consideration of g</w:t>
      </w:r>
      <w:r w:rsidR="005067CB" w:rsidRPr="00AA379B">
        <w:rPr>
          <w:rFonts w:asciiTheme="minorHAnsi" w:hAnsiTheme="minorHAnsi" w:cstheme="minorHAnsi"/>
          <w:lang w:val="vi-VN"/>
        </w:rPr>
        <w:t>ender mainstreaming in legislat</w:t>
      </w:r>
      <w:proofErr w:type="spellStart"/>
      <w:r w:rsidR="00DE2564" w:rsidRPr="00AA379B">
        <w:rPr>
          <w:rFonts w:asciiTheme="minorHAnsi" w:hAnsiTheme="minorHAnsi" w:cstheme="minorHAnsi"/>
        </w:rPr>
        <w:t>ive</w:t>
      </w:r>
      <w:proofErr w:type="spellEnd"/>
      <w:r w:rsidR="00DE2564" w:rsidRPr="00AA379B">
        <w:rPr>
          <w:rFonts w:asciiTheme="minorHAnsi" w:hAnsiTheme="minorHAnsi" w:cstheme="minorHAnsi"/>
        </w:rPr>
        <w:t xml:space="preserve"> processes</w:t>
      </w:r>
      <w:r w:rsidR="005067CB" w:rsidRPr="00AA379B">
        <w:rPr>
          <w:rFonts w:asciiTheme="minorHAnsi" w:hAnsiTheme="minorHAnsi" w:cstheme="minorHAnsi"/>
          <w:lang w:val="vi-VN"/>
        </w:rPr>
        <w:t xml:space="preserve"> is closely regulated in the </w:t>
      </w:r>
      <w:r w:rsidR="007A40F5" w:rsidRPr="00AA379B">
        <w:rPr>
          <w:rFonts w:asciiTheme="minorHAnsi" w:hAnsiTheme="minorHAnsi" w:cstheme="minorHAnsi"/>
          <w:lang w:val="vi-VN"/>
        </w:rPr>
        <w:t>Law on Laws 2015</w:t>
      </w:r>
      <w:r w:rsidR="00DE2564" w:rsidRPr="00AA379B">
        <w:rPr>
          <w:rFonts w:asciiTheme="minorHAnsi" w:hAnsiTheme="minorHAnsi" w:cstheme="minorHAnsi"/>
        </w:rPr>
        <w:t>.</w:t>
      </w:r>
      <w:r w:rsidR="005067CB" w:rsidRPr="00AA379B">
        <w:rPr>
          <w:rStyle w:val="FootnoteReference"/>
          <w:rFonts w:asciiTheme="minorHAnsi" w:hAnsiTheme="minorHAnsi" w:cstheme="minorHAnsi"/>
          <w:lang w:val="vi-VN"/>
        </w:rPr>
        <w:footnoteReference w:id="7"/>
      </w:r>
      <w:r w:rsidR="005067CB" w:rsidRPr="00AA379B">
        <w:rPr>
          <w:rFonts w:asciiTheme="minorHAnsi" w:hAnsiTheme="minorHAnsi" w:cstheme="minorHAnsi"/>
          <w:lang w:val="vi-VN"/>
        </w:rPr>
        <w:t xml:space="preserve"> </w:t>
      </w:r>
    </w:p>
    <w:p w14:paraId="3A0478BB" w14:textId="456E6F90" w:rsidR="007A40F5" w:rsidRPr="00AA379B" w:rsidRDefault="005F2664" w:rsidP="005C2A20">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t>Since 2017,</w:t>
      </w:r>
      <w:r w:rsidRPr="00AA379B">
        <w:rPr>
          <w:rFonts w:asciiTheme="minorHAnsi" w:hAnsiTheme="minorHAnsi" w:cstheme="minorHAnsi"/>
          <w:lang w:val="vi-VN"/>
        </w:rPr>
        <w:t xml:space="preserve"> </w:t>
      </w:r>
      <w:r w:rsidRPr="00AA379B">
        <w:rPr>
          <w:rFonts w:asciiTheme="minorHAnsi" w:hAnsiTheme="minorHAnsi" w:cstheme="minorHAnsi"/>
          <w:b/>
          <w:lang w:val="vi-VN"/>
        </w:rPr>
        <w:t>the Government has developed annual report</w:t>
      </w:r>
      <w:r w:rsidR="00CE7AD0" w:rsidRPr="00AA379B">
        <w:rPr>
          <w:rFonts w:asciiTheme="minorHAnsi" w:hAnsiTheme="minorHAnsi" w:cstheme="minorHAnsi"/>
          <w:b/>
          <w:lang w:val="vi-VN"/>
        </w:rPr>
        <w:t>s</w:t>
      </w:r>
      <w:r w:rsidRPr="00AA379B">
        <w:rPr>
          <w:rFonts w:asciiTheme="minorHAnsi" w:hAnsiTheme="minorHAnsi" w:cstheme="minorHAnsi"/>
          <w:b/>
          <w:lang w:val="vi-VN"/>
        </w:rPr>
        <w:t xml:space="preserve"> on implementation </w:t>
      </w:r>
      <w:r w:rsidR="00587A80" w:rsidRPr="00AA379B">
        <w:rPr>
          <w:rFonts w:asciiTheme="minorHAnsi" w:hAnsiTheme="minorHAnsi" w:cstheme="minorHAnsi"/>
          <w:b/>
          <w:lang w:val="vi-VN"/>
        </w:rPr>
        <w:t xml:space="preserve">of </w:t>
      </w:r>
      <w:r w:rsidRPr="00AA379B">
        <w:rPr>
          <w:rFonts w:asciiTheme="minorHAnsi" w:hAnsiTheme="minorHAnsi" w:cstheme="minorHAnsi"/>
          <w:b/>
          <w:lang w:val="vi-VN"/>
        </w:rPr>
        <w:t xml:space="preserve">national strategy on gender equality </w:t>
      </w:r>
      <w:r w:rsidR="00DE2564" w:rsidRPr="00AA379B">
        <w:rPr>
          <w:rFonts w:asciiTheme="minorHAnsi" w:hAnsiTheme="minorHAnsi" w:cstheme="minorHAnsi"/>
          <w:b/>
        </w:rPr>
        <w:t>which is</w:t>
      </w:r>
      <w:r w:rsidRPr="00AA379B">
        <w:rPr>
          <w:rFonts w:asciiTheme="minorHAnsi" w:hAnsiTheme="minorHAnsi" w:cstheme="minorHAnsi"/>
          <w:b/>
          <w:lang w:val="vi-VN"/>
        </w:rPr>
        <w:t xml:space="preserve"> submit</w:t>
      </w:r>
      <w:r w:rsidR="00DE2564" w:rsidRPr="00AA379B">
        <w:rPr>
          <w:rFonts w:asciiTheme="minorHAnsi" w:hAnsiTheme="minorHAnsi" w:cstheme="minorHAnsi"/>
          <w:b/>
        </w:rPr>
        <w:t>ted</w:t>
      </w:r>
      <w:r w:rsidRPr="00AA379B">
        <w:rPr>
          <w:rFonts w:asciiTheme="minorHAnsi" w:hAnsiTheme="minorHAnsi" w:cstheme="minorHAnsi"/>
          <w:b/>
          <w:lang w:val="vi-VN"/>
        </w:rPr>
        <w:t xml:space="preserve"> to </w:t>
      </w:r>
      <w:r w:rsidR="00DE2564" w:rsidRPr="00AA379B">
        <w:rPr>
          <w:rFonts w:asciiTheme="minorHAnsi" w:hAnsiTheme="minorHAnsi" w:cstheme="minorHAnsi"/>
          <w:b/>
        </w:rPr>
        <w:t xml:space="preserve">the </w:t>
      </w:r>
      <w:r w:rsidRPr="00AA379B">
        <w:rPr>
          <w:rFonts w:asciiTheme="minorHAnsi" w:hAnsiTheme="minorHAnsi" w:cstheme="minorHAnsi"/>
          <w:b/>
          <w:lang w:val="vi-VN"/>
        </w:rPr>
        <w:t xml:space="preserve">National Assembly </w:t>
      </w:r>
      <w:r w:rsidRPr="00AA379B">
        <w:rPr>
          <w:rFonts w:asciiTheme="minorHAnsi" w:hAnsiTheme="minorHAnsi" w:cstheme="minorHAnsi"/>
          <w:lang w:val="vi-VN"/>
        </w:rPr>
        <w:t>p</w:t>
      </w:r>
      <w:r w:rsidR="005067CB" w:rsidRPr="00AA379B">
        <w:rPr>
          <w:rFonts w:asciiTheme="minorHAnsi" w:hAnsiTheme="minorHAnsi" w:cstheme="minorHAnsi"/>
          <w:lang w:val="vi-VN"/>
        </w:rPr>
        <w:t>ursuant to the Article 25 of Law on Gender Equality 2006</w:t>
      </w:r>
      <w:r w:rsidR="001A02AE" w:rsidRPr="00AA379B">
        <w:rPr>
          <w:rFonts w:asciiTheme="minorHAnsi" w:hAnsiTheme="minorHAnsi" w:cstheme="minorHAnsi"/>
          <w:lang w:val="vi-VN"/>
        </w:rPr>
        <w:t xml:space="preserve"> (GEL)</w:t>
      </w:r>
      <w:r w:rsidR="005067CB" w:rsidRPr="00AA379B">
        <w:rPr>
          <w:rFonts w:asciiTheme="minorHAnsi" w:hAnsiTheme="minorHAnsi" w:cstheme="minorHAnsi"/>
          <w:lang w:val="vi-VN"/>
        </w:rPr>
        <w:t xml:space="preserve"> and the Article 13 of Law on Supervision of National Assembly and People Councils</w:t>
      </w:r>
      <w:r w:rsidR="005067CB" w:rsidRPr="00AA379B">
        <w:rPr>
          <w:rFonts w:asciiTheme="minorHAnsi" w:hAnsiTheme="minorHAnsi" w:cstheme="minorHAnsi"/>
          <w:b/>
          <w:lang w:val="vi-VN"/>
        </w:rPr>
        <w:t xml:space="preserve">. </w:t>
      </w:r>
      <w:r w:rsidR="005067CB" w:rsidRPr="00AA379B">
        <w:rPr>
          <w:rFonts w:asciiTheme="minorHAnsi" w:hAnsiTheme="minorHAnsi" w:cstheme="minorHAnsi"/>
          <w:lang w:val="vi-VN"/>
        </w:rPr>
        <w:t>Such reports w</w:t>
      </w:r>
      <w:r w:rsidR="00DE2564" w:rsidRPr="00AA379B">
        <w:rPr>
          <w:rFonts w:asciiTheme="minorHAnsi" w:hAnsiTheme="minorHAnsi" w:cstheme="minorHAnsi"/>
        </w:rPr>
        <w:t>ere</w:t>
      </w:r>
      <w:r w:rsidR="005067CB" w:rsidRPr="00AA379B">
        <w:rPr>
          <w:rFonts w:asciiTheme="minorHAnsi" w:hAnsiTheme="minorHAnsi" w:cstheme="minorHAnsi"/>
          <w:lang w:val="vi-VN"/>
        </w:rPr>
        <w:t xml:space="preserve"> publically </w:t>
      </w:r>
      <w:r w:rsidR="00587A80" w:rsidRPr="00AA379B">
        <w:rPr>
          <w:rFonts w:asciiTheme="minorHAnsi" w:hAnsiTheme="minorHAnsi" w:cstheme="minorHAnsi"/>
          <w:lang w:val="vi-VN"/>
        </w:rPr>
        <w:t>published</w:t>
      </w:r>
      <w:r w:rsidR="005067CB" w:rsidRPr="00AA379B">
        <w:rPr>
          <w:rFonts w:asciiTheme="minorHAnsi" w:hAnsiTheme="minorHAnsi" w:cstheme="minorHAnsi"/>
          <w:lang w:val="vi-VN"/>
        </w:rPr>
        <w:t xml:space="preserve"> on Government’s website. In 201</w:t>
      </w:r>
      <w:r w:rsidR="00587A80" w:rsidRPr="00AA379B">
        <w:rPr>
          <w:rFonts w:asciiTheme="minorHAnsi" w:hAnsiTheme="minorHAnsi" w:cstheme="minorHAnsi"/>
          <w:lang w:val="vi-VN"/>
        </w:rPr>
        <w:t>7</w:t>
      </w:r>
      <w:r w:rsidR="005067CB" w:rsidRPr="00AA379B">
        <w:rPr>
          <w:rFonts w:asciiTheme="minorHAnsi" w:hAnsiTheme="minorHAnsi" w:cstheme="minorHAnsi"/>
          <w:lang w:val="vi-VN"/>
        </w:rPr>
        <w:t xml:space="preserve">, as the first time, National Assembly organized a discussion </w:t>
      </w:r>
      <w:r w:rsidR="005067CB" w:rsidRPr="00AA379B">
        <w:rPr>
          <w:rFonts w:asciiTheme="minorHAnsi" w:hAnsiTheme="minorHAnsi" w:cstheme="minorHAnsi"/>
          <w:lang w:val="vi-VN"/>
        </w:rPr>
        <w:lastRenderedPageBreak/>
        <w:t xml:space="preserve">on the implementation </w:t>
      </w:r>
      <w:r w:rsidR="00587A80" w:rsidRPr="00AA379B">
        <w:rPr>
          <w:rFonts w:asciiTheme="minorHAnsi" w:hAnsiTheme="minorHAnsi" w:cstheme="minorHAnsi"/>
          <w:lang w:val="vi-VN"/>
        </w:rPr>
        <w:t xml:space="preserve">of </w:t>
      </w:r>
      <w:r w:rsidR="005067CB" w:rsidRPr="00AA379B">
        <w:rPr>
          <w:rFonts w:asciiTheme="minorHAnsi" w:hAnsiTheme="minorHAnsi" w:cstheme="minorHAnsi"/>
          <w:lang w:val="vi-VN"/>
        </w:rPr>
        <w:t xml:space="preserve">national strategy on gender equality </w:t>
      </w:r>
      <w:r w:rsidR="00832E6A" w:rsidRPr="00AA379B">
        <w:rPr>
          <w:rFonts w:asciiTheme="minorHAnsi" w:hAnsiTheme="minorHAnsi" w:cstheme="minorHAnsi"/>
          <w:lang w:val="vi-VN"/>
        </w:rPr>
        <w:t xml:space="preserve">for all of deputies. </w:t>
      </w:r>
      <w:r w:rsidR="00DE2564" w:rsidRPr="00AA379B">
        <w:rPr>
          <w:rFonts w:asciiTheme="minorHAnsi" w:hAnsiTheme="minorHAnsi" w:cstheme="minorHAnsi"/>
        </w:rPr>
        <w:t>The</w:t>
      </w:r>
      <w:r w:rsidR="00832E6A" w:rsidRPr="00AA379B">
        <w:rPr>
          <w:rFonts w:asciiTheme="minorHAnsi" w:hAnsiTheme="minorHAnsi" w:cstheme="minorHAnsi"/>
          <w:lang w:val="vi-VN"/>
        </w:rPr>
        <w:t xml:space="preserve"> dicusssion was broadcasted on </w:t>
      </w:r>
      <w:r w:rsidR="00587A80" w:rsidRPr="00AA379B">
        <w:rPr>
          <w:rFonts w:asciiTheme="minorHAnsi" w:hAnsiTheme="minorHAnsi" w:cstheme="minorHAnsi"/>
          <w:lang w:val="vi-VN"/>
        </w:rPr>
        <w:t xml:space="preserve">the </w:t>
      </w:r>
      <w:r w:rsidR="00832E6A" w:rsidRPr="00AA379B">
        <w:rPr>
          <w:rFonts w:asciiTheme="minorHAnsi" w:hAnsiTheme="minorHAnsi" w:cstheme="minorHAnsi"/>
          <w:lang w:val="vi-VN"/>
        </w:rPr>
        <w:t>national television cha</w:t>
      </w:r>
      <w:r w:rsidR="00DE2564" w:rsidRPr="00AA379B">
        <w:rPr>
          <w:rFonts w:asciiTheme="minorHAnsi" w:hAnsiTheme="minorHAnsi" w:cstheme="minorHAnsi"/>
        </w:rPr>
        <w:t>n</w:t>
      </w:r>
      <w:r w:rsidR="00832E6A" w:rsidRPr="00AA379B">
        <w:rPr>
          <w:rFonts w:asciiTheme="minorHAnsi" w:hAnsiTheme="minorHAnsi" w:cstheme="minorHAnsi"/>
          <w:lang w:val="vi-VN"/>
        </w:rPr>
        <w:t>nel</w:t>
      </w:r>
      <w:r w:rsidR="009C4777" w:rsidRPr="00AA379B">
        <w:rPr>
          <w:rFonts w:asciiTheme="minorHAnsi" w:hAnsiTheme="minorHAnsi" w:cstheme="minorHAnsi"/>
        </w:rPr>
        <w:t>.</w:t>
      </w:r>
      <w:r w:rsidR="007A40F5" w:rsidRPr="00AA379B">
        <w:rPr>
          <w:rStyle w:val="FootnoteReference"/>
          <w:rFonts w:asciiTheme="minorHAnsi" w:hAnsiTheme="minorHAnsi" w:cstheme="minorHAnsi"/>
          <w:lang w:val="vi-VN"/>
        </w:rPr>
        <w:footnoteReference w:id="8"/>
      </w:r>
      <w:r w:rsidR="007A40F5" w:rsidRPr="00AA379B">
        <w:rPr>
          <w:rFonts w:asciiTheme="minorHAnsi" w:hAnsiTheme="minorHAnsi" w:cstheme="minorHAnsi"/>
          <w:lang w:val="vi-VN"/>
        </w:rPr>
        <w:t xml:space="preserve"> </w:t>
      </w:r>
    </w:p>
    <w:p w14:paraId="589876A6" w14:textId="710EAA45" w:rsidR="007A40F5" w:rsidRPr="00AA379B" w:rsidRDefault="005F2664" w:rsidP="005C2A20">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t xml:space="preserve">The </w:t>
      </w:r>
      <w:r w:rsidR="00832E6A" w:rsidRPr="00AA379B">
        <w:rPr>
          <w:rFonts w:asciiTheme="minorHAnsi" w:hAnsiTheme="minorHAnsi" w:cstheme="minorHAnsi"/>
          <w:b/>
          <w:lang w:val="vi-VN"/>
        </w:rPr>
        <w:t xml:space="preserve">Government conducted a </w:t>
      </w:r>
      <w:r w:rsidRPr="00AA379B">
        <w:rPr>
          <w:rFonts w:asciiTheme="minorHAnsi" w:hAnsiTheme="minorHAnsi" w:cstheme="minorHAnsi"/>
          <w:b/>
          <w:lang w:val="vi-VN"/>
        </w:rPr>
        <w:t>survey</w:t>
      </w:r>
      <w:r w:rsidR="00832E6A" w:rsidRPr="00AA379B">
        <w:rPr>
          <w:rFonts w:asciiTheme="minorHAnsi" w:hAnsiTheme="minorHAnsi" w:cstheme="minorHAnsi"/>
          <w:b/>
          <w:lang w:val="vi-VN"/>
        </w:rPr>
        <w:t xml:space="preserve"> and </w:t>
      </w:r>
      <w:r w:rsidRPr="00AA379B">
        <w:rPr>
          <w:rFonts w:asciiTheme="minorHAnsi" w:hAnsiTheme="minorHAnsi" w:cstheme="minorHAnsi"/>
          <w:b/>
          <w:lang w:val="vi-VN"/>
        </w:rPr>
        <w:t>published</w:t>
      </w:r>
      <w:r w:rsidR="00832E6A" w:rsidRPr="00AA379B">
        <w:rPr>
          <w:rFonts w:asciiTheme="minorHAnsi" w:hAnsiTheme="minorHAnsi" w:cstheme="minorHAnsi"/>
          <w:b/>
          <w:lang w:val="vi-VN"/>
        </w:rPr>
        <w:t xml:space="preserve"> </w:t>
      </w:r>
      <w:r w:rsidRPr="00AA379B">
        <w:rPr>
          <w:rFonts w:asciiTheme="minorHAnsi" w:eastAsia="Calibri" w:hAnsiTheme="minorHAnsi" w:cstheme="minorHAnsi"/>
          <w:b/>
          <w:u w:color="000000"/>
        </w:rPr>
        <w:t>gender disaggregated</w:t>
      </w:r>
      <w:r w:rsidRPr="00AA379B">
        <w:rPr>
          <w:rFonts w:asciiTheme="minorHAnsi" w:eastAsia="Calibri" w:hAnsiTheme="minorHAnsi" w:cstheme="minorHAnsi"/>
          <w:b/>
          <w:u w:color="000000"/>
          <w:lang w:val="vi-VN"/>
        </w:rPr>
        <w:t xml:space="preserve"> data</w:t>
      </w:r>
      <w:r w:rsidR="00377C19" w:rsidRPr="00AA379B">
        <w:rPr>
          <w:rFonts w:asciiTheme="minorHAnsi" w:hAnsiTheme="minorHAnsi" w:cstheme="minorHAnsi"/>
          <w:b/>
          <w:lang w:val="vi-VN"/>
        </w:rPr>
        <w:t xml:space="preserve"> on social -economic situation of ethnic minority communities</w:t>
      </w:r>
      <w:r w:rsidR="00832E6A" w:rsidRPr="00AA379B">
        <w:rPr>
          <w:rFonts w:asciiTheme="minorHAnsi" w:hAnsiTheme="minorHAnsi" w:cstheme="minorHAnsi"/>
          <w:b/>
          <w:lang w:val="vi-VN"/>
        </w:rPr>
        <w:t xml:space="preserve">. </w:t>
      </w:r>
      <w:r w:rsidR="00832E6A" w:rsidRPr="00AA379B">
        <w:rPr>
          <w:rFonts w:asciiTheme="minorHAnsi" w:hAnsiTheme="minorHAnsi" w:cstheme="minorHAnsi"/>
          <w:lang w:val="vi-VN"/>
        </w:rPr>
        <w:t xml:space="preserve">In 2018, as the first time, the Government </w:t>
      </w:r>
      <w:r w:rsidR="00F06B8E" w:rsidRPr="00AA379B">
        <w:rPr>
          <w:rFonts w:asciiTheme="minorHAnsi" w:hAnsiTheme="minorHAnsi" w:cstheme="minorHAnsi"/>
          <w:lang w:val="vi-VN"/>
        </w:rPr>
        <w:t xml:space="preserve">had </w:t>
      </w:r>
      <w:r w:rsidR="00832E6A" w:rsidRPr="00AA379B">
        <w:rPr>
          <w:rFonts w:asciiTheme="minorHAnsi" w:hAnsiTheme="minorHAnsi" w:cstheme="minorHAnsi"/>
          <w:lang w:val="vi-VN"/>
        </w:rPr>
        <w:t xml:space="preserve">published statistics on ethnic minority women and men in Vietnam. This is the first </w:t>
      </w:r>
      <w:r w:rsidR="00377C19" w:rsidRPr="00AA379B">
        <w:rPr>
          <w:rFonts w:asciiTheme="minorHAnsi" w:hAnsiTheme="minorHAnsi" w:cstheme="minorHAnsi"/>
          <w:lang w:val="vi-VN"/>
        </w:rPr>
        <w:t>survey</w:t>
      </w:r>
      <w:r w:rsidR="00832E6A" w:rsidRPr="00AA379B">
        <w:rPr>
          <w:rFonts w:asciiTheme="minorHAnsi" w:hAnsiTheme="minorHAnsi" w:cstheme="minorHAnsi"/>
          <w:lang w:val="vi-VN"/>
        </w:rPr>
        <w:t xml:space="preserve"> on social -economic situation of 53 ethnic minority groups which was conducted in 2015</w:t>
      </w:r>
      <w:r w:rsidR="00F06B8E" w:rsidRPr="00AA379B">
        <w:rPr>
          <w:rFonts w:asciiTheme="minorHAnsi" w:hAnsiTheme="minorHAnsi" w:cstheme="minorHAnsi"/>
          <w:lang w:val="vi-VN"/>
        </w:rPr>
        <w:t xml:space="preserve"> to publish </w:t>
      </w:r>
      <w:r w:rsidR="00495821" w:rsidRPr="00AA379B">
        <w:rPr>
          <w:rFonts w:asciiTheme="minorHAnsi" w:hAnsiTheme="minorHAnsi" w:cstheme="minorHAnsi"/>
          <w:lang w:val="vi-VN"/>
        </w:rPr>
        <w:t>important dat</w:t>
      </w:r>
      <w:r w:rsidR="00377C19" w:rsidRPr="00AA379B">
        <w:rPr>
          <w:rFonts w:asciiTheme="minorHAnsi" w:hAnsiTheme="minorHAnsi" w:cstheme="minorHAnsi"/>
          <w:lang w:val="vi-VN"/>
        </w:rPr>
        <w:t>a</w:t>
      </w:r>
      <w:r w:rsidR="00495821" w:rsidRPr="00AA379B">
        <w:rPr>
          <w:rFonts w:asciiTheme="minorHAnsi" w:hAnsiTheme="minorHAnsi" w:cstheme="minorHAnsi"/>
          <w:lang w:val="vi-VN"/>
        </w:rPr>
        <w:t xml:space="preserve"> on gender equality among ethnic minority groups.</w:t>
      </w:r>
      <w:r w:rsidR="007A40F5" w:rsidRPr="00AA379B">
        <w:rPr>
          <w:rStyle w:val="FootnoteReference"/>
          <w:rFonts w:asciiTheme="minorHAnsi" w:hAnsiTheme="minorHAnsi" w:cstheme="minorHAnsi"/>
          <w:lang w:val="vi-VN"/>
        </w:rPr>
        <w:footnoteReference w:id="9"/>
      </w:r>
      <w:r w:rsidR="00495821" w:rsidRPr="00AA379B">
        <w:rPr>
          <w:rFonts w:asciiTheme="minorHAnsi" w:hAnsiTheme="minorHAnsi" w:cstheme="minorHAnsi"/>
          <w:lang w:val="vi-VN"/>
        </w:rPr>
        <w:t xml:space="preserve"> Goverment also conducted </w:t>
      </w:r>
      <w:r w:rsidR="00F06B8E" w:rsidRPr="00AA379B">
        <w:rPr>
          <w:rFonts w:asciiTheme="minorHAnsi" w:hAnsiTheme="minorHAnsi" w:cstheme="minorHAnsi"/>
          <w:lang w:val="vi-VN"/>
        </w:rPr>
        <w:t xml:space="preserve">the </w:t>
      </w:r>
      <w:r w:rsidR="00495821" w:rsidRPr="00AA379B">
        <w:rPr>
          <w:rFonts w:asciiTheme="minorHAnsi" w:hAnsiTheme="minorHAnsi" w:cstheme="minorHAnsi"/>
          <w:lang w:val="vi-VN"/>
        </w:rPr>
        <w:t xml:space="preserve">second </w:t>
      </w:r>
      <w:r w:rsidR="00377C19" w:rsidRPr="00AA379B">
        <w:rPr>
          <w:rFonts w:asciiTheme="minorHAnsi" w:hAnsiTheme="minorHAnsi" w:cstheme="minorHAnsi"/>
          <w:lang w:val="vi-VN"/>
        </w:rPr>
        <w:t>survey</w:t>
      </w:r>
      <w:r w:rsidR="00495821" w:rsidRPr="00AA379B">
        <w:rPr>
          <w:rFonts w:asciiTheme="minorHAnsi" w:hAnsiTheme="minorHAnsi" w:cstheme="minorHAnsi"/>
          <w:lang w:val="vi-VN"/>
        </w:rPr>
        <w:t xml:space="preserve"> on violence against women in 2018</w:t>
      </w:r>
      <w:r w:rsidR="00377C19" w:rsidRPr="00AA379B">
        <w:rPr>
          <w:rFonts w:asciiTheme="minorHAnsi" w:hAnsiTheme="minorHAnsi" w:cstheme="minorHAnsi"/>
          <w:lang w:val="vi-VN"/>
        </w:rPr>
        <w:t xml:space="preserve"> that made</w:t>
      </w:r>
      <w:r w:rsidR="00495821" w:rsidRPr="00AA379B">
        <w:rPr>
          <w:rFonts w:asciiTheme="minorHAnsi" w:hAnsiTheme="minorHAnsi" w:cstheme="minorHAnsi"/>
          <w:lang w:val="vi-VN"/>
        </w:rPr>
        <w:t xml:space="preserve"> Vietnam </w:t>
      </w:r>
      <w:r w:rsidR="00377C19" w:rsidRPr="00AA379B">
        <w:rPr>
          <w:rFonts w:asciiTheme="minorHAnsi" w:hAnsiTheme="minorHAnsi" w:cstheme="minorHAnsi"/>
          <w:lang w:val="vi-VN"/>
        </w:rPr>
        <w:t xml:space="preserve">to be </w:t>
      </w:r>
      <w:r w:rsidR="00495821" w:rsidRPr="00AA379B">
        <w:rPr>
          <w:rFonts w:asciiTheme="minorHAnsi" w:hAnsiTheme="minorHAnsi" w:cstheme="minorHAnsi"/>
          <w:lang w:val="vi-VN"/>
        </w:rPr>
        <w:t>the first country</w:t>
      </w:r>
      <w:r w:rsidR="00377C19" w:rsidRPr="00AA379B">
        <w:rPr>
          <w:rFonts w:asciiTheme="minorHAnsi" w:hAnsiTheme="minorHAnsi" w:cstheme="minorHAnsi"/>
          <w:lang w:val="vi-VN"/>
        </w:rPr>
        <w:t xml:space="preserve"> in the world</w:t>
      </w:r>
      <w:r w:rsidR="00495821" w:rsidRPr="00AA379B">
        <w:rPr>
          <w:rFonts w:asciiTheme="minorHAnsi" w:hAnsiTheme="minorHAnsi" w:cstheme="minorHAnsi"/>
          <w:lang w:val="vi-VN"/>
        </w:rPr>
        <w:t xml:space="preserve"> conduct</w:t>
      </w:r>
      <w:r w:rsidR="00377C19" w:rsidRPr="00AA379B">
        <w:rPr>
          <w:rFonts w:asciiTheme="minorHAnsi" w:hAnsiTheme="minorHAnsi" w:cstheme="minorHAnsi"/>
          <w:lang w:val="vi-VN"/>
        </w:rPr>
        <w:t>ing</w:t>
      </w:r>
      <w:r w:rsidR="00495821" w:rsidRPr="00AA379B">
        <w:rPr>
          <w:rFonts w:asciiTheme="minorHAnsi" w:hAnsiTheme="minorHAnsi" w:cstheme="minorHAnsi"/>
          <w:lang w:val="vi-VN"/>
        </w:rPr>
        <w:t xml:space="preserve"> such second national </w:t>
      </w:r>
      <w:r w:rsidR="00377C19" w:rsidRPr="00AA379B">
        <w:rPr>
          <w:rFonts w:asciiTheme="minorHAnsi" w:hAnsiTheme="minorHAnsi" w:cstheme="minorHAnsi"/>
          <w:lang w:val="vi-VN"/>
        </w:rPr>
        <w:t>survey</w:t>
      </w:r>
      <w:r w:rsidR="00495821" w:rsidRPr="00AA379B">
        <w:rPr>
          <w:rFonts w:asciiTheme="minorHAnsi" w:hAnsiTheme="minorHAnsi" w:cstheme="minorHAnsi"/>
          <w:lang w:val="vi-VN"/>
        </w:rPr>
        <w:t xml:space="preserve">. In 2019, Government promulgated </w:t>
      </w:r>
      <w:r w:rsidR="00F06B8E" w:rsidRPr="00AA379B">
        <w:rPr>
          <w:rFonts w:asciiTheme="minorHAnsi" w:hAnsiTheme="minorHAnsi" w:cstheme="minorHAnsi"/>
          <w:lang w:val="vi-VN"/>
        </w:rPr>
        <w:t>a</w:t>
      </w:r>
      <w:r w:rsidR="00495821" w:rsidRPr="00AA379B">
        <w:rPr>
          <w:rFonts w:asciiTheme="minorHAnsi" w:hAnsiTheme="minorHAnsi" w:cstheme="minorHAnsi"/>
          <w:lang w:val="vi-VN"/>
        </w:rPr>
        <w:t xml:space="preserve"> new set of gender </w:t>
      </w:r>
      <w:r w:rsidR="00377C19" w:rsidRPr="00AA379B">
        <w:rPr>
          <w:rFonts w:asciiTheme="minorHAnsi" w:hAnsiTheme="minorHAnsi" w:cstheme="minorHAnsi"/>
          <w:lang w:val="vi-VN"/>
        </w:rPr>
        <w:t>statistic indicators</w:t>
      </w:r>
      <w:r w:rsidR="00495821" w:rsidRPr="00AA379B">
        <w:rPr>
          <w:rFonts w:asciiTheme="minorHAnsi" w:hAnsiTheme="minorHAnsi" w:cstheme="minorHAnsi"/>
          <w:lang w:val="vi-VN"/>
        </w:rPr>
        <w:t xml:space="preserve"> to monitor gender equality affairs</w:t>
      </w:r>
      <w:r w:rsidR="009C4777" w:rsidRPr="00AA379B">
        <w:rPr>
          <w:rFonts w:asciiTheme="minorHAnsi" w:hAnsiTheme="minorHAnsi" w:cstheme="minorHAnsi"/>
        </w:rPr>
        <w:t>.</w:t>
      </w:r>
      <w:r w:rsidR="007A40F5" w:rsidRPr="00AA379B">
        <w:rPr>
          <w:rStyle w:val="FootnoteReference"/>
          <w:rFonts w:asciiTheme="minorHAnsi" w:hAnsiTheme="minorHAnsi" w:cstheme="minorHAnsi"/>
          <w:lang w:val="vi-VN"/>
        </w:rPr>
        <w:footnoteReference w:id="10"/>
      </w:r>
      <w:r w:rsidR="007A40F5" w:rsidRPr="00AA379B">
        <w:rPr>
          <w:rFonts w:asciiTheme="minorHAnsi" w:hAnsiTheme="minorHAnsi" w:cstheme="minorHAnsi"/>
          <w:lang w:val="vi-VN"/>
        </w:rPr>
        <w:t xml:space="preserve"> </w:t>
      </w:r>
    </w:p>
    <w:p w14:paraId="5594751A" w14:textId="63A80677" w:rsidR="00495821" w:rsidRPr="00AA379B" w:rsidRDefault="00495821" w:rsidP="005C2A20">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t xml:space="preserve">Initiatives on </w:t>
      </w:r>
      <w:r w:rsidR="00F06B8E" w:rsidRPr="00AA379B">
        <w:rPr>
          <w:rFonts w:asciiTheme="minorHAnsi" w:hAnsiTheme="minorHAnsi" w:cstheme="minorHAnsi"/>
          <w:b/>
          <w:lang w:val="vi-VN"/>
        </w:rPr>
        <w:t xml:space="preserve">the promotion of </w:t>
      </w:r>
      <w:r w:rsidRPr="00AA379B">
        <w:rPr>
          <w:rFonts w:asciiTheme="minorHAnsi" w:hAnsiTheme="minorHAnsi" w:cstheme="minorHAnsi"/>
          <w:b/>
          <w:lang w:val="vi-VN"/>
        </w:rPr>
        <w:t>gender equality promotion and women’s human rights run by non-governmental organizations</w:t>
      </w:r>
      <w:r w:rsidR="00F06B8E" w:rsidRPr="00AA379B">
        <w:rPr>
          <w:rFonts w:asciiTheme="minorHAnsi" w:hAnsiTheme="minorHAnsi" w:cstheme="minorHAnsi"/>
          <w:b/>
          <w:lang w:val="vi-VN"/>
        </w:rPr>
        <w:t xml:space="preserve"> (NGOs)</w:t>
      </w:r>
      <w:r w:rsidRPr="00AA379B">
        <w:rPr>
          <w:rFonts w:asciiTheme="minorHAnsi" w:hAnsiTheme="minorHAnsi" w:cstheme="minorHAnsi"/>
          <w:b/>
          <w:lang w:val="vi-VN"/>
        </w:rPr>
        <w:t>, community-based groups and networks</w:t>
      </w:r>
      <w:r w:rsidR="007A40F5" w:rsidRPr="00AA379B">
        <w:rPr>
          <w:rFonts w:asciiTheme="minorHAnsi" w:hAnsiTheme="minorHAnsi" w:cstheme="minorHAnsi"/>
          <w:b/>
          <w:lang w:val="vi-VN"/>
        </w:rPr>
        <w:t xml:space="preserve">. </w:t>
      </w:r>
      <w:r w:rsidRPr="00AA379B">
        <w:rPr>
          <w:rFonts w:asciiTheme="minorHAnsi" w:hAnsiTheme="minorHAnsi" w:cstheme="minorHAnsi"/>
          <w:lang w:val="vi-VN"/>
        </w:rPr>
        <w:t xml:space="preserve">Non-governmental organizations including women-lead organizations conducted projects/programs on public advocacy for gender equality, protection of vulnerable women and girls’ human rights, prevention of gender-based violence, economic empowerment of women, promotion of gender-responsive budgeting and raising voices for </w:t>
      </w:r>
      <w:r w:rsidR="001A02AE" w:rsidRPr="00AA379B">
        <w:rPr>
          <w:rFonts w:asciiTheme="minorHAnsi" w:hAnsiTheme="minorHAnsi" w:cstheme="minorHAnsi"/>
          <w:lang w:val="vi-VN"/>
        </w:rPr>
        <w:t xml:space="preserve">gender-sensitive legislations and policies. </w:t>
      </w:r>
      <w:r w:rsidR="009C4777" w:rsidRPr="00AA379B">
        <w:rPr>
          <w:rFonts w:asciiTheme="minorHAnsi" w:hAnsiTheme="minorHAnsi" w:cstheme="minorHAnsi"/>
        </w:rPr>
        <w:t>In addition</w:t>
      </w:r>
      <w:r w:rsidR="001A02AE" w:rsidRPr="00AA379B">
        <w:rPr>
          <w:rFonts w:asciiTheme="minorHAnsi" w:hAnsiTheme="minorHAnsi" w:cstheme="minorHAnsi"/>
          <w:lang w:val="vi-VN"/>
        </w:rPr>
        <w:t xml:space="preserve">, some youth groups/networks for </w:t>
      </w:r>
      <w:r w:rsidR="009C4777" w:rsidRPr="00AA379B">
        <w:rPr>
          <w:rFonts w:asciiTheme="minorHAnsi" w:hAnsiTheme="minorHAnsi" w:cstheme="minorHAnsi"/>
        </w:rPr>
        <w:t xml:space="preserve">the </w:t>
      </w:r>
      <w:r w:rsidR="001A02AE" w:rsidRPr="00AA379B">
        <w:rPr>
          <w:rFonts w:asciiTheme="minorHAnsi" w:hAnsiTheme="minorHAnsi" w:cstheme="minorHAnsi"/>
          <w:lang w:val="vi-VN"/>
        </w:rPr>
        <w:t>promotion of gender equality, women’s human rights, LBT’s human rights and human rights of women with diabilities w</w:t>
      </w:r>
      <w:r w:rsidR="00F06B8E" w:rsidRPr="00AA379B">
        <w:rPr>
          <w:rFonts w:asciiTheme="minorHAnsi" w:hAnsiTheme="minorHAnsi" w:cstheme="minorHAnsi"/>
          <w:lang w:val="vi-VN"/>
        </w:rPr>
        <w:t>ere</w:t>
      </w:r>
      <w:r w:rsidR="001A02AE" w:rsidRPr="00AA379B">
        <w:rPr>
          <w:rFonts w:asciiTheme="minorHAnsi" w:hAnsiTheme="minorHAnsi" w:cstheme="minorHAnsi"/>
          <w:lang w:val="vi-VN"/>
        </w:rPr>
        <w:t xml:space="preserve"> set up. </w:t>
      </w:r>
    </w:p>
    <w:p w14:paraId="1D519B49" w14:textId="45BE90DB" w:rsidR="001A02AE" w:rsidRPr="00AA379B" w:rsidRDefault="001A02AE" w:rsidP="005C2A20">
      <w:pPr>
        <w:pStyle w:val="ListParagraph"/>
        <w:numPr>
          <w:ilvl w:val="0"/>
          <w:numId w:val="24"/>
        </w:numPr>
        <w:spacing w:line="360" w:lineRule="auto"/>
        <w:jc w:val="both"/>
        <w:rPr>
          <w:rFonts w:asciiTheme="minorHAnsi" w:hAnsiTheme="minorHAnsi" w:cstheme="minorHAnsi"/>
          <w:color w:val="000000"/>
          <w:spacing w:val="-2"/>
          <w:lang w:val="vi-VN"/>
        </w:rPr>
      </w:pPr>
      <w:r w:rsidRPr="00AA379B">
        <w:rPr>
          <w:rFonts w:asciiTheme="minorHAnsi" w:hAnsiTheme="minorHAnsi" w:cstheme="minorHAnsi"/>
          <w:b/>
          <w:color w:val="000000"/>
          <w:lang w:val="vi-VN"/>
        </w:rPr>
        <w:t>State</w:t>
      </w:r>
      <w:r w:rsidR="00F06B8E" w:rsidRPr="00AA379B">
        <w:rPr>
          <w:rFonts w:asciiTheme="minorHAnsi" w:hAnsiTheme="minorHAnsi" w:cstheme="minorHAnsi"/>
          <w:b/>
          <w:color w:val="000000"/>
          <w:lang w:val="vi-VN"/>
        </w:rPr>
        <w:t>’s</w:t>
      </w:r>
      <w:r w:rsidRPr="00AA379B">
        <w:rPr>
          <w:rFonts w:asciiTheme="minorHAnsi" w:hAnsiTheme="minorHAnsi" w:cstheme="minorHAnsi"/>
          <w:b/>
          <w:color w:val="000000"/>
          <w:lang w:val="vi-VN"/>
        </w:rPr>
        <w:t xml:space="preserve"> </w:t>
      </w:r>
      <w:r w:rsidR="00CE7AD0" w:rsidRPr="00AA379B">
        <w:rPr>
          <w:rFonts w:asciiTheme="minorHAnsi" w:hAnsiTheme="minorHAnsi" w:cstheme="minorHAnsi"/>
          <w:b/>
          <w:color w:val="000000"/>
          <w:lang w:val="vi-VN"/>
        </w:rPr>
        <w:t xml:space="preserve">agencies that are in charge of  </w:t>
      </w:r>
      <w:r w:rsidRPr="00AA379B">
        <w:rPr>
          <w:rFonts w:asciiTheme="minorHAnsi" w:hAnsiTheme="minorHAnsi" w:cstheme="minorHAnsi"/>
          <w:b/>
          <w:color w:val="000000"/>
          <w:lang w:val="vi-VN"/>
        </w:rPr>
        <w:t xml:space="preserve">gender equality cooperate with </w:t>
      </w:r>
      <w:r w:rsidR="00377C19" w:rsidRPr="00AA379B">
        <w:rPr>
          <w:rFonts w:asciiTheme="minorHAnsi" w:hAnsiTheme="minorHAnsi" w:cstheme="minorHAnsi"/>
          <w:b/>
          <w:color w:val="000000"/>
          <w:lang w:val="vi-VN"/>
        </w:rPr>
        <w:t>NGOs</w:t>
      </w:r>
      <w:r w:rsidRPr="00AA379B">
        <w:rPr>
          <w:rFonts w:asciiTheme="minorHAnsi" w:hAnsiTheme="minorHAnsi" w:cstheme="minorHAnsi"/>
          <w:b/>
          <w:color w:val="000000"/>
          <w:lang w:val="vi-VN"/>
        </w:rPr>
        <w:t xml:space="preserve"> to run gender equality activities. </w:t>
      </w:r>
      <w:r w:rsidR="009C4777" w:rsidRPr="00AA379B">
        <w:rPr>
          <w:rFonts w:asciiTheme="minorHAnsi" w:hAnsiTheme="minorHAnsi" w:cstheme="minorHAnsi"/>
          <w:color w:val="000000"/>
        </w:rPr>
        <w:t>The</w:t>
      </w:r>
      <w:r w:rsidR="009C4777" w:rsidRPr="00AA379B">
        <w:rPr>
          <w:rFonts w:asciiTheme="minorHAnsi" w:hAnsiTheme="minorHAnsi" w:cstheme="minorHAnsi"/>
          <w:b/>
          <w:color w:val="000000"/>
        </w:rPr>
        <w:t xml:space="preserve"> </w:t>
      </w:r>
      <w:r w:rsidRPr="00AA379B">
        <w:rPr>
          <w:rFonts w:asciiTheme="minorHAnsi" w:hAnsiTheme="minorHAnsi" w:cstheme="minorHAnsi"/>
          <w:color w:val="000000"/>
          <w:lang w:val="vi-VN"/>
        </w:rPr>
        <w:t xml:space="preserve">Gender Equality Department of MOLISA cooperated with NGOs and networks working for gender equality to organize public communication campaigns on CEDAW, </w:t>
      </w:r>
      <w:r w:rsidR="00F06B8E" w:rsidRPr="00AA379B">
        <w:rPr>
          <w:rFonts w:asciiTheme="minorHAnsi" w:hAnsiTheme="minorHAnsi" w:cstheme="minorHAnsi"/>
          <w:color w:val="000000"/>
          <w:lang w:val="vi-VN"/>
        </w:rPr>
        <w:t>GEL</w:t>
      </w:r>
      <w:r w:rsidRPr="00AA379B">
        <w:rPr>
          <w:rFonts w:asciiTheme="minorHAnsi" w:hAnsiTheme="minorHAnsi" w:cstheme="minorHAnsi"/>
          <w:color w:val="000000"/>
          <w:lang w:val="vi-VN"/>
        </w:rPr>
        <w:t>, Law on Prevention</w:t>
      </w:r>
      <w:r w:rsidR="00F06B8E" w:rsidRPr="00AA379B">
        <w:rPr>
          <w:rFonts w:asciiTheme="minorHAnsi" w:hAnsiTheme="minorHAnsi" w:cstheme="minorHAnsi"/>
          <w:color w:val="000000"/>
          <w:lang w:val="vi-VN"/>
        </w:rPr>
        <w:t xml:space="preserve"> and Control</w:t>
      </w:r>
      <w:r w:rsidRPr="00AA379B">
        <w:rPr>
          <w:rFonts w:asciiTheme="minorHAnsi" w:hAnsiTheme="minorHAnsi" w:cstheme="minorHAnsi"/>
          <w:color w:val="000000"/>
          <w:lang w:val="vi-VN"/>
        </w:rPr>
        <w:t xml:space="preserve"> of Domestic Violence</w:t>
      </w:r>
      <w:r w:rsidR="00F06B8E" w:rsidRPr="00AA379B">
        <w:rPr>
          <w:rFonts w:asciiTheme="minorHAnsi" w:hAnsiTheme="minorHAnsi" w:cstheme="minorHAnsi"/>
          <w:color w:val="000000"/>
          <w:lang w:val="vi-VN"/>
        </w:rPr>
        <w:t xml:space="preserve"> (LPCDV)</w:t>
      </w:r>
      <w:r w:rsidRPr="00AA379B">
        <w:rPr>
          <w:rFonts w:asciiTheme="minorHAnsi" w:hAnsiTheme="minorHAnsi" w:cstheme="minorHAnsi"/>
          <w:color w:val="000000"/>
          <w:lang w:val="vi-VN"/>
        </w:rPr>
        <w:t xml:space="preserve"> as well as participated in policy </w:t>
      </w:r>
      <w:r w:rsidRPr="00AA379B">
        <w:rPr>
          <w:rFonts w:asciiTheme="minorHAnsi" w:hAnsiTheme="minorHAnsi" w:cstheme="minorHAnsi"/>
          <w:color w:val="000000"/>
          <w:spacing w:val="-2"/>
          <w:lang w:val="vi-VN"/>
        </w:rPr>
        <w:t>dialouges</w:t>
      </w:r>
      <w:r w:rsidR="00F06B8E" w:rsidRPr="00AA379B">
        <w:rPr>
          <w:rFonts w:asciiTheme="minorHAnsi" w:hAnsiTheme="minorHAnsi" w:cstheme="minorHAnsi"/>
          <w:color w:val="000000"/>
          <w:spacing w:val="-2"/>
          <w:lang w:val="vi-VN"/>
        </w:rPr>
        <w:t xml:space="preserve"> with the participation of female youth</w:t>
      </w:r>
      <w:r w:rsidRPr="00AA379B">
        <w:rPr>
          <w:rFonts w:asciiTheme="minorHAnsi" w:hAnsiTheme="minorHAnsi" w:cstheme="minorHAnsi"/>
          <w:color w:val="000000"/>
          <w:spacing w:val="-2"/>
          <w:lang w:val="vi-VN"/>
        </w:rPr>
        <w:t xml:space="preserve"> organized by women-lead NGOs and NGOs working for </w:t>
      </w:r>
      <w:r w:rsidR="00377C19" w:rsidRPr="00AA379B">
        <w:rPr>
          <w:rFonts w:asciiTheme="minorHAnsi" w:hAnsiTheme="minorHAnsi" w:cstheme="minorHAnsi"/>
          <w:color w:val="000000"/>
          <w:spacing w:val="-2"/>
          <w:lang w:val="vi-VN"/>
        </w:rPr>
        <w:t>women’s human rights</w:t>
      </w:r>
      <w:r w:rsidRPr="00AA379B">
        <w:rPr>
          <w:rFonts w:asciiTheme="minorHAnsi" w:hAnsiTheme="minorHAnsi" w:cstheme="minorHAnsi"/>
          <w:color w:val="000000"/>
          <w:spacing w:val="-2"/>
          <w:lang w:val="vi-VN"/>
        </w:rPr>
        <w:t xml:space="preserve">. The Department also invited women </w:t>
      </w:r>
      <w:r w:rsidRPr="00AA379B">
        <w:rPr>
          <w:rFonts w:asciiTheme="minorHAnsi" w:hAnsiTheme="minorHAnsi" w:cstheme="minorHAnsi"/>
          <w:color w:val="000000"/>
          <w:spacing w:val="-2"/>
          <w:lang w:val="vi-VN"/>
        </w:rPr>
        <w:lastRenderedPageBreak/>
        <w:t xml:space="preserve">and NGOs working on gender equality to participated in consulation workshops on 10-year implementation of GEL, promulagation of </w:t>
      </w:r>
      <w:r w:rsidR="00F06B8E" w:rsidRPr="00AA379B">
        <w:rPr>
          <w:rFonts w:asciiTheme="minorHAnsi" w:hAnsiTheme="minorHAnsi" w:cstheme="minorHAnsi"/>
          <w:color w:val="000000"/>
          <w:spacing w:val="-2"/>
          <w:lang w:val="vi-VN"/>
        </w:rPr>
        <w:t xml:space="preserve">the </w:t>
      </w:r>
      <w:r w:rsidRPr="00AA379B">
        <w:rPr>
          <w:rFonts w:asciiTheme="minorHAnsi" w:hAnsiTheme="minorHAnsi" w:cstheme="minorHAnsi"/>
          <w:color w:val="000000"/>
          <w:spacing w:val="-2"/>
          <w:lang w:val="vi-VN"/>
        </w:rPr>
        <w:t>new set of gender indicators, gender-based violence framewor</w:t>
      </w:r>
      <w:r w:rsidR="00377C19" w:rsidRPr="00AA379B">
        <w:rPr>
          <w:rFonts w:asciiTheme="minorHAnsi" w:hAnsiTheme="minorHAnsi" w:cstheme="minorHAnsi"/>
          <w:color w:val="000000"/>
          <w:spacing w:val="-2"/>
          <w:lang w:val="vi-VN"/>
        </w:rPr>
        <w:t>k, etc.</w:t>
      </w:r>
    </w:p>
    <w:p w14:paraId="7D738F92" w14:textId="743E869F" w:rsidR="007A40F5" w:rsidRPr="00AA379B" w:rsidRDefault="001A02AE" w:rsidP="005C2A20">
      <w:pPr>
        <w:pStyle w:val="ListParagraph"/>
        <w:numPr>
          <w:ilvl w:val="0"/>
          <w:numId w:val="24"/>
        </w:numPr>
        <w:spacing w:line="360" w:lineRule="auto"/>
        <w:jc w:val="both"/>
        <w:rPr>
          <w:rFonts w:asciiTheme="minorHAnsi" w:hAnsiTheme="minorHAnsi" w:cstheme="minorHAnsi"/>
          <w:spacing w:val="-2"/>
        </w:rPr>
      </w:pPr>
      <w:r w:rsidRPr="00AA379B">
        <w:rPr>
          <w:rFonts w:asciiTheme="minorHAnsi" w:hAnsiTheme="minorHAnsi" w:cstheme="minorHAnsi"/>
          <w:b/>
          <w:color w:val="000000"/>
          <w:lang w:val="vi-VN"/>
        </w:rPr>
        <w:t>Other state agencies consult</w:t>
      </w:r>
      <w:r w:rsidR="00377C19" w:rsidRPr="00AA379B">
        <w:rPr>
          <w:rFonts w:asciiTheme="minorHAnsi" w:hAnsiTheme="minorHAnsi" w:cstheme="minorHAnsi"/>
          <w:b/>
          <w:color w:val="000000"/>
          <w:lang w:val="vi-VN"/>
        </w:rPr>
        <w:t>ed</w:t>
      </w:r>
      <w:r w:rsidRPr="00AA379B">
        <w:rPr>
          <w:rFonts w:asciiTheme="minorHAnsi" w:hAnsiTheme="minorHAnsi" w:cstheme="minorHAnsi"/>
          <w:b/>
          <w:color w:val="000000"/>
          <w:lang w:val="vi-VN"/>
        </w:rPr>
        <w:t xml:space="preserve"> women and NGOs working on gender equality.</w:t>
      </w:r>
      <w:r w:rsidRPr="00AA379B">
        <w:rPr>
          <w:rFonts w:asciiTheme="minorHAnsi" w:hAnsiTheme="minorHAnsi" w:cstheme="minorHAnsi"/>
          <w:color w:val="000000"/>
          <w:lang w:val="vi-VN"/>
        </w:rPr>
        <w:t xml:space="preserve"> MOLISA invited NGOs to participate in some </w:t>
      </w:r>
      <w:r w:rsidR="00BA2D60" w:rsidRPr="00AA379B">
        <w:rPr>
          <w:rFonts w:asciiTheme="minorHAnsi" w:hAnsiTheme="minorHAnsi" w:cstheme="minorHAnsi"/>
          <w:color w:val="000000"/>
          <w:lang w:val="vi-VN"/>
        </w:rPr>
        <w:t>workshops during the process of researching for r</w:t>
      </w:r>
      <w:r w:rsidR="00377C19" w:rsidRPr="00AA379B">
        <w:rPr>
          <w:rFonts w:asciiTheme="minorHAnsi" w:hAnsiTheme="minorHAnsi" w:cstheme="minorHAnsi"/>
          <w:color w:val="000000"/>
          <w:lang w:val="vi-VN"/>
        </w:rPr>
        <w:t>a</w:t>
      </w:r>
      <w:r w:rsidR="00BA2D60" w:rsidRPr="00AA379B">
        <w:rPr>
          <w:rFonts w:asciiTheme="minorHAnsi" w:hAnsiTheme="minorHAnsi" w:cstheme="minorHAnsi"/>
          <w:color w:val="000000"/>
          <w:lang w:val="vi-VN"/>
        </w:rPr>
        <w:t xml:space="preserve">tification of ILO conventions on labor rights. </w:t>
      </w:r>
      <w:r w:rsidR="00C95122" w:rsidRPr="00AA379B">
        <w:rPr>
          <w:rFonts w:asciiTheme="minorHAnsi" w:hAnsiTheme="minorHAnsi" w:cstheme="minorHAnsi"/>
          <w:color w:val="000000"/>
        </w:rPr>
        <w:t xml:space="preserve">The </w:t>
      </w:r>
      <w:r w:rsidR="00BA2D60" w:rsidRPr="00AA379B">
        <w:rPr>
          <w:rFonts w:asciiTheme="minorHAnsi" w:hAnsiTheme="minorHAnsi" w:cstheme="minorHAnsi"/>
          <w:color w:val="000000"/>
          <w:lang w:val="vi-VN"/>
        </w:rPr>
        <w:t>Ministry of Justice consulted women-lead organizations</w:t>
      </w:r>
      <w:r w:rsidR="00377C19" w:rsidRPr="00AA379B">
        <w:rPr>
          <w:rFonts w:asciiTheme="minorHAnsi" w:hAnsiTheme="minorHAnsi" w:cstheme="minorHAnsi"/>
          <w:color w:val="000000"/>
          <w:lang w:val="vi-VN"/>
        </w:rPr>
        <w:t xml:space="preserve"> and joint in policy dialouges organized by women-lead NGOs</w:t>
      </w:r>
      <w:r w:rsidR="00BA2D60" w:rsidRPr="00AA379B">
        <w:rPr>
          <w:rFonts w:asciiTheme="minorHAnsi" w:hAnsiTheme="minorHAnsi" w:cstheme="minorHAnsi"/>
          <w:color w:val="000000"/>
          <w:lang w:val="vi-VN"/>
        </w:rPr>
        <w:t xml:space="preserve"> during </w:t>
      </w:r>
      <w:r w:rsidR="00C95122" w:rsidRPr="00AA379B">
        <w:rPr>
          <w:rFonts w:asciiTheme="minorHAnsi" w:hAnsiTheme="minorHAnsi" w:cstheme="minorHAnsi"/>
          <w:color w:val="000000"/>
        </w:rPr>
        <w:t xml:space="preserve">the </w:t>
      </w:r>
      <w:r w:rsidR="00BA2D60" w:rsidRPr="00AA379B">
        <w:rPr>
          <w:rFonts w:asciiTheme="minorHAnsi" w:hAnsiTheme="minorHAnsi" w:cstheme="minorHAnsi"/>
          <w:color w:val="000000"/>
          <w:lang w:val="vi-VN"/>
        </w:rPr>
        <w:t>process of formulating and adopting</w:t>
      </w:r>
      <w:r w:rsidR="00C95122" w:rsidRPr="00AA379B">
        <w:rPr>
          <w:rFonts w:asciiTheme="minorHAnsi" w:hAnsiTheme="minorHAnsi" w:cstheme="minorHAnsi"/>
          <w:color w:val="000000"/>
        </w:rPr>
        <w:t xml:space="preserve"> the</w:t>
      </w:r>
      <w:r w:rsidR="00BA2D60" w:rsidRPr="00AA379B">
        <w:rPr>
          <w:rFonts w:asciiTheme="minorHAnsi" w:hAnsiTheme="minorHAnsi" w:cstheme="minorHAnsi"/>
          <w:color w:val="000000"/>
          <w:lang w:val="vi-VN"/>
        </w:rPr>
        <w:t xml:space="preserve"> Law on Access to Information (LAI) and its Decree. </w:t>
      </w:r>
      <w:r w:rsidR="00C95122" w:rsidRPr="00AA379B">
        <w:rPr>
          <w:rFonts w:asciiTheme="minorHAnsi" w:hAnsiTheme="minorHAnsi" w:cstheme="minorHAnsi"/>
          <w:color w:val="000000"/>
        </w:rPr>
        <w:t xml:space="preserve">The </w:t>
      </w:r>
      <w:r w:rsidR="00BA2D60" w:rsidRPr="00AA379B">
        <w:rPr>
          <w:rFonts w:asciiTheme="minorHAnsi" w:hAnsiTheme="minorHAnsi" w:cstheme="minorHAnsi"/>
          <w:color w:val="000000"/>
          <w:lang w:val="vi-VN"/>
        </w:rPr>
        <w:t>Ministry of Public Security</w:t>
      </w:r>
      <w:r w:rsidR="008644AD" w:rsidRPr="00AA379B">
        <w:rPr>
          <w:rFonts w:asciiTheme="minorHAnsi" w:hAnsiTheme="minorHAnsi" w:cstheme="minorHAnsi"/>
          <w:color w:val="000000"/>
          <w:lang w:val="vi-VN"/>
        </w:rPr>
        <w:t xml:space="preserve"> (MPS)</w:t>
      </w:r>
      <w:r w:rsidR="00BA2D60" w:rsidRPr="00AA379B">
        <w:rPr>
          <w:rFonts w:asciiTheme="minorHAnsi" w:hAnsiTheme="minorHAnsi" w:cstheme="minorHAnsi"/>
          <w:color w:val="000000"/>
          <w:lang w:val="vi-VN"/>
        </w:rPr>
        <w:t xml:space="preserve">, </w:t>
      </w:r>
      <w:r w:rsidR="00C95122" w:rsidRPr="00AA379B">
        <w:rPr>
          <w:rFonts w:asciiTheme="minorHAnsi" w:hAnsiTheme="minorHAnsi" w:cstheme="minorHAnsi"/>
          <w:color w:val="000000"/>
        </w:rPr>
        <w:t xml:space="preserve">the </w:t>
      </w:r>
      <w:r w:rsidR="00BA2D60" w:rsidRPr="00AA379B">
        <w:rPr>
          <w:rFonts w:asciiTheme="minorHAnsi" w:hAnsiTheme="minorHAnsi" w:cstheme="minorHAnsi"/>
          <w:color w:val="000000"/>
          <w:lang w:val="vi-VN"/>
        </w:rPr>
        <w:t>Ministry of Foreign Affairs</w:t>
      </w:r>
      <w:r w:rsidR="008644AD" w:rsidRPr="00AA379B">
        <w:rPr>
          <w:rFonts w:asciiTheme="minorHAnsi" w:hAnsiTheme="minorHAnsi" w:cstheme="minorHAnsi"/>
          <w:color w:val="000000"/>
          <w:lang w:val="vi-VN"/>
        </w:rPr>
        <w:t xml:space="preserve"> (MOFA)</w:t>
      </w:r>
      <w:r w:rsidR="00BA2D60" w:rsidRPr="00AA379B">
        <w:rPr>
          <w:rFonts w:asciiTheme="minorHAnsi" w:hAnsiTheme="minorHAnsi" w:cstheme="minorHAnsi"/>
          <w:color w:val="000000"/>
          <w:lang w:val="vi-VN"/>
        </w:rPr>
        <w:t xml:space="preserve">, </w:t>
      </w:r>
      <w:r w:rsidR="00C95122" w:rsidRPr="00AA379B">
        <w:rPr>
          <w:rFonts w:asciiTheme="minorHAnsi" w:hAnsiTheme="minorHAnsi" w:cstheme="minorHAnsi"/>
          <w:color w:val="000000"/>
        </w:rPr>
        <w:t xml:space="preserve">the </w:t>
      </w:r>
      <w:r w:rsidR="00BA2D60" w:rsidRPr="00AA379B">
        <w:rPr>
          <w:rFonts w:asciiTheme="minorHAnsi" w:hAnsiTheme="minorHAnsi" w:cstheme="minorHAnsi"/>
          <w:color w:val="000000"/>
          <w:lang w:val="vi-VN"/>
        </w:rPr>
        <w:t xml:space="preserve">Committee for </w:t>
      </w:r>
      <w:r w:rsidR="00BA2D60" w:rsidRPr="00AA379B">
        <w:rPr>
          <w:rFonts w:asciiTheme="minorHAnsi" w:hAnsiTheme="minorHAnsi" w:cstheme="minorHAnsi"/>
          <w:color w:val="000000"/>
          <w:spacing w:val="-2"/>
          <w:lang w:val="vi-VN"/>
        </w:rPr>
        <w:t>Ethic Minority Affairs</w:t>
      </w:r>
      <w:r w:rsidR="008644AD" w:rsidRPr="00AA379B">
        <w:rPr>
          <w:rFonts w:asciiTheme="minorHAnsi" w:hAnsiTheme="minorHAnsi" w:cstheme="minorHAnsi"/>
          <w:color w:val="000000"/>
          <w:spacing w:val="-2"/>
          <w:lang w:val="vi-VN"/>
        </w:rPr>
        <w:t xml:space="preserve"> (CEMA)</w:t>
      </w:r>
      <w:r w:rsidR="00BA2D60" w:rsidRPr="00AA379B">
        <w:rPr>
          <w:rFonts w:asciiTheme="minorHAnsi" w:hAnsiTheme="minorHAnsi" w:cstheme="minorHAnsi"/>
          <w:color w:val="000000"/>
          <w:spacing w:val="-2"/>
          <w:lang w:val="vi-VN"/>
        </w:rPr>
        <w:t xml:space="preserve"> invited women-lead NGOs and/or NGOs working on gender equality to consultation workshop</w:t>
      </w:r>
      <w:r w:rsidR="008644AD" w:rsidRPr="00AA379B">
        <w:rPr>
          <w:rFonts w:asciiTheme="minorHAnsi" w:hAnsiTheme="minorHAnsi" w:cstheme="minorHAnsi"/>
          <w:color w:val="000000"/>
          <w:spacing w:val="-2"/>
          <w:lang w:val="vi-VN"/>
        </w:rPr>
        <w:t>s</w:t>
      </w:r>
      <w:r w:rsidR="00BA2D60" w:rsidRPr="00AA379B">
        <w:rPr>
          <w:rFonts w:asciiTheme="minorHAnsi" w:hAnsiTheme="minorHAnsi" w:cstheme="minorHAnsi"/>
          <w:color w:val="000000"/>
          <w:spacing w:val="-2"/>
          <w:lang w:val="vi-VN"/>
        </w:rPr>
        <w:t xml:space="preserve"> on the implementation of </w:t>
      </w:r>
      <w:r w:rsidR="00EF301F" w:rsidRPr="00AA379B">
        <w:rPr>
          <w:rStyle w:val="Strong"/>
          <w:rFonts w:asciiTheme="minorHAnsi" w:hAnsiTheme="minorHAnsi" w:cstheme="minorHAnsi"/>
          <w:b w:val="0"/>
          <w:color w:val="000000"/>
          <w:spacing w:val="-2"/>
          <w:shd w:val="clear" w:color="auto" w:fill="FFFFFF"/>
        </w:rPr>
        <w:t>Convention against Torture</w:t>
      </w:r>
      <w:r w:rsidR="00EF301F" w:rsidRPr="00AA379B">
        <w:rPr>
          <w:rFonts w:asciiTheme="minorHAnsi" w:hAnsiTheme="minorHAnsi" w:cstheme="minorHAnsi"/>
          <w:b/>
          <w:bCs/>
          <w:color w:val="000000"/>
          <w:spacing w:val="-2"/>
          <w:shd w:val="clear" w:color="auto" w:fill="FFFFFF"/>
          <w:lang w:val="vi-VN"/>
        </w:rPr>
        <w:t xml:space="preserve"> </w:t>
      </w:r>
      <w:r w:rsidR="00EF301F" w:rsidRPr="00AA379B">
        <w:rPr>
          <w:rStyle w:val="Strong"/>
          <w:rFonts w:asciiTheme="minorHAnsi" w:hAnsiTheme="minorHAnsi" w:cstheme="minorHAnsi"/>
          <w:b w:val="0"/>
          <w:color w:val="000000"/>
          <w:spacing w:val="-2"/>
          <w:shd w:val="clear" w:color="auto" w:fill="FFFFFF"/>
        </w:rPr>
        <w:t>and Other Cruel, Inhuman or Degrading Treatment or Punishment</w:t>
      </w:r>
      <w:r w:rsidR="00EF301F" w:rsidRPr="00AA379B">
        <w:rPr>
          <w:rFonts w:asciiTheme="minorHAnsi" w:hAnsiTheme="minorHAnsi" w:cstheme="minorHAnsi"/>
          <w:spacing w:val="-2"/>
          <w:lang w:val="vi-VN"/>
        </w:rPr>
        <w:t xml:space="preserve"> (</w:t>
      </w:r>
      <w:r w:rsidR="00BA2D60" w:rsidRPr="00AA379B">
        <w:rPr>
          <w:rFonts w:asciiTheme="minorHAnsi" w:hAnsiTheme="minorHAnsi" w:cstheme="minorHAnsi"/>
          <w:color w:val="000000"/>
          <w:spacing w:val="-2"/>
          <w:lang w:val="vi-VN"/>
        </w:rPr>
        <w:t>CAT</w:t>
      </w:r>
      <w:r w:rsidR="00EF301F" w:rsidRPr="00AA379B">
        <w:rPr>
          <w:rFonts w:asciiTheme="minorHAnsi" w:hAnsiTheme="minorHAnsi" w:cstheme="minorHAnsi"/>
          <w:color w:val="000000"/>
          <w:spacing w:val="-2"/>
          <w:lang w:val="vi-VN"/>
        </w:rPr>
        <w:t>)</w:t>
      </w:r>
      <w:r w:rsidR="00BA2D60" w:rsidRPr="00AA379B">
        <w:rPr>
          <w:rFonts w:asciiTheme="minorHAnsi" w:hAnsiTheme="minorHAnsi" w:cstheme="minorHAnsi"/>
          <w:color w:val="000000"/>
          <w:spacing w:val="-2"/>
          <w:lang w:val="vi-VN"/>
        </w:rPr>
        <w:t xml:space="preserve">, </w:t>
      </w:r>
      <w:r w:rsidR="00EF301F" w:rsidRPr="00AA379B">
        <w:rPr>
          <w:rFonts w:asciiTheme="minorHAnsi" w:hAnsiTheme="minorHAnsi" w:cstheme="minorHAnsi"/>
          <w:color w:val="000000"/>
          <w:spacing w:val="-2"/>
          <w:lang w:val="vi-VN"/>
        </w:rPr>
        <w:t>Convention on Elimination of Racial Discrimination (</w:t>
      </w:r>
      <w:r w:rsidR="00BA2D60" w:rsidRPr="00AA379B">
        <w:rPr>
          <w:rFonts w:asciiTheme="minorHAnsi" w:hAnsiTheme="minorHAnsi" w:cstheme="minorHAnsi"/>
          <w:color w:val="000000"/>
          <w:spacing w:val="-2"/>
          <w:lang w:val="vi-VN"/>
        </w:rPr>
        <w:t>CERD</w:t>
      </w:r>
      <w:r w:rsidR="00EF301F" w:rsidRPr="00AA379B">
        <w:rPr>
          <w:rFonts w:asciiTheme="minorHAnsi" w:hAnsiTheme="minorHAnsi" w:cstheme="minorHAnsi"/>
          <w:color w:val="000000"/>
          <w:spacing w:val="-2"/>
          <w:lang w:val="vi-VN"/>
        </w:rPr>
        <w:t>)</w:t>
      </w:r>
      <w:r w:rsidR="00BA2D60" w:rsidRPr="00AA379B">
        <w:rPr>
          <w:rFonts w:asciiTheme="minorHAnsi" w:hAnsiTheme="minorHAnsi" w:cstheme="minorHAnsi"/>
          <w:color w:val="000000"/>
          <w:spacing w:val="-2"/>
          <w:lang w:val="vi-VN"/>
        </w:rPr>
        <w:t xml:space="preserve"> and </w:t>
      </w:r>
      <w:r w:rsidR="00127453" w:rsidRPr="00AA379B">
        <w:rPr>
          <w:rFonts w:asciiTheme="minorHAnsi" w:hAnsiTheme="minorHAnsi" w:cstheme="minorHAnsi"/>
          <w:color w:val="000000"/>
          <w:spacing w:val="-2"/>
          <w:lang w:val="vi-VN"/>
        </w:rPr>
        <w:t>national report on Universal Periodic Review (</w:t>
      </w:r>
      <w:r w:rsidR="00BA2D60" w:rsidRPr="00AA379B">
        <w:rPr>
          <w:rFonts w:asciiTheme="minorHAnsi" w:hAnsiTheme="minorHAnsi" w:cstheme="minorHAnsi"/>
          <w:color w:val="000000"/>
          <w:spacing w:val="-2"/>
          <w:lang w:val="vi-VN"/>
        </w:rPr>
        <w:t>UPR</w:t>
      </w:r>
      <w:r w:rsidR="00127453" w:rsidRPr="00AA379B">
        <w:rPr>
          <w:rFonts w:asciiTheme="minorHAnsi" w:hAnsiTheme="minorHAnsi" w:cstheme="minorHAnsi"/>
          <w:color w:val="000000"/>
          <w:spacing w:val="-2"/>
          <w:lang w:val="vi-VN"/>
        </w:rPr>
        <w:t>)</w:t>
      </w:r>
      <w:r w:rsidR="00BA2D60" w:rsidRPr="00AA379B">
        <w:rPr>
          <w:rFonts w:asciiTheme="minorHAnsi" w:hAnsiTheme="minorHAnsi" w:cstheme="minorHAnsi"/>
          <w:color w:val="000000"/>
          <w:spacing w:val="-2"/>
          <w:lang w:val="vi-VN"/>
        </w:rPr>
        <w:t xml:space="preserve">. </w:t>
      </w:r>
    </w:p>
    <w:p w14:paraId="13ADE81E" w14:textId="11DC0AC4" w:rsidR="001E5664" w:rsidRPr="00AA379B" w:rsidRDefault="00BA2D60" w:rsidP="005C2A20">
      <w:pPr>
        <w:pStyle w:val="NormalWeb"/>
        <w:numPr>
          <w:ilvl w:val="0"/>
          <w:numId w:val="22"/>
        </w:numPr>
        <w:spacing w:line="360" w:lineRule="auto"/>
        <w:jc w:val="both"/>
        <w:outlineLvl w:val="0"/>
        <w:rPr>
          <w:rFonts w:asciiTheme="minorHAnsi" w:hAnsiTheme="minorHAnsi" w:cstheme="minorHAnsi"/>
          <w:b/>
          <w:sz w:val="28"/>
          <w:szCs w:val="28"/>
          <w:lang w:val="vi-VN"/>
        </w:rPr>
      </w:pPr>
      <w:bookmarkStart w:id="6" w:name="_Toc18905869"/>
      <w:bookmarkStart w:id="7" w:name="_Toc20788403"/>
      <w:r w:rsidRPr="00AA379B">
        <w:rPr>
          <w:rFonts w:asciiTheme="minorHAnsi" w:hAnsiTheme="minorHAnsi" w:cstheme="minorHAnsi"/>
          <w:b/>
          <w:sz w:val="28"/>
          <w:szCs w:val="28"/>
          <w:lang w:val="en-SG"/>
        </w:rPr>
        <w:t>CHALLENGES IN PROMOTING GENDER EQUALITY AND WOMEN’S HUMAN RIGHTS</w:t>
      </w:r>
      <w:bookmarkEnd w:id="6"/>
      <w:bookmarkEnd w:id="7"/>
    </w:p>
    <w:p w14:paraId="03E7AF89" w14:textId="39D2C1BD" w:rsidR="008644AD" w:rsidRPr="00AA379B" w:rsidRDefault="008644AD" w:rsidP="005C2A20">
      <w:pPr>
        <w:pStyle w:val="NormalWeb"/>
        <w:numPr>
          <w:ilvl w:val="0"/>
          <w:numId w:val="4"/>
        </w:numPr>
        <w:spacing w:line="360" w:lineRule="auto"/>
        <w:jc w:val="both"/>
        <w:outlineLvl w:val="1"/>
        <w:rPr>
          <w:rFonts w:asciiTheme="minorHAnsi" w:hAnsiTheme="minorHAnsi" w:cstheme="minorHAnsi"/>
          <w:b/>
          <w:lang w:val="vi-VN"/>
        </w:rPr>
      </w:pPr>
      <w:bookmarkStart w:id="8" w:name="_Toc20788404"/>
      <w:bookmarkStart w:id="9" w:name="_Toc18905870"/>
      <w:r w:rsidRPr="00AA379B">
        <w:rPr>
          <w:rFonts w:asciiTheme="minorHAnsi" w:hAnsiTheme="minorHAnsi" w:cstheme="minorHAnsi"/>
          <w:b/>
          <w:lang w:val="vi-VN"/>
        </w:rPr>
        <w:t>LEGISLATIONS AND STATE-FUNDED PROJECTS</w:t>
      </w:r>
      <w:bookmarkEnd w:id="8"/>
    </w:p>
    <w:p w14:paraId="6EC613B5" w14:textId="0566F0A2" w:rsidR="006265EA" w:rsidRPr="00AA379B" w:rsidRDefault="006265EA" w:rsidP="006265EA">
      <w:pPr>
        <w:pStyle w:val="ListParagraph"/>
        <w:numPr>
          <w:ilvl w:val="0"/>
          <w:numId w:val="24"/>
        </w:numPr>
        <w:spacing w:line="360" w:lineRule="auto"/>
        <w:jc w:val="both"/>
        <w:rPr>
          <w:rFonts w:asciiTheme="minorHAnsi" w:hAnsiTheme="minorHAnsi" w:cstheme="minorHAnsi"/>
          <w:bCs/>
        </w:rPr>
      </w:pPr>
      <w:r w:rsidRPr="00AA379B">
        <w:rPr>
          <w:rFonts w:asciiTheme="minorHAnsi" w:hAnsiTheme="minorHAnsi" w:cstheme="minorHAnsi"/>
          <w:b/>
        </w:rPr>
        <w:t xml:space="preserve">Lack of a comprehensive legal framework that prohibits all forms of discrimination. </w:t>
      </w:r>
      <w:r w:rsidRPr="00AA379B">
        <w:rPr>
          <w:rFonts w:asciiTheme="minorHAnsi" w:hAnsiTheme="minorHAnsi" w:cstheme="minorHAnsi"/>
        </w:rPr>
        <w:t>Several UN human rights mechanisms have recommended Vietnam to review its legal framework for introducing more comprehensive protection against discrimination.</w:t>
      </w:r>
      <w:r w:rsidRPr="00AA379B">
        <w:rPr>
          <w:rStyle w:val="FootnoteReference"/>
          <w:rFonts w:asciiTheme="minorHAnsi" w:hAnsiTheme="minorHAnsi" w:cstheme="minorHAnsi"/>
        </w:rPr>
        <w:footnoteReference w:id="11"/>
      </w:r>
      <w:r w:rsidRPr="00AA379B">
        <w:rPr>
          <w:rFonts w:asciiTheme="minorHAnsi" w:hAnsiTheme="minorHAnsi" w:cstheme="minorHAnsi"/>
        </w:rPr>
        <w:t xml:space="preserve"> </w:t>
      </w:r>
      <w:r w:rsidRPr="00AA379B">
        <w:rPr>
          <w:rFonts w:asciiTheme="minorHAnsi" w:hAnsiTheme="minorHAnsi" w:cstheme="minorHAnsi"/>
          <w:bCs/>
        </w:rPr>
        <w:t xml:space="preserve">Article 16 of the Constitution 2013 states: “1) Everyone is equal before the law and 2) No one is discriminated against in political, civil, economic, cultural or social life.” The anti-discrimination provision of Article 16 could be interpreted as a comprehensive approach in all spheres, however the prohibition of </w:t>
      </w:r>
      <w:r w:rsidRPr="00AA379B">
        <w:rPr>
          <w:rStyle w:val="hps"/>
          <w:rFonts w:asciiTheme="minorHAnsi" w:hAnsiTheme="minorHAnsi" w:cstheme="minorHAnsi"/>
        </w:rPr>
        <w:t xml:space="preserve">grounds for discrimination are not as explicitly defined as </w:t>
      </w:r>
      <w:r w:rsidRPr="00AA379B">
        <w:rPr>
          <w:rFonts w:asciiTheme="minorHAnsi" w:hAnsiTheme="minorHAnsi" w:cstheme="minorHAnsi"/>
          <w:bCs/>
        </w:rPr>
        <w:t xml:space="preserve">provided by international human rights instruments. The </w:t>
      </w:r>
      <w:r w:rsidR="006068B3" w:rsidRPr="00AA379B">
        <w:rPr>
          <w:rFonts w:asciiTheme="minorHAnsi" w:hAnsiTheme="minorHAnsi" w:cstheme="minorHAnsi"/>
          <w:bCs/>
        </w:rPr>
        <w:t>c</w:t>
      </w:r>
      <w:r w:rsidRPr="00AA379B">
        <w:rPr>
          <w:rFonts w:asciiTheme="minorHAnsi" w:hAnsiTheme="minorHAnsi" w:cstheme="minorHAnsi"/>
          <w:bCs/>
        </w:rPr>
        <w:t xml:space="preserve">onstitutional prohibition of discrimination was also a newly introduced principle, which was not yet fully translated to laws, which prohibited </w:t>
      </w:r>
      <w:r w:rsidRPr="00AA379B">
        <w:rPr>
          <w:rFonts w:asciiTheme="minorHAnsi" w:hAnsiTheme="minorHAnsi" w:cstheme="minorHAnsi"/>
          <w:bCs/>
        </w:rPr>
        <w:lastRenderedPageBreak/>
        <w:t>some grounds of discrimination as showed in the following table. Without a robust mechanism for implementation, discrimination was an unspoken issue in public, and there is no record that such a case was ever brought to the court.</w:t>
      </w:r>
    </w:p>
    <w:p w14:paraId="49274522" w14:textId="77777777" w:rsidR="006265EA" w:rsidRPr="00AA379B" w:rsidRDefault="006265EA" w:rsidP="006265EA">
      <w:pPr>
        <w:pStyle w:val="ListParagraph"/>
        <w:spacing w:line="360" w:lineRule="auto"/>
        <w:ind w:left="360"/>
        <w:jc w:val="both"/>
        <w:rPr>
          <w:rFonts w:asciiTheme="minorHAnsi" w:hAnsiTheme="minorHAnsi" w:cstheme="minorHAnsi"/>
          <w:bCs/>
        </w:rPr>
      </w:pPr>
    </w:p>
    <w:tbl>
      <w:tblPr>
        <w:tblStyle w:val="TableGrid"/>
        <w:tblW w:w="9825" w:type="dxa"/>
        <w:jc w:val="center"/>
        <w:tblLayout w:type="fixed"/>
        <w:tblLook w:val="04A0" w:firstRow="1" w:lastRow="0" w:firstColumn="1" w:lastColumn="0" w:noHBand="0" w:noVBand="1"/>
      </w:tblPr>
      <w:tblGrid>
        <w:gridCol w:w="1451"/>
        <w:gridCol w:w="544"/>
        <w:gridCol w:w="630"/>
        <w:gridCol w:w="625"/>
        <w:gridCol w:w="725"/>
        <w:gridCol w:w="720"/>
        <w:gridCol w:w="720"/>
        <w:gridCol w:w="810"/>
        <w:gridCol w:w="720"/>
        <w:gridCol w:w="720"/>
        <w:gridCol w:w="720"/>
        <w:gridCol w:w="630"/>
        <w:gridCol w:w="810"/>
      </w:tblGrid>
      <w:tr w:rsidR="006265EA" w:rsidRPr="00AA379B" w14:paraId="4D3DE95B" w14:textId="77777777" w:rsidTr="006265EA">
        <w:trPr>
          <w:jc w:val="center"/>
        </w:trPr>
        <w:tc>
          <w:tcPr>
            <w:tcW w:w="1451" w:type="dxa"/>
            <w:vMerge w:val="restart"/>
            <w:tcBorders>
              <w:top w:val="single" w:sz="4" w:space="0" w:color="auto"/>
              <w:left w:val="single" w:sz="4" w:space="0" w:color="auto"/>
              <w:bottom w:val="single" w:sz="4" w:space="0" w:color="auto"/>
              <w:right w:val="single" w:sz="4" w:space="0" w:color="auto"/>
            </w:tcBorders>
            <w:hideMark/>
          </w:tcPr>
          <w:p w14:paraId="686EB0E4"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p>
          <w:p w14:paraId="01FD987F"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p>
          <w:p w14:paraId="5D291B0D"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p>
          <w:p w14:paraId="3FEF035C" w14:textId="78CFF64F"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Laws</w:t>
            </w:r>
          </w:p>
        </w:tc>
        <w:tc>
          <w:tcPr>
            <w:tcW w:w="8374" w:type="dxa"/>
            <w:gridSpan w:val="12"/>
            <w:tcBorders>
              <w:top w:val="single" w:sz="4" w:space="0" w:color="auto"/>
              <w:left w:val="single" w:sz="4" w:space="0" w:color="auto"/>
              <w:bottom w:val="single" w:sz="4" w:space="0" w:color="auto"/>
              <w:right w:val="single" w:sz="4" w:space="0" w:color="auto"/>
            </w:tcBorders>
            <w:hideMark/>
          </w:tcPr>
          <w:p w14:paraId="4F60BCF5" w14:textId="61F0CA32"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Prohibited grounds of discrimination explicitly provided</w:t>
            </w:r>
          </w:p>
        </w:tc>
      </w:tr>
      <w:tr w:rsidR="006265EA" w:rsidRPr="00AA379B" w14:paraId="6DAA5437" w14:textId="77777777" w:rsidTr="006265EA">
        <w:trPr>
          <w:jc w:val="center"/>
        </w:trPr>
        <w:tc>
          <w:tcPr>
            <w:tcW w:w="1451" w:type="dxa"/>
            <w:vMerge/>
            <w:tcBorders>
              <w:top w:val="single" w:sz="4" w:space="0" w:color="auto"/>
              <w:left w:val="single" w:sz="4" w:space="0" w:color="auto"/>
              <w:bottom w:val="single" w:sz="4" w:space="0" w:color="auto"/>
              <w:right w:val="single" w:sz="4" w:space="0" w:color="auto"/>
            </w:tcBorders>
            <w:vAlign w:val="center"/>
            <w:hideMark/>
          </w:tcPr>
          <w:p w14:paraId="5B2E268B" w14:textId="77777777" w:rsidR="006265EA" w:rsidRPr="00AA379B" w:rsidRDefault="006265EA" w:rsidP="006265EA">
            <w:pPr>
              <w:spacing w:line="276" w:lineRule="auto"/>
              <w:ind w:left="-90"/>
              <w:jc w:val="both"/>
              <w:rPr>
                <w:rFonts w:asciiTheme="minorHAnsi" w:hAnsiTheme="minorHAnsi" w:cstheme="minorHAnsi"/>
                <w:b/>
                <w:sz w:val="18"/>
                <w:szCs w:val="18"/>
              </w:rPr>
            </w:pPr>
          </w:p>
        </w:tc>
        <w:tc>
          <w:tcPr>
            <w:tcW w:w="544" w:type="dxa"/>
            <w:tcBorders>
              <w:top w:val="single" w:sz="4" w:space="0" w:color="auto"/>
              <w:left w:val="single" w:sz="4" w:space="0" w:color="auto"/>
              <w:bottom w:val="single" w:sz="4" w:space="0" w:color="auto"/>
              <w:right w:val="single" w:sz="4" w:space="0" w:color="auto"/>
            </w:tcBorders>
            <w:hideMark/>
          </w:tcPr>
          <w:p w14:paraId="14897E36"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Race</w:t>
            </w:r>
          </w:p>
        </w:tc>
        <w:tc>
          <w:tcPr>
            <w:tcW w:w="630" w:type="dxa"/>
            <w:tcBorders>
              <w:top w:val="single" w:sz="4" w:space="0" w:color="auto"/>
              <w:left w:val="single" w:sz="4" w:space="0" w:color="auto"/>
              <w:bottom w:val="single" w:sz="4" w:space="0" w:color="auto"/>
              <w:right w:val="single" w:sz="4" w:space="0" w:color="auto"/>
            </w:tcBorders>
            <w:hideMark/>
          </w:tcPr>
          <w:p w14:paraId="79BB9DAD"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Color</w:t>
            </w:r>
          </w:p>
        </w:tc>
        <w:tc>
          <w:tcPr>
            <w:tcW w:w="625" w:type="dxa"/>
            <w:tcBorders>
              <w:top w:val="single" w:sz="4" w:space="0" w:color="auto"/>
              <w:left w:val="single" w:sz="4" w:space="0" w:color="auto"/>
              <w:bottom w:val="single" w:sz="4" w:space="0" w:color="auto"/>
              <w:right w:val="single" w:sz="4" w:space="0" w:color="auto"/>
            </w:tcBorders>
            <w:hideMark/>
          </w:tcPr>
          <w:p w14:paraId="2D9D01AA"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Sex</w:t>
            </w:r>
          </w:p>
        </w:tc>
        <w:tc>
          <w:tcPr>
            <w:tcW w:w="725" w:type="dxa"/>
            <w:tcBorders>
              <w:top w:val="single" w:sz="4" w:space="0" w:color="auto"/>
              <w:left w:val="single" w:sz="4" w:space="0" w:color="auto"/>
              <w:bottom w:val="single" w:sz="4" w:space="0" w:color="auto"/>
              <w:right w:val="single" w:sz="4" w:space="0" w:color="auto"/>
            </w:tcBorders>
            <w:hideMark/>
          </w:tcPr>
          <w:p w14:paraId="7B55AE7F"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Language</w:t>
            </w:r>
          </w:p>
        </w:tc>
        <w:tc>
          <w:tcPr>
            <w:tcW w:w="720" w:type="dxa"/>
            <w:tcBorders>
              <w:top w:val="single" w:sz="4" w:space="0" w:color="auto"/>
              <w:left w:val="single" w:sz="4" w:space="0" w:color="auto"/>
              <w:bottom w:val="single" w:sz="4" w:space="0" w:color="auto"/>
              <w:right w:val="single" w:sz="4" w:space="0" w:color="auto"/>
            </w:tcBorders>
            <w:hideMark/>
          </w:tcPr>
          <w:p w14:paraId="211432E1"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Religions</w:t>
            </w:r>
          </w:p>
        </w:tc>
        <w:tc>
          <w:tcPr>
            <w:tcW w:w="720" w:type="dxa"/>
            <w:tcBorders>
              <w:top w:val="single" w:sz="4" w:space="0" w:color="auto"/>
              <w:left w:val="single" w:sz="4" w:space="0" w:color="auto"/>
              <w:bottom w:val="single" w:sz="4" w:space="0" w:color="auto"/>
              <w:right w:val="single" w:sz="4" w:space="0" w:color="auto"/>
            </w:tcBorders>
            <w:hideMark/>
          </w:tcPr>
          <w:p w14:paraId="1EF09537"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Age</w:t>
            </w:r>
          </w:p>
        </w:tc>
        <w:tc>
          <w:tcPr>
            <w:tcW w:w="810" w:type="dxa"/>
            <w:tcBorders>
              <w:top w:val="single" w:sz="4" w:space="0" w:color="auto"/>
              <w:left w:val="single" w:sz="4" w:space="0" w:color="auto"/>
              <w:bottom w:val="single" w:sz="4" w:space="0" w:color="auto"/>
              <w:right w:val="single" w:sz="4" w:space="0" w:color="auto"/>
            </w:tcBorders>
            <w:hideMark/>
          </w:tcPr>
          <w:p w14:paraId="0E9930A8"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Political and other opinions</w:t>
            </w:r>
          </w:p>
        </w:tc>
        <w:tc>
          <w:tcPr>
            <w:tcW w:w="720" w:type="dxa"/>
            <w:tcBorders>
              <w:top w:val="single" w:sz="4" w:space="0" w:color="auto"/>
              <w:left w:val="single" w:sz="4" w:space="0" w:color="auto"/>
              <w:bottom w:val="single" w:sz="4" w:space="0" w:color="auto"/>
              <w:right w:val="single" w:sz="4" w:space="0" w:color="auto"/>
            </w:tcBorders>
            <w:hideMark/>
          </w:tcPr>
          <w:p w14:paraId="25EC500F"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proofErr w:type="spellStart"/>
            <w:r w:rsidRPr="00AA379B">
              <w:rPr>
                <w:rFonts w:asciiTheme="minorHAnsi" w:hAnsiTheme="minorHAnsi" w:cstheme="minorHAnsi"/>
                <w:b/>
                <w:sz w:val="18"/>
                <w:szCs w:val="18"/>
              </w:rPr>
              <w:t>Econo</w:t>
            </w:r>
            <w:proofErr w:type="spellEnd"/>
            <w:r w:rsidRPr="00AA379B">
              <w:rPr>
                <w:rFonts w:asciiTheme="minorHAnsi" w:hAnsiTheme="minorHAnsi" w:cstheme="minorHAnsi"/>
                <w:b/>
                <w:sz w:val="18"/>
                <w:szCs w:val="18"/>
              </w:rPr>
              <w:t>-mic status</w:t>
            </w:r>
          </w:p>
        </w:tc>
        <w:tc>
          <w:tcPr>
            <w:tcW w:w="720" w:type="dxa"/>
            <w:tcBorders>
              <w:top w:val="single" w:sz="4" w:space="0" w:color="auto"/>
              <w:left w:val="single" w:sz="4" w:space="0" w:color="auto"/>
              <w:bottom w:val="single" w:sz="4" w:space="0" w:color="auto"/>
              <w:right w:val="single" w:sz="4" w:space="0" w:color="auto"/>
            </w:tcBorders>
            <w:hideMark/>
          </w:tcPr>
          <w:p w14:paraId="75C81DAC"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Birth</w:t>
            </w:r>
          </w:p>
        </w:tc>
        <w:tc>
          <w:tcPr>
            <w:tcW w:w="720" w:type="dxa"/>
            <w:tcBorders>
              <w:top w:val="single" w:sz="4" w:space="0" w:color="auto"/>
              <w:left w:val="single" w:sz="4" w:space="0" w:color="auto"/>
              <w:bottom w:val="single" w:sz="4" w:space="0" w:color="auto"/>
              <w:right w:val="single" w:sz="4" w:space="0" w:color="auto"/>
            </w:tcBorders>
            <w:hideMark/>
          </w:tcPr>
          <w:p w14:paraId="1927419A"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Nation-al and social Origin</w:t>
            </w:r>
          </w:p>
        </w:tc>
        <w:tc>
          <w:tcPr>
            <w:tcW w:w="630" w:type="dxa"/>
            <w:tcBorders>
              <w:top w:val="single" w:sz="4" w:space="0" w:color="auto"/>
              <w:left w:val="single" w:sz="4" w:space="0" w:color="auto"/>
              <w:bottom w:val="single" w:sz="4" w:space="0" w:color="auto"/>
              <w:right w:val="single" w:sz="4" w:space="0" w:color="auto"/>
            </w:tcBorders>
          </w:tcPr>
          <w:p w14:paraId="120C7D00" w14:textId="15114967"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Other listed status</w:t>
            </w:r>
          </w:p>
          <w:p w14:paraId="04242A7E" w14:textId="77777777" w:rsidR="006265EA" w:rsidRPr="00AA379B" w:rsidRDefault="006265EA" w:rsidP="006265EA">
            <w:pPr>
              <w:suppressAutoHyphens/>
              <w:spacing w:line="276" w:lineRule="auto"/>
              <w:ind w:left="-90"/>
              <w:jc w:val="center"/>
              <w:rPr>
                <w:rFonts w:asciiTheme="minorHAnsi" w:hAnsiTheme="minorHAnsi" w:cstheme="minorHAnsi"/>
                <w:b/>
                <w:sz w:val="18"/>
                <w:szCs w:val="18"/>
              </w:rPr>
            </w:pPr>
          </w:p>
        </w:tc>
        <w:tc>
          <w:tcPr>
            <w:tcW w:w="810" w:type="dxa"/>
            <w:tcBorders>
              <w:top w:val="single" w:sz="4" w:space="0" w:color="auto"/>
              <w:left w:val="single" w:sz="4" w:space="0" w:color="auto"/>
              <w:bottom w:val="single" w:sz="4" w:space="0" w:color="auto"/>
              <w:right w:val="single" w:sz="4" w:space="0" w:color="auto"/>
            </w:tcBorders>
            <w:hideMark/>
          </w:tcPr>
          <w:p w14:paraId="7A7ECDCE" w14:textId="6D89CA8F" w:rsidR="006265EA" w:rsidRPr="00AA379B" w:rsidRDefault="006265EA" w:rsidP="006265EA">
            <w:pPr>
              <w:suppressAutoHyphens/>
              <w:spacing w:line="276" w:lineRule="auto"/>
              <w:ind w:left="-90"/>
              <w:jc w:val="center"/>
              <w:rPr>
                <w:rFonts w:asciiTheme="minorHAnsi" w:hAnsiTheme="minorHAnsi" w:cstheme="minorHAnsi"/>
                <w:b/>
                <w:sz w:val="18"/>
                <w:szCs w:val="18"/>
              </w:rPr>
            </w:pPr>
            <w:r w:rsidRPr="00AA379B">
              <w:rPr>
                <w:rFonts w:asciiTheme="minorHAnsi" w:hAnsiTheme="minorHAnsi" w:cstheme="minorHAnsi"/>
                <w:b/>
                <w:sz w:val="18"/>
                <w:szCs w:val="18"/>
              </w:rPr>
              <w:t>Other status as non-exhaust-</w:t>
            </w:r>
            <w:proofErr w:type="spellStart"/>
            <w:r w:rsidRPr="00AA379B">
              <w:rPr>
                <w:rFonts w:asciiTheme="minorHAnsi" w:hAnsiTheme="minorHAnsi" w:cstheme="minorHAnsi"/>
                <w:b/>
                <w:sz w:val="18"/>
                <w:szCs w:val="18"/>
              </w:rPr>
              <w:t>ive</w:t>
            </w:r>
            <w:proofErr w:type="spellEnd"/>
            <w:r w:rsidRPr="00AA379B">
              <w:rPr>
                <w:rFonts w:asciiTheme="minorHAnsi" w:hAnsiTheme="minorHAnsi" w:cstheme="minorHAnsi"/>
                <w:b/>
                <w:sz w:val="18"/>
                <w:szCs w:val="18"/>
              </w:rPr>
              <w:t xml:space="preserve"> listing</w:t>
            </w:r>
          </w:p>
        </w:tc>
      </w:tr>
      <w:tr w:rsidR="006265EA" w:rsidRPr="00AA379B" w14:paraId="709E9272"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3A6DAFE7"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Constitution 2013</w:t>
            </w:r>
          </w:p>
        </w:tc>
        <w:tc>
          <w:tcPr>
            <w:tcW w:w="544" w:type="dxa"/>
            <w:tcBorders>
              <w:top w:val="single" w:sz="4" w:space="0" w:color="auto"/>
              <w:left w:val="single" w:sz="4" w:space="0" w:color="auto"/>
              <w:bottom w:val="single" w:sz="4" w:space="0" w:color="auto"/>
              <w:right w:val="single" w:sz="4" w:space="0" w:color="auto"/>
            </w:tcBorders>
            <w:hideMark/>
          </w:tcPr>
          <w:p w14:paraId="1D01F66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6F55A953"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444DB6EF" w14:textId="77777777" w:rsidR="006265EA" w:rsidRPr="00AA379B" w:rsidRDefault="006265EA" w:rsidP="006265EA">
            <w:pPr>
              <w:suppressAutoHyphens/>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b/>
                <w:color w:val="FF0000"/>
                <w:sz w:val="18"/>
                <w:szCs w:val="18"/>
              </w:rPr>
              <w:t>Yes</w:t>
            </w:r>
          </w:p>
        </w:tc>
        <w:tc>
          <w:tcPr>
            <w:tcW w:w="725" w:type="dxa"/>
            <w:tcBorders>
              <w:top w:val="single" w:sz="4" w:space="0" w:color="auto"/>
              <w:left w:val="single" w:sz="4" w:space="0" w:color="auto"/>
              <w:bottom w:val="single" w:sz="4" w:space="0" w:color="auto"/>
              <w:right w:val="single" w:sz="4" w:space="0" w:color="auto"/>
            </w:tcBorders>
            <w:hideMark/>
          </w:tcPr>
          <w:p w14:paraId="746FCA4F"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7FB13095"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4BA1B5F2"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15CDDB76"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1568E97A"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74D1BC38"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2D2E9473"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6F01CD07" w14:textId="77777777" w:rsidR="006265EA" w:rsidRPr="00AA379B" w:rsidRDefault="006265EA" w:rsidP="006265EA">
            <w:pPr>
              <w:spacing w:line="276" w:lineRule="auto"/>
              <w:ind w:left="-90" w:right="-132"/>
              <w:jc w:val="center"/>
              <w:rPr>
                <w:rFonts w:asciiTheme="minorHAnsi" w:hAnsiTheme="minorHAnsi" w:cstheme="minorHAnsi"/>
                <w:sz w:val="18"/>
                <w:szCs w:val="18"/>
              </w:rPr>
            </w:pPr>
            <w:r w:rsidRPr="00AA379B">
              <w:rPr>
                <w:rFonts w:asciiTheme="minorHAnsi" w:hAnsiTheme="minorHAnsi" w:cstheme="minorHAnsi"/>
                <w:b/>
                <w:color w:val="FF0000"/>
                <w:sz w:val="18"/>
                <w:szCs w:val="18"/>
              </w:rPr>
              <w:t xml:space="preserve">General </w:t>
            </w:r>
            <w:proofErr w:type="spellStart"/>
            <w:r w:rsidRPr="00AA379B">
              <w:rPr>
                <w:rFonts w:asciiTheme="minorHAnsi" w:hAnsiTheme="minorHAnsi" w:cstheme="minorHAnsi"/>
                <w:b/>
                <w:color w:val="FF0000"/>
                <w:sz w:val="18"/>
                <w:szCs w:val="18"/>
              </w:rPr>
              <w:t>dimenssions</w:t>
            </w:r>
            <w:proofErr w:type="spellEnd"/>
          </w:p>
        </w:tc>
        <w:tc>
          <w:tcPr>
            <w:tcW w:w="810" w:type="dxa"/>
            <w:tcBorders>
              <w:top w:val="single" w:sz="4" w:space="0" w:color="auto"/>
              <w:left w:val="single" w:sz="4" w:space="0" w:color="auto"/>
              <w:bottom w:val="single" w:sz="4" w:space="0" w:color="auto"/>
              <w:right w:val="single" w:sz="4" w:space="0" w:color="auto"/>
            </w:tcBorders>
            <w:hideMark/>
          </w:tcPr>
          <w:p w14:paraId="332369C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46038EFA"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0E65095E"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Civil Code 2015</w:t>
            </w:r>
          </w:p>
        </w:tc>
        <w:tc>
          <w:tcPr>
            <w:tcW w:w="544" w:type="dxa"/>
            <w:tcBorders>
              <w:top w:val="single" w:sz="4" w:space="0" w:color="auto"/>
              <w:left w:val="single" w:sz="4" w:space="0" w:color="auto"/>
              <w:bottom w:val="single" w:sz="4" w:space="0" w:color="auto"/>
              <w:right w:val="single" w:sz="4" w:space="0" w:color="auto"/>
            </w:tcBorders>
            <w:hideMark/>
          </w:tcPr>
          <w:p w14:paraId="552508A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08C8EC26"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1F18114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5" w:type="dxa"/>
            <w:tcBorders>
              <w:top w:val="single" w:sz="4" w:space="0" w:color="auto"/>
              <w:left w:val="single" w:sz="4" w:space="0" w:color="auto"/>
              <w:bottom w:val="single" w:sz="4" w:space="0" w:color="auto"/>
              <w:right w:val="single" w:sz="4" w:space="0" w:color="auto"/>
            </w:tcBorders>
            <w:hideMark/>
          </w:tcPr>
          <w:p w14:paraId="795A748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1E3451CE"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583316B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3AFA4963"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2EDE2093"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1A94776E"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4CB66A23"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0D129CE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1E19274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0C1E242E"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1190E6AA"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Penal Code 2017</w:t>
            </w:r>
          </w:p>
        </w:tc>
        <w:tc>
          <w:tcPr>
            <w:tcW w:w="544" w:type="dxa"/>
            <w:tcBorders>
              <w:top w:val="single" w:sz="4" w:space="0" w:color="auto"/>
              <w:left w:val="single" w:sz="4" w:space="0" w:color="auto"/>
              <w:bottom w:val="single" w:sz="4" w:space="0" w:color="auto"/>
              <w:right w:val="single" w:sz="4" w:space="0" w:color="auto"/>
            </w:tcBorders>
            <w:hideMark/>
          </w:tcPr>
          <w:p w14:paraId="7EEDB31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7FFB6C9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6B80C4F9" w14:textId="77777777" w:rsidR="006265EA" w:rsidRPr="00AA379B" w:rsidRDefault="006265EA" w:rsidP="006265EA">
            <w:pPr>
              <w:suppressAutoHyphens/>
              <w:spacing w:line="276" w:lineRule="auto"/>
              <w:ind w:left="-90"/>
              <w:jc w:val="center"/>
              <w:rPr>
                <w:rFonts w:asciiTheme="minorHAnsi" w:hAnsiTheme="minorHAnsi" w:cstheme="minorHAnsi"/>
                <w:color w:val="FF0000"/>
                <w:sz w:val="18"/>
                <w:szCs w:val="18"/>
              </w:rPr>
            </w:pPr>
            <w:r w:rsidRPr="00AA379B">
              <w:rPr>
                <w:rFonts w:asciiTheme="minorHAnsi" w:hAnsiTheme="minorHAnsi" w:cstheme="minorHAnsi"/>
                <w:b/>
                <w:color w:val="FF0000"/>
                <w:sz w:val="18"/>
                <w:szCs w:val="18"/>
              </w:rPr>
              <w:t>Yes</w:t>
            </w:r>
          </w:p>
        </w:tc>
        <w:tc>
          <w:tcPr>
            <w:tcW w:w="725" w:type="dxa"/>
            <w:tcBorders>
              <w:top w:val="single" w:sz="4" w:space="0" w:color="auto"/>
              <w:left w:val="single" w:sz="4" w:space="0" w:color="auto"/>
              <w:bottom w:val="single" w:sz="4" w:space="0" w:color="auto"/>
              <w:right w:val="single" w:sz="4" w:space="0" w:color="auto"/>
            </w:tcBorders>
            <w:hideMark/>
          </w:tcPr>
          <w:p w14:paraId="46117D9E"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280CE54D"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14:paraId="11C578B7"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5FB4D1BB"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6DED73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1DF227A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6DE70122" w14:textId="77777777" w:rsidR="006265EA" w:rsidRPr="00AA379B" w:rsidRDefault="006265EA" w:rsidP="006265EA">
            <w:pPr>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Yes</w:t>
            </w:r>
          </w:p>
        </w:tc>
        <w:tc>
          <w:tcPr>
            <w:tcW w:w="630" w:type="dxa"/>
            <w:tcBorders>
              <w:top w:val="single" w:sz="4" w:space="0" w:color="auto"/>
              <w:left w:val="single" w:sz="4" w:space="0" w:color="auto"/>
              <w:bottom w:val="single" w:sz="4" w:space="0" w:color="auto"/>
              <w:right w:val="single" w:sz="4" w:space="0" w:color="auto"/>
            </w:tcBorders>
            <w:hideMark/>
          </w:tcPr>
          <w:p w14:paraId="522377A7" w14:textId="77777777" w:rsidR="006265EA" w:rsidRPr="00AA379B" w:rsidRDefault="006265EA" w:rsidP="006265EA">
            <w:pPr>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Yes</w:t>
            </w:r>
          </w:p>
        </w:tc>
        <w:tc>
          <w:tcPr>
            <w:tcW w:w="810" w:type="dxa"/>
            <w:tcBorders>
              <w:top w:val="single" w:sz="4" w:space="0" w:color="auto"/>
              <w:left w:val="single" w:sz="4" w:space="0" w:color="auto"/>
              <w:bottom w:val="single" w:sz="4" w:space="0" w:color="auto"/>
              <w:right w:val="single" w:sz="4" w:space="0" w:color="auto"/>
            </w:tcBorders>
            <w:hideMark/>
          </w:tcPr>
          <w:p w14:paraId="35B216B6"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5502DBEC"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7B5EA6F0"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Labor Code 2012</w:t>
            </w:r>
          </w:p>
        </w:tc>
        <w:tc>
          <w:tcPr>
            <w:tcW w:w="544" w:type="dxa"/>
            <w:tcBorders>
              <w:top w:val="single" w:sz="4" w:space="0" w:color="auto"/>
              <w:left w:val="single" w:sz="4" w:space="0" w:color="auto"/>
              <w:bottom w:val="single" w:sz="4" w:space="0" w:color="auto"/>
              <w:right w:val="single" w:sz="4" w:space="0" w:color="auto"/>
            </w:tcBorders>
            <w:hideMark/>
          </w:tcPr>
          <w:p w14:paraId="7937482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Yes</w:t>
            </w:r>
          </w:p>
        </w:tc>
        <w:tc>
          <w:tcPr>
            <w:tcW w:w="630" w:type="dxa"/>
            <w:tcBorders>
              <w:top w:val="single" w:sz="4" w:space="0" w:color="auto"/>
              <w:left w:val="single" w:sz="4" w:space="0" w:color="auto"/>
              <w:bottom w:val="single" w:sz="4" w:space="0" w:color="auto"/>
              <w:right w:val="single" w:sz="4" w:space="0" w:color="auto"/>
            </w:tcBorders>
            <w:hideMark/>
          </w:tcPr>
          <w:p w14:paraId="58D83A37" w14:textId="77777777" w:rsidR="006265EA" w:rsidRPr="00AA379B" w:rsidRDefault="006265EA" w:rsidP="006265EA">
            <w:pPr>
              <w:suppressAutoHyphens/>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b/>
                <w:color w:val="FF0000"/>
                <w:sz w:val="18"/>
                <w:szCs w:val="18"/>
              </w:rPr>
              <w:t>Yes</w:t>
            </w:r>
          </w:p>
        </w:tc>
        <w:tc>
          <w:tcPr>
            <w:tcW w:w="625" w:type="dxa"/>
            <w:tcBorders>
              <w:top w:val="single" w:sz="4" w:space="0" w:color="auto"/>
              <w:left w:val="single" w:sz="4" w:space="0" w:color="auto"/>
              <w:bottom w:val="single" w:sz="4" w:space="0" w:color="auto"/>
              <w:right w:val="single" w:sz="4" w:space="0" w:color="auto"/>
            </w:tcBorders>
            <w:hideMark/>
          </w:tcPr>
          <w:p w14:paraId="7A3E2A6A" w14:textId="77777777" w:rsidR="006265EA" w:rsidRPr="00AA379B" w:rsidRDefault="006265EA" w:rsidP="006265EA">
            <w:pPr>
              <w:suppressAutoHyphens/>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b/>
                <w:color w:val="FF0000"/>
                <w:sz w:val="18"/>
                <w:szCs w:val="18"/>
              </w:rPr>
              <w:t>Yes</w:t>
            </w:r>
          </w:p>
        </w:tc>
        <w:tc>
          <w:tcPr>
            <w:tcW w:w="725" w:type="dxa"/>
            <w:tcBorders>
              <w:top w:val="single" w:sz="4" w:space="0" w:color="auto"/>
              <w:left w:val="single" w:sz="4" w:space="0" w:color="auto"/>
              <w:bottom w:val="single" w:sz="4" w:space="0" w:color="auto"/>
              <w:right w:val="single" w:sz="4" w:space="0" w:color="auto"/>
            </w:tcBorders>
            <w:hideMark/>
          </w:tcPr>
          <w:p w14:paraId="3DEE2DED"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7564BC07" w14:textId="77777777" w:rsidR="006265EA" w:rsidRPr="00AA379B" w:rsidRDefault="006265EA" w:rsidP="006265EA">
            <w:pPr>
              <w:suppressAutoHyphens/>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b/>
                <w:color w:val="FF0000"/>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14:paraId="348E5E1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54BB8006"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82B5BD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726E418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0AD3F73D" w14:textId="77777777" w:rsidR="006265EA" w:rsidRPr="00AA379B" w:rsidRDefault="006265EA" w:rsidP="006265EA">
            <w:pPr>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Yes</w:t>
            </w:r>
          </w:p>
        </w:tc>
        <w:tc>
          <w:tcPr>
            <w:tcW w:w="630" w:type="dxa"/>
            <w:tcBorders>
              <w:top w:val="single" w:sz="4" w:space="0" w:color="auto"/>
              <w:left w:val="single" w:sz="4" w:space="0" w:color="auto"/>
              <w:bottom w:val="single" w:sz="4" w:space="0" w:color="auto"/>
              <w:right w:val="single" w:sz="4" w:space="0" w:color="auto"/>
            </w:tcBorders>
            <w:hideMark/>
          </w:tcPr>
          <w:p w14:paraId="00C09EEE" w14:textId="77777777" w:rsidR="006265EA" w:rsidRPr="00AA379B" w:rsidRDefault="006265EA" w:rsidP="006265EA">
            <w:pPr>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Yes</w:t>
            </w:r>
          </w:p>
        </w:tc>
        <w:tc>
          <w:tcPr>
            <w:tcW w:w="810" w:type="dxa"/>
            <w:tcBorders>
              <w:top w:val="single" w:sz="4" w:space="0" w:color="auto"/>
              <w:left w:val="single" w:sz="4" w:space="0" w:color="auto"/>
              <w:bottom w:val="single" w:sz="4" w:space="0" w:color="auto"/>
              <w:right w:val="single" w:sz="4" w:space="0" w:color="auto"/>
            </w:tcBorders>
            <w:hideMark/>
          </w:tcPr>
          <w:p w14:paraId="789DB3AD"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231E755D" w14:textId="77777777" w:rsidTr="006265EA">
        <w:trPr>
          <w:trHeight w:val="497"/>
          <w:jc w:val="center"/>
        </w:trPr>
        <w:tc>
          <w:tcPr>
            <w:tcW w:w="1451" w:type="dxa"/>
            <w:tcBorders>
              <w:top w:val="single" w:sz="4" w:space="0" w:color="auto"/>
              <w:left w:val="single" w:sz="4" w:space="0" w:color="auto"/>
              <w:bottom w:val="single" w:sz="4" w:space="0" w:color="auto"/>
              <w:right w:val="single" w:sz="4" w:space="0" w:color="auto"/>
            </w:tcBorders>
            <w:hideMark/>
          </w:tcPr>
          <w:p w14:paraId="69BBDDA6"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Criminal Procedure Code 2015</w:t>
            </w:r>
          </w:p>
        </w:tc>
        <w:tc>
          <w:tcPr>
            <w:tcW w:w="544" w:type="dxa"/>
            <w:tcBorders>
              <w:top w:val="single" w:sz="4" w:space="0" w:color="auto"/>
              <w:left w:val="single" w:sz="4" w:space="0" w:color="auto"/>
              <w:bottom w:val="single" w:sz="4" w:space="0" w:color="auto"/>
              <w:right w:val="single" w:sz="4" w:space="0" w:color="auto"/>
            </w:tcBorders>
            <w:hideMark/>
          </w:tcPr>
          <w:p w14:paraId="67331F3D" w14:textId="77777777" w:rsidR="006265EA" w:rsidRPr="00AA379B" w:rsidRDefault="006265EA" w:rsidP="006265EA">
            <w:pPr>
              <w:suppressAutoHyphens/>
              <w:spacing w:line="276" w:lineRule="auto"/>
              <w:jc w:val="center"/>
              <w:rPr>
                <w:rFonts w:asciiTheme="minorHAnsi" w:hAnsiTheme="minorHAnsi" w:cstheme="minorHAnsi"/>
                <w:sz w:val="18"/>
                <w:szCs w:val="18"/>
              </w:rPr>
            </w:pPr>
            <w:r w:rsidRPr="00AA379B">
              <w:rPr>
                <w:rFonts w:asciiTheme="minorHAnsi" w:hAnsiTheme="minorHAnsi" w:cstheme="minorHAnsi"/>
                <w:b/>
                <w:color w:val="FF0000"/>
                <w:sz w:val="18"/>
                <w:szCs w:val="18"/>
              </w:rPr>
              <w:t>Yes</w:t>
            </w:r>
          </w:p>
        </w:tc>
        <w:tc>
          <w:tcPr>
            <w:tcW w:w="630" w:type="dxa"/>
            <w:tcBorders>
              <w:top w:val="single" w:sz="4" w:space="0" w:color="auto"/>
              <w:left w:val="single" w:sz="4" w:space="0" w:color="auto"/>
              <w:bottom w:val="single" w:sz="4" w:space="0" w:color="auto"/>
              <w:right w:val="single" w:sz="4" w:space="0" w:color="auto"/>
            </w:tcBorders>
            <w:hideMark/>
          </w:tcPr>
          <w:p w14:paraId="2F42639E" w14:textId="77777777" w:rsidR="006265EA" w:rsidRPr="00AA379B" w:rsidRDefault="006265EA" w:rsidP="006265EA">
            <w:pPr>
              <w:suppressAutoHyphens/>
              <w:spacing w:line="276" w:lineRule="auto"/>
              <w:ind w:left="-90"/>
              <w:jc w:val="center"/>
              <w:rPr>
                <w:rFonts w:asciiTheme="minorHAnsi" w:hAnsiTheme="minorHAnsi" w:cstheme="minorHAnsi"/>
                <w:color w:val="000000" w:themeColor="text1"/>
                <w:sz w:val="18"/>
                <w:szCs w:val="18"/>
              </w:rPr>
            </w:pPr>
            <w:r w:rsidRPr="00AA379B">
              <w:rPr>
                <w:rFonts w:asciiTheme="minorHAnsi" w:hAnsiTheme="minorHAnsi" w:cstheme="minorHAnsi"/>
                <w:color w:val="000000" w:themeColor="text1"/>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20F472ED" w14:textId="77777777" w:rsidR="006265EA" w:rsidRPr="00AA379B" w:rsidRDefault="006265EA" w:rsidP="006265EA">
            <w:pPr>
              <w:suppressAutoHyphens/>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b/>
                <w:color w:val="FF0000"/>
                <w:sz w:val="18"/>
                <w:szCs w:val="18"/>
              </w:rPr>
              <w:t>Yes</w:t>
            </w:r>
          </w:p>
        </w:tc>
        <w:tc>
          <w:tcPr>
            <w:tcW w:w="725" w:type="dxa"/>
            <w:tcBorders>
              <w:top w:val="single" w:sz="4" w:space="0" w:color="auto"/>
              <w:left w:val="single" w:sz="4" w:space="0" w:color="auto"/>
              <w:bottom w:val="single" w:sz="4" w:space="0" w:color="auto"/>
              <w:right w:val="single" w:sz="4" w:space="0" w:color="auto"/>
            </w:tcBorders>
            <w:hideMark/>
          </w:tcPr>
          <w:p w14:paraId="5CE9AF5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color w:val="000000" w:themeColor="text1"/>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0BF93E48" w14:textId="77777777" w:rsidR="006265EA" w:rsidRPr="00AA379B" w:rsidRDefault="006265EA" w:rsidP="006265EA">
            <w:pPr>
              <w:suppressAutoHyphens/>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b/>
                <w:color w:val="FF0000"/>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14:paraId="73D70C2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color w:val="000000" w:themeColor="text1"/>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1BFAE0C8"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color w:val="000000" w:themeColor="text1"/>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028E289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color w:val="000000" w:themeColor="text1"/>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22B894E2"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color w:val="000000" w:themeColor="text1"/>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1E345C07" w14:textId="77777777" w:rsidR="006265EA" w:rsidRPr="00AA379B" w:rsidRDefault="006265EA" w:rsidP="006265EA">
            <w:pPr>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color w:val="000000" w:themeColor="text1"/>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59BB2C51" w14:textId="77777777" w:rsidR="006265EA" w:rsidRPr="00AA379B" w:rsidRDefault="006265EA" w:rsidP="006265EA">
            <w:pPr>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Yes</w:t>
            </w:r>
          </w:p>
        </w:tc>
        <w:tc>
          <w:tcPr>
            <w:tcW w:w="810" w:type="dxa"/>
            <w:tcBorders>
              <w:top w:val="single" w:sz="4" w:space="0" w:color="auto"/>
              <w:left w:val="single" w:sz="4" w:space="0" w:color="auto"/>
              <w:bottom w:val="single" w:sz="4" w:space="0" w:color="auto"/>
              <w:right w:val="single" w:sz="4" w:space="0" w:color="auto"/>
            </w:tcBorders>
            <w:hideMark/>
          </w:tcPr>
          <w:p w14:paraId="7CA00CF8"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5F9F4B1A" w14:textId="77777777" w:rsidTr="006265EA">
        <w:trPr>
          <w:trHeight w:val="497"/>
          <w:jc w:val="center"/>
        </w:trPr>
        <w:tc>
          <w:tcPr>
            <w:tcW w:w="1451" w:type="dxa"/>
            <w:tcBorders>
              <w:top w:val="single" w:sz="4" w:space="0" w:color="auto"/>
              <w:left w:val="single" w:sz="4" w:space="0" w:color="auto"/>
              <w:bottom w:val="single" w:sz="4" w:space="0" w:color="auto"/>
              <w:right w:val="single" w:sz="4" w:space="0" w:color="auto"/>
            </w:tcBorders>
            <w:hideMark/>
          </w:tcPr>
          <w:p w14:paraId="62894095"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Civil Procedure Code 2015</w:t>
            </w:r>
          </w:p>
        </w:tc>
        <w:tc>
          <w:tcPr>
            <w:tcW w:w="544" w:type="dxa"/>
            <w:tcBorders>
              <w:top w:val="single" w:sz="4" w:space="0" w:color="auto"/>
              <w:left w:val="single" w:sz="4" w:space="0" w:color="auto"/>
              <w:bottom w:val="single" w:sz="4" w:space="0" w:color="auto"/>
              <w:right w:val="single" w:sz="4" w:space="0" w:color="auto"/>
            </w:tcBorders>
            <w:hideMark/>
          </w:tcPr>
          <w:p w14:paraId="467F7F20" w14:textId="77777777" w:rsidR="006265EA" w:rsidRPr="00AA379B" w:rsidRDefault="006265EA" w:rsidP="006265EA">
            <w:pPr>
              <w:suppressAutoHyphens/>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b/>
                <w:color w:val="FF0000"/>
                <w:sz w:val="18"/>
                <w:szCs w:val="18"/>
              </w:rPr>
              <w:t>√</w:t>
            </w:r>
          </w:p>
        </w:tc>
        <w:tc>
          <w:tcPr>
            <w:tcW w:w="630" w:type="dxa"/>
            <w:tcBorders>
              <w:top w:val="single" w:sz="4" w:space="0" w:color="auto"/>
              <w:left w:val="single" w:sz="4" w:space="0" w:color="auto"/>
              <w:bottom w:val="single" w:sz="4" w:space="0" w:color="auto"/>
              <w:right w:val="single" w:sz="4" w:space="0" w:color="auto"/>
            </w:tcBorders>
            <w:hideMark/>
          </w:tcPr>
          <w:p w14:paraId="243CD727" w14:textId="77777777" w:rsidR="006265EA" w:rsidRPr="00AA379B" w:rsidRDefault="006265EA" w:rsidP="006265EA">
            <w:pPr>
              <w:suppressAutoHyphens/>
              <w:spacing w:line="276" w:lineRule="auto"/>
              <w:ind w:left="-90"/>
              <w:jc w:val="center"/>
              <w:rPr>
                <w:rFonts w:asciiTheme="minorHAnsi" w:hAnsiTheme="minorHAnsi" w:cstheme="minorHAnsi"/>
                <w:color w:val="000000" w:themeColor="text1"/>
                <w:sz w:val="18"/>
                <w:szCs w:val="18"/>
              </w:rPr>
            </w:pPr>
            <w:r w:rsidRPr="00AA379B">
              <w:rPr>
                <w:rFonts w:asciiTheme="minorHAnsi" w:hAnsiTheme="minorHAnsi" w:cstheme="minorHAnsi"/>
                <w:color w:val="000000" w:themeColor="text1"/>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4D16B58E" w14:textId="77777777" w:rsidR="006265EA" w:rsidRPr="00AA379B" w:rsidRDefault="006265EA" w:rsidP="006265EA">
            <w:pPr>
              <w:suppressAutoHyphens/>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b/>
                <w:color w:val="FF0000"/>
                <w:sz w:val="18"/>
                <w:szCs w:val="18"/>
              </w:rPr>
              <w:t>√</w:t>
            </w:r>
          </w:p>
        </w:tc>
        <w:tc>
          <w:tcPr>
            <w:tcW w:w="725" w:type="dxa"/>
            <w:tcBorders>
              <w:top w:val="single" w:sz="4" w:space="0" w:color="auto"/>
              <w:left w:val="single" w:sz="4" w:space="0" w:color="auto"/>
              <w:bottom w:val="single" w:sz="4" w:space="0" w:color="auto"/>
              <w:right w:val="single" w:sz="4" w:space="0" w:color="auto"/>
            </w:tcBorders>
            <w:hideMark/>
          </w:tcPr>
          <w:p w14:paraId="7B3FDFE0" w14:textId="77777777" w:rsidR="006265EA" w:rsidRPr="00AA379B" w:rsidRDefault="006265EA" w:rsidP="006265EA">
            <w:pPr>
              <w:suppressAutoHyphens/>
              <w:spacing w:line="276" w:lineRule="auto"/>
              <w:ind w:left="-90"/>
              <w:jc w:val="center"/>
              <w:rPr>
                <w:rFonts w:asciiTheme="minorHAnsi" w:hAnsiTheme="minorHAnsi" w:cstheme="minorHAnsi"/>
                <w:color w:val="000000" w:themeColor="text1"/>
                <w:sz w:val="18"/>
                <w:szCs w:val="18"/>
              </w:rPr>
            </w:pPr>
            <w:r w:rsidRPr="00AA379B">
              <w:rPr>
                <w:rFonts w:asciiTheme="minorHAnsi" w:hAnsiTheme="minorHAnsi" w:cstheme="minorHAnsi"/>
                <w:color w:val="000000" w:themeColor="text1"/>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5C7C85AA" w14:textId="77777777" w:rsidR="006265EA" w:rsidRPr="00AA379B" w:rsidRDefault="006265EA" w:rsidP="006265EA">
            <w:pPr>
              <w:suppressAutoHyphens/>
              <w:spacing w:line="276" w:lineRule="auto"/>
              <w:ind w:left="-90"/>
              <w:jc w:val="center"/>
              <w:rPr>
                <w:rFonts w:asciiTheme="minorHAnsi" w:hAnsiTheme="minorHAnsi" w:cstheme="minorHAnsi"/>
                <w:b/>
                <w:color w:val="FF0000"/>
                <w:sz w:val="18"/>
                <w:szCs w:val="18"/>
              </w:rPr>
            </w:pPr>
            <w:r w:rsidRPr="00AA379B">
              <w:rPr>
                <w:rFonts w:asciiTheme="minorHAnsi" w:hAnsiTheme="minorHAnsi" w:cstheme="minorHAnsi"/>
                <w:b/>
                <w:color w:val="FF0000"/>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14:paraId="3020BD2D" w14:textId="77777777" w:rsidR="006265EA" w:rsidRPr="00AA379B" w:rsidRDefault="006265EA" w:rsidP="006265EA">
            <w:pPr>
              <w:suppressAutoHyphens/>
              <w:spacing w:line="276" w:lineRule="auto"/>
              <w:ind w:left="-90"/>
              <w:jc w:val="center"/>
              <w:rPr>
                <w:rFonts w:asciiTheme="minorHAnsi" w:hAnsiTheme="minorHAnsi" w:cstheme="minorHAnsi"/>
                <w:color w:val="000000" w:themeColor="text1"/>
                <w:sz w:val="18"/>
                <w:szCs w:val="18"/>
              </w:rPr>
            </w:pPr>
            <w:r w:rsidRPr="00AA379B">
              <w:rPr>
                <w:rFonts w:asciiTheme="minorHAnsi" w:hAnsiTheme="minorHAnsi" w:cstheme="minorHAnsi"/>
                <w:color w:val="000000" w:themeColor="text1"/>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730628D5" w14:textId="77777777" w:rsidR="006265EA" w:rsidRPr="00AA379B" w:rsidRDefault="006265EA" w:rsidP="006265EA">
            <w:pPr>
              <w:suppressAutoHyphens/>
              <w:spacing w:line="276" w:lineRule="auto"/>
              <w:ind w:left="-90"/>
              <w:jc w:val="center"/>
              <w:rPr>
                <w:rFonts w:asciiTheme="minorHAnsi" w:hAnsiTheme="minorHAnsi" w:cstheme="minorHAnsi"/>
                <w:color w:val="000000" w:themeColor="text1"/>
                <w:sz w:val="18"/>
                <w:szCs w:val="18"/>
              </w:rPr>
            </w:pPr>
            <w:r w:rsidRPr="00AA379B">
              <w:rPr>
                <w:rFonts w:asciiTheme="minorHAnsi" w:hAnsiTheme="minorHAnsi" w:cstheme="minorHAnsi"/>
                <w:color w:val="000000" w:themeColor="text1"/>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4E596A24" w14:textId="77777777" w:rsidR="006265EA" w:rsidRPr="00AA379B" w:rsidRDefault="006265EA" w:rsidP="006265EA">
            <w:pPr>
              <w:suppressAutoHyphens/>
              <w:spacing w:line="276" w:lineRule="auto"/>
              <w:ind w:left="-90"/>
              <w:jc w:val="center"/>
              <w:rPr>
                <w:rFonts w:asciiTheme="minorHAnsi" w:hAnsiTheme="minorHAnsi" w:cstheme="minorHAnsi"/>
                <w:color w:val="000000" w:themeColor="text1"/>
                <w:sz w:val="18"/>
                <w:szCs w:val="18"/>
              </w:rPr>
            </w:pPr>
            <w:r w:rsidRPr="00AA379B">
              <w:rPr>
                <w:rFonts w:asciiTheme="minorHAnsi" w:hAnsiTheme="minorHAnsi" w:cstheme="minorHAnsi"/>
                <w:color w:val="000000" w:themeColor="text1"/>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5749BD2B" w14:textId="77777777" w:rsidR="006265EA" w:rsidRPr="00AA379B" w:rsidRDefault="006265EA" w:rsidP="006265EA">
            <w:pPr>
              <w:suppressAutoHyphens/>
              <w:spacing w:line="276" w:lineRule="auto"/>
              <w:ind w:left="-90"/>
              <w:jc w:val="center"/>
              <w:rPr>
                <w:rFonts w:asciiTheme="minorHAnsi" w:hAnsiTheme="minorHAnsi" w:cstheme="minorHAnsi"/>
                <w:color w:val="000000" w:themeColor="text1"/>
                <w:sz w:val="18"/>
                <w:szCs w:val="18"/>
              </w:rPr>
            </w:pPr>
            <w:r w:rsidRPr="00AA379B">
              <w:rPr>
                <w:rFonts w:asciiTheme="minorHAnsi" w:hAnsiTheme="minorHAnsi" w:cstheme="minorHAnsi"/>
                <w:color w:val="000000" w:themeColor="text1"/>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42EB0F82" w14:textId="77777777" w:rsidR="006265EA" w:rsidRPr="00AA379B" w:rsidRDefault="006265EA" w:rsidP="006265EA">
            <w:pPr>
              <w:spacing w:line="276" w:lineRule="auto"/>
              <w:ind w:left="-90"/>
              <w:jc w:val="center"/>
              <w:rPr>
                <w:rFonts w:asciiTheme="minorHAnsi" w:hAnsiTheme="minorHAnsi" w:cstheme="minorHAnsi"/>
                <w:color w:val="000000" w:themeColor="text1"/>
                <w:sz w:val="18"/>
                <w:szCs w:val="18"/>
              </w:rPr>
            </w:pPr>
            <w:r w:rsidRPr="00AA379B">
              <w:rPr>
                <w:rFonts w:asciiTheme="minorHAnsi" w:hAnsiTheme="minorHAnsi" w:cstheme="minorHAnsi"/>
                <w:color w:val="000000" w:themeColor="text1"/>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4EBED5DA" w14:textId="77777777" w:rsidR="006265EA" w:rsidRPr="00AA379B" w:rsidRDefault="006265EA" w:rsidP="006265EA">
            <w:pPr>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w:t>
            </w:r>
          </w:p>
        </w:tc>
        <w:tc>
          <w:tcPr>
            <w:tcW w:w="810" w:type="dxa"/>
            <w:tcBorders>
              <w:top w:val="single" w:sz="4" w:space="0" w:color="auto"/>
              <w:left w:val="single" w:sz="4" w:space="0" w:color="auto"/>
              <w:bottom w:val="single" w:sz="4" w:space="0" w:color="auto"/>
              <w:right w:val="single" w:sz="4" w:space="0" w:color="auto"/>
            </w:tcBorders>
            <w:hideMark/>
          </w:tcPr>
          <w:p w14:paraId="0A1EEE0E"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255CDE45"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7D11113D"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Law on Election 2015</w:t>
            </w:r>
          </w:p>
        </w:tc>
        <w:tc>
          <w:tcPr>
            <w:tcW w:w="544" w:type="dxa"/>
            <w:tcBorders>
              <w:top w:val="single" w:sz="4" w:space="0" w:color="auto"/>
              <w:left w:val="single" w:sz="4" w:space="0" w:color="auto"/>
              <w:bottom w:val="single" w:sz="4" w:space="0" w:color="auto"/>
              <w:right w:val="single" w:sz="4" w:space="0" w:color="auto"/>
            </w:tcBorders>
            <w:hideMark/>
          </w:tcPr>
          <w:p w14:paraId="12CF477A"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34F5BF9B"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52C45E32"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5" w:type="dxa"/>
            <w:tcBorders>
              <w:top w:val="single" w:sz="4" w:space="0" w:color="auto"/>
              <w:left w:val="single" w:sz="4" w:space="0" w:color="auto"/>
              <w:bottom w:val="single" w:sz="4" w:space="0" w:color="auto"/>
              <w:right w:val="single" w:sz="4" w:space="0" w:color="auto"/>
            </w:tcBorders>
            <w:hideMark/>
          </w:tcPr>
          <w:p w14:paraId="525E898B"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0FCF6A1F"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2326EBD3"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2731B8D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98D2357"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76919785"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4A6EBE2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1580D8B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0B06F7CB"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19175643"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76C7C764"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Law on Access to Information 2016</w:t>
            </w:r>
          </w:p>
        </w:tc>
        <w:tc>
          <w:tcPr>
            <w:tcW w:w="544" w:type="dxa"/>
            <w:tcBorders>
              <w:top w:val="single" w:sz="4" w:space="0" w:color="auto"/>
              <w:left w:val="single" w:sz="4" w:space="0" w:color="auto"/>
              <w:bottom w:val="single" w:sz="4" w:space="0" w:color="auto"/>
              <w:right w:val="single" w:sz="4" w:space="0" w:color="auto"/>
            </w:tcBorders>
            <w:hideMark/>
          </w:tcPr>
          <w:p w14:paraId="69394EB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568DF1BD"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1E7FB408"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5" w:type="dxa"/>
            <w:tcBorders>
              <w:top w:val="single" w:sz="4" w:space="0" w:color="auto"/>
              <w:left w:val="single" w:sz="4" w:space="0" w:color="auto"/>
              <w:bottom w:val="single" w:sz="4" w:space="0" w:color="auto"/>
              <w:right w:val="single" w:sz="4" w:space="0" w:color="auto"/>
            </w:tcBorders>
            <w:hideMark/>
          </w:tcPr>
          <w:p w14:paraId="242A5E9D"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087C805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2B54FC4D"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765FD642"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55AB9C55"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3995A8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1D337564"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5A2B5092"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4ABEE9A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665EC168"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2F54F599"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Law on Press 2016</w:t>
            </w:r>
          </w:p>
        </w:tc>
        <w:tc>
          <w:tcPr>
            <w:tcW w:w="544" w:type="dxa"/>
            <w:tcBorders>
              <w:top w:val="single" w:sz="4" w:space="0" w:color="auto"/>
              <w:left w:val="single" w:sz="4" w:space="0" w:color="auto"/>
              <w:bottom w:val="single" w:sz="4" w:space="0" w:color="auto"/>
              <w:right w:val="single" w:sz="4" w:space="0" w:color="auto"/>
            </w:tcBorders>
            <w:hideMark/>
          </w:tcPr>
          <w:p w14:paraId="695EBD54"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72923C0B"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6F166DDA"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5" w:type="dxa"/>
            <w:tcBorders>
              <w:top w:val="single" w:sz="4" w:space="0" w:color="auto"/>
              <w:left w:val="single" w:sz="4" w:space="0" w:color="auto"/>
              <w:bottom w:val="single" w:sz="4" w:space="0" w:color="auto"/>
              <w:right w:val="single" w:sz="4" w:space="0" w:color="auto"/>
            </w:tcBorders>
            <w:hideMark/>
          </w:tcPr>
          <w:p w14:paraId="4A8127C6"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57DFC034"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DDD6C9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729BFE06"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656D2137"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26A030B2"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6A78DDD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39E3CF16"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738C3F2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44AA1372"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5C2EACB0"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Law on Gender Equality 2006</w:t>
            </w:r>
          </w:p>
        </w:tc>
        <w:tc>
          <w:tcPr>
            <w:tcW w:w="544" w:type="dxa"/>
            <w:tcBorders>
              <w:top w:val="single" w:sz="4" w:space="0" w:color="auto"/>
              <w:left w:val="single" w:sz="4" w:space="0" w:color="auto"/>
              <w:bottom w:val="single" w:sz="4" w:space="0" w:color="auto"/>
              <w:right w:val="single" w:sz="4" w:space="0" w:color="auto"/>
            </w:tcBorders>
            <w:hideMark/>
          </w:tcPr>
          <w:p w14:paraId="05A3CA16"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778C61EA"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5F95497D"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w:t>
            </w:r>
          </w:p>
        </w:tc>
        <w:tc>
          <w:tcPr>
            <w:tcW w:w="725" w:type="dxa"/>
            <w:tcBorders>
              <w:top w:val="single" w:sz="4" w:space="0" w:color="auto"/>
              <w:left w:val="single" w:sz="4" w:space="0" w:color="auto"/>
              <w:bottom w:val="single" w:sz="4" w:space="0" w:color="auto"/>
              <w:right w:val="single" w:sz="4" w:space="0" w:color="auto"/>
            </w:tcBorders>
            <w:hideMark/>
          </w:tcPr>
          <w:p w14:paraId="7D31276F"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61C2C42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07EC360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0BE1A248"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6A1B61A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77EE232"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19B8626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51A47CEF"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2E59C367"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0EA4AA03"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4BB8CBC3"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Law on Children 2016</w:t>
            </w:r>
          </w:p>
        </w:tc>
        <w:tc>
          <w:tcPr>
            <w:tcW w:w="544" w:type="dxa"/>
            <w:tcBorders>
              <w:top w:val="single" w:sz="4" w:space="0" w:color="auto"/>
              <w:left w:val="single" w:sz="4" w:space="0" w:color="auto"/>
              <w:bottom w:val="single" w:sz="4" w:space="0" w:color="auto"/>
              <w:right w:val="single" w:sz="4" w:space="0" w:color="auto"/>
            </w:tcBorders>
            <w:hideMark/>
          </w:tcPr>
          <w:p w14:paraId="0B6DDF65"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111FDA38"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0E03567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5" w:type="dxa"/>
            <w:tcBorders>
              <w:top w:val="single" w:sz="4" w:space="0" w:color="auto"/>
              <w:left w:val="single" w:sz="4" w:space="0" w:color="auto"/>
              <w:bottom w:val="single" w:sz="4" w:space="0" w:color="auto"/>
              <w:right w:val="single" w:sz="4" w:space="0" w:color="auto"/>
            </w:tcBorders>
            <w:hideMark/>
          </w:tcPr>
          <w:p w14:paraId="3119991B"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E137447"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0B60AEF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17253E82"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0ADBAF9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28ECB7DC"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1C5631A4"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31BB1554"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712E0C8E"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709C101E"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5E1AE378"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Law on Belief and Religion 2016</w:t>
            </w:r>
          </w:p>
        </w:tc>
        <w:tc>
          <w:tcPr>
            <w:tcW w:w="544" w:type="dxa"/>
            <w:tcBorders>
              <w:top w:val="single" w:sz="4" w:space="0" w:color="auto"/>
              <w:left w:val="single" w:sz="4" w:space="0" w:color="auto"/>
              <w:bottom w:val="single" w:sz="4" w:space="0" w:color="auto"/>
              <w:right w:val="single" w:sz="4" w:space="0" w:color="auto"/>
            </w:tcBorders>
            <w:hideMark/>
          </w:tcPr>
          <w:p w14:paraId="48955D24"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2523132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4DA2C0A5"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5" w:type="dxa"/>
            <w:tcBorders>
              <w:top w:val="single" w:sz="4" w:space="0" w:color="auto"/>
              <w:left w:val="single" w:sz="4" w:space="0" w:color="auto"/>
              <w:bottom w:val="single" w:sz="4" w:space="0" w:color="auto"/>
              <w:right w:val="single" w:sz="4" w:space="0" w:color="auto"/>
            </w:tcBorders>
            <w:hideMark/>
          </w:tcPr>
          <w:p w14:paraId="77C54EFB"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6773F99A"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b/>
                <w:color w:val="FF0000"/>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14:paraId="673B840D"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7145D145"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1E7A2926"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4F894BA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61273B8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3922797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7A9992A7"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4A23F165"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2E234E0E" w14:textId="77777777" w:rsidR="006265EA" w:rsidRPr="00AA379B" w:rsidRDefault="006265EA" w:rsidP="006265EA">
            <w:pPr>
              <w:suppressAutoHyphens/>
              <w:spacing w:line="276"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Law on Family and Marriage 2014</w:t>
            </w:r>
          </w:p>
        </w:tc>
        <w:tc>
          <w:tcPr>
            <w:tcW w:w="544" w:type="dxa"/>
            <w:tcBorders>
              <w:top w:val="single" w:sz="4" w:space="0" w:color="auto"/>
              <w:left w:val="single" w:sz="4" w:space="0" w:color="auto"/>
              <w:bottom w:val="single" w:sz="4" w:space="0" w:color="auto"/>
              <w:right w:val="single" w:sz="4" w:space="0" w:color="auto"/>
            </w:tcBorders>
            <w:hideMark/>
          </w:tcPr>
          <w:p w14:paraId="1B762C0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1F82EFB1"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7D321E28"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5" w:type="dxa"/>
            <w:tcBorders>
              <w:top w:val="single" w:sz="4" w:space="0" w:color="auto"/>
              <w:left w:val="single" w:sz="4" w:space="0" w:color="auto"/>
              <w:bottom w:val="single" w:sz="4" w:space="0" w:color="auto"/>
              <w:right w:val="single" w:sz="4" w:space="0" w:color="auto"/>
            </w:tcBorders>
            <w:hideMark/>
          </w:tcPr>
          <w:p w14:paraId="06BBE1F7"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70D876E7"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B566245"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7C04CFB3"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5FA0EFAD"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C179E2F"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711C3ED9"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63A3F980"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24A78848" w14:textId="77777777" w:rsidR="006265EA" w:rsidRPr="00AA379B" w:rsidRDefault="006265EA" w:rsidP="006265EA">
            <w:pPr>
              <w:suppressAutoHyphens/>
              <w:spacing w:line="276"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r w:rsidR="006265EA" w:rsidRPr="00AA379B" w14:paraId="615230D4" w14:textId="77777777" w:rsidTr="006265EA">
        <w:trPr>
          <w:jc w:val="center"/>
        </w:trPr>
        <w:tc>
          <w:tcPr>
            <w:tcW w:w="1451" w:type="dxa"/>
            <w:tcBorders>
              <w:top w:val="single" w:sz="4" w:space="0" w:color="auto"/>
              <w:left w:val="single" w:sz="4" w:space="0" w:color="auto"/>
              <w:bottom w:val="single" w:sz="4" w:space="0" w:color="auto"/>
              <w:right w:val="single" w:sz="4" w:space="0" w:color="auto"/>
            </w:tcBorders>
            <w:hideMark/>
          </w:tcPr>
          <w:p w14:paraId="5FF09538" w14:textId="77777777" w:rsidR="006265EA" w:rsidRPr="00AA379B" w:rsidRDefault="006265EA" w:rsidP="00510DE3">
            <w:pPr>
              <w:suppressAutoHyphens/>
              <w:spacing w:line="360" w:lineRule="auto"/>
              <w:ind w:left="-90"/>
              <w:jc w:val="both"/>
              <w:rPr>
                <w:rFonts w:asciiTheme="minorHAnsi" w:hAnsiTheme="minorHAnsi" w:cstheme="minorHAnsi"/>
                <w:b/>
                <w:sz w:val="18"/>
                <w:szCs w:val="18"/>
              </w:rPr>
            </w:pPr>
            <w:r w:rsidRPr="00AA379B">
              <w:rPr>
                <w:rFonts w:asciiTheme="minorHAnsi" w:hAnsiTheme="minorHAnsi" w:cstheme="minorHAnsi"/>
                <w:b/>
                <w:sz w:val="18"/>
                <w:szCs w:val="18"/>
              </w:rPr>
              <w:t>Law on Social Insurance 2014</w:t>
            </w:r>
          </w:p>
        </w:tc>
        <w:tc>
          <w:tcPr>
            <w:tcW w:w="544" w:type="dxa"/>
            <w:tcBorders>
              <w:top w:val="single" w:sz="4" w:space="0" w:color="auto"/>
              <w:left w:val="single" w:sz="4" w:space="0" w:color="auto"/>
              <w:bottom w:val="single" w:sz="4" w:space="0" w:color="auto"/>
              <w:right w:val="single" w:sz="4" w:space="0" w:color="auto"/>
            </w:tcBorders>
            <w:hideMark/>
          </w:tcPr>
          <w:p w14:paraId="2B9963E8"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369A7799"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25" w:type="dxa"/>
            <w:tcBorders>
              <w:top w:val="single" w:sz="4" w:space="0" w:color="auto"/>
              <w:left w:val="single" w:sz="4" w:space="0" w:color="auto"/>
              <w:bottom w:val="single" w:sz="4" w:space="0" w:color="auto"/>
              <w:right w:val="single" w:sz="4" w:space="0" w:color="auto"/>
            </w:tcBorders>
            <w:hideMark/>
          </w:tcPr>
          <w:p w14:paraId="5EEB0AE3"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5" w:type="dxa"/>
            <w:tcBorders>
              <w:top w:val="single" w:sz="4" w:space="0" w:color="auto"/>
              <w:left w:val="single" w:sz="4" w:space="0" w:color="auto"/>
              <w:bottom w:val="single" w:sz="4" w:space="0" w:color="auto"/>
              <w:right w:val="single" w:sz="4" w:space="0" w:color="auto"/>
            </w:tcBorders>
            <w:hideMark/>
          </w:tcPr>
          <w:p w14:paraId="7A0D8C4A"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74CBED50"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4E5C0EC5"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3CAF8D62"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35CFBF12"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7DE1E08A"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720" w:type="dxa"/>
            <w:tcBorders>
              <w:top w:val="single" w:sz="4" w:space="0" w:color="auto"/>
              <w:left w:val="single" w:sz="4" w:space="0" w:color="auto"/>
              <w:bottom w:val="single" w:sz="4" w:space="0" w:color="auto"/>
              <w:right w:val="single" w:sz="4" w:space="0" w:color="auto"/>
            </w:tcBorders>
            <w:hideMark/>
          </w:tcPr>
          <w:p w14:paraId="5D700784"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630" w:type="dxa"/>
            <w:tcBorders>
              <w:top w:val="single" w:sz="4" w:space="0" w:color="auto"/>
              <w:left w:val="single" w:sz="4" w:space="0" w:color="auto"/>
              <w:bottom w:val="single" w:sz="4" w:space="0" w:color="auto"/>
              <w:right w:val="single" w:sz="4" w:space="0" w:color="auto"/>
            </w:tcBorders>
            <w:hideMark/>
          </w:tcPr>
          <w:p w14:paraId="2DDD36AF"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c>
          <w:tcPr>
            <w:tcW w:w="810" w:type="dxa"/>
            <w:tcBorders>
              <w:top w:val="single" w:sz="4" w:space="0" w:color="auto"/>
              <w:left w:val="single" w:sz="4" w:space="0" w:color="auto"/>
              <w:bottom w:val="single" w:sz="4" w:space="0" w:color="auto"/>
              <w:right w:val="single" w:sz="4" w:space="0" w:color="auto"/>
            </w:tcBorders>
            <w:hideMark/>
          </w:tcPr>
          <w:p w14:paraId="1A87A859" w14:textId="77777777" w:rsidR="006265EA" w:rsidRPr="00AA379B" w:rsidRDefault="006265EA" w:rsidP="006265EA">
            <w:pPr>
              <w:suppressAutoHyphens/>
              <w:spacing w:line="360" w:lineRule="auto"/>
              <w:ind w:left="-90"/>
              <w:jc w:val="center"/>
              <w:rPr>
                <w:rFonts w:asciiTheme="minorHAnsi" w:hAnsiTheme="minorHAnsi" w:cstheme="minorHAnsi"/>
                <w:sz w:val="18"/>
                <w:szCs w:val="18"/>
              </w:rPr>
            </w:pPr>
            <w:r w:rsidRPr="00AA379B">
              <w:rPr>
                <w:rFonts w:asciiTheme="minorHAnsi" w:hAnsiTheme="minorHAnsi" w:cstheme="minorHAnsi"/>
                <w:sz w:val="18"/>
                <w:szCs w:val="18"/>
              </w:rPr>
              <w:t>No</w:t>
            </w:r>
          </w:p>
        </w:tc>
      </w:tr>
    </w:tbl>
    <w:p w14:paraId="29280E55" w14:textId="77777777" w:rsidR="006265EA" w:rsidRPr="00AA379B" w:rsidRDefault="006265EA" w:rsidP="006265EA">
      <w:pPr>
        <w:rPr>
          <w:rFonts w:asciiTheme="minorHAnsi" w:hAnsiTheme="minorHAnsi" w:cstheme="minorHAnsi"/>
        </w:rPr>
      </w:pPr>
    </w:p>
    <w:p w14:paraId="146F9E0A" w14:textId="4CF17EE5" w:rsidR="007F18CF" w:rsidRPr="00AA379B" w:rsidRDefault="007F18CF" w:rsidP="007F18CF">
      <w:pPr>
        <w:spacing w:line="360" w:lineRule="auto"/>
        <w:jc w:val="both"/>
        <w:rPr>
          <w:rFonts w:asciiTheme="minorHAnsi" w:hAnsiTheme="minorHAnsi" w:cstheme="minorHAnsi"/>
          <w:b/>
          <w:bCs/>
        </w:rPr>
      </w:pPr>
      <w:r w:rsidRPr="00AA379B">
        <w:rPr>
          <w:rFonts w:asciiTheme="minorHAnsi" w:hAnsiTheme="minorHAnsi" w:cstheme="minorHAnsi"/>
          <w:b/>
          <w:bCs/>
        </w:rPr>
        <w:t>Recommendation:</w:t>
      </w:r>
    </w:p>
    <w:p w14:paraId="3464ECDA" w14:textId="58B2DAA3" w:rsidR="007F18CF" w:rsidRPr="00AA379B" w:rsidRDefault="007F18CF" w:rsidP="007F18CF">
      <w:pPr>
        <w:pStyle w:val="ListParagraph"/>
        <w:suppressAutoHyphens/>
        <w:spacing w:before="80" w:line="360" w:lineRule="auto"/>
        <w:ind w:left="567"/>
        <w:jc w:val="both"/>
        <w:rPr>
          <w:rFonts w:asciiTheme="minorHAnsi" w:hAnsiTheme="minorHAnsi" w:cstheme="minorHAnsi"/>
          <w:iCs/>
        </w:rPr>
      </w:pPr>
      <w:r w:rsidRPr="00AA379B">
        <w:rPr>
          <w:rFonts w:asciiTheme="minorHAnsi" w:hAnsiTheme="minorHAnsi" w:cstheme="minorHAnsi"/>
        </w:rPr>
        <w:t xml:space="preserve">Adopting a </w:t>
      </w:r>
      <w:r w:rsidR="006265EA" w:rsidRPr="00AA379B">
        <w:rPr>
          <w:rFonts w:asciiTheme="minorHAnsi" w:hAnsiTheme="minorHAnsi" w:cstheme="minorHAnsi"/>
        </w:rPr>
        <w:t>legislatio</w:t>
      </w:r>
      <w:r w:rsidRPr="00AA379B">
        <w:rPr>
          <w:rFonts w:asciiTheme="minorHAnsi" w:hAnsiTheme="minorHAnsi" w:cstheme="minorHAnsi"/>
        </w:rPr>
        <w:t xml:space="preserve">n </w:t>
      </w:r>
      <w:r w:rsidR="006265EA" w:rsidRPr="00AA379B">
        <w:rPr>
          <w:rFonts w:asciiTheme="minorHAnsi" w:hAnsiTheme="minorHAnsi" w:cstheme="minorHAnsi"/>
        </w:rPr>
        <w:t>on a</w:t>
      </w:r>
      <w:r w:rsidRPr="00AA379B">
        <w:rPr>
          <w:rFonts w:asciiTheme="minorHAnsi" w:hAnsiTheme="minorHAnsi" w:cstheme="minorHAnsi"/>
        </w:rPr>
        <w:t>nti-discrimination</w:t>
      </w:r>
      <w:r w:rsidRPr="00AA379B">
        <w:rPr>
          <w:rFonts w:asciiTheme="minorHAnsi" w:hAnsiTheme="minorHAnsi" w:cstheme="minorHAnsi"/>
          <w:lang w:val="vi-VN"/>
        </w:rPr>
        <w:t xml:space="preserve"> with clear definition on non-discrimination</w:t>
      </w:r>
      <w:r w:rsidR="006265EA" w:rsidRPr="00AA379B">
        <w:rPr>
          <w:rFonts w:asciiTheme="minorHAnsi" w:hAnsiTheme="minorHAnsi" w:cstheme="minorHAnsi"/>
          <w:lang w:val="vi-VN"/>
        </w:rPr>
        <w:t xml:space="preserve"> with punitive sanctions </w:t>
      </w:r>
      <w:r w:rsidRPr="00AA379B">
        <w:rPr>
          <w:rFonts w:asciiTheme="minorHAnsi" w:hAnsiTheme="minorHAnsi" w:cstheme="minorHAnsi"/>
        </w:rPr>
        <w:t>for violations.</w:t>
      </w:r>
    </w:p>
    <w:p w14:paraId="704FC171" w14:textId="2A45398C" w:rsidR="007F18CF" w:rsidRPr="00AA379B" w:rsidRDefault="007F18CF" w:rsidP="007F18CF">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lastRenderedPageBreak/>
        <w:t>The proposed retirement age continues the discrimination against women.</w:t>
      </w:r>
      <w:r w:rsidRPr="00AA379B">
        <w:rPr>
          <w:rFonts w:asciiTheme="minorHAnsi" w:hAnsiTheme="minorHAnsi" w:cstheme="minorHAnsi"/>
          <w:lang w:val="vi-VN"/>
        </w:rPr>
        <w:t xml:space="preserve"> Artic</w:t>
      </w:r>
      <w:r w:rsidRPr="00AA379B">
        <w:rPr>
          <w:rFonts w:asciiTheme="minorHAnsi" w:hAnsiTheme="minorHAnsi" w:cstheme="minorHAnsi"/>
          <w:lang w:val="en-SG"/>
        </w:rPr>
        <w:t xml:space="preserve">le </w:t>
      </w:r>
      <w:r w:rsidRPr="00AA379B">
        <w:rPr>
          <w:rFonts w:asciiTheme="minorHAnsi" w:hAnsiTheme="minorHAnsi" w:cstheme="minorHAnsi"/>
          <w:lang w:val="vi-VN"/>
        </w:rPr>
        <w:t xml:space="preserve">171 </w:t>
      </w:r>
      <w:r w:rsidRPr="00AA379B">
        <w:rPr>
          <w:rFonts w:asciiTheme="minorHAnsi" w:hAnsiTheme="minorHAnsi" w:cstheme="minorHAnsi"/>
          <w:lang w:val="en-SG"/>
        </w:rPr>
        <w:t xml:space="preserve">of the </w:t>
      </w:r>
      <w:r w:rsidR="002573F3" w:rsidRPr="00AA379B">
        <w:rPr>
          <w:rFonts w:asciiTheme="minorHAnsi" w:hAnsiTheme="minorHAnsi" w:cstheme="minorHAnsi"/>
          <w:lang w:val="en-SG"/>
        </w:rPr>
        <w:t xml:space="preserve">Draft of </w:t>
      </w:r>
      <w:r w:rsidR="000B5E49" w:rsidRPr="00AA379B">
        <w:rPr>
          <w:rFonts w:asciiTheme="minorHAnsi" w:hAnsiTheme="minorHAnsi" w:cstheme="minorHAnsi"/>
          <w:lang w:val="en-SG"/>
        </w:rPr>
        <w:t xml:space="preserve">the </w:t>
      </w:r>
      <w:r w:rsidRPr="00AA379B">
        <w:rPr>
          <w:rFonts w:asciiTheme="minorHAnsi" w:hAnsiTheme="minorHAnsi" w:cstheme="minorHAnsi"/>
          <w:lang w:val="en-SG"/>
        </w:rPr>
        <w:t xml:space="preserve">revised </w:t>
      </w:r>
      <w:proofErr w:type="spellStart"/>
      <w:r w:rsidRPr="00AA379B">
        <w:rPr>
          <w:rFonts w:asciiTheme="minorHAnsi" w:hAnsiTheme="minorHAnsi" w:cstheme="minorHAnsi"/>
          <w:lang w:val="en-SG"/>
        </w:rPr>
        <w:t>Labor</w:t>
      </w:r>
      <w:proofErr w:type="spellEnd"/>
      <w:r w:rsidRPr="00AA379B">
        <w:rPr>
          <w:rFonts w:asciiTheme="minorHAnsi" w:hAnsiTheme="minorHAnsi" w:cstheme="minorHAnsi"/>
          <w:lang w:val="en-SG"/>
        </w:rPr>
        <w:t xml:space="preserve"> Code stipulates that </w:t>
      </w:r>
      <w:r w:rsidRPr="00AA379B">
        <w:rPr>
          <w:rFonts w:asciiTheme="minorHAnsi" w:hAnsiTheme="minorHAnsi" w:cstheme="minorHAnsi"/>
          <w:lang w:val="vi-VN"/>
        </w:rPr>
        <w:t xml:space="preserve">“Starting from 01 </w:t>
      </w:r>
      <w:r w:rsidRPr="00AA379B">
        <w:rPr>
          <w:rFonts w:asciiTheme="minorHAnsi" w:hAnsiTheme="minorHAnsi" w:cstheme="minorHAnsi"/>
          <w:lang w:val="en-SG"/>
        </w:rPr>
        <w:t>January</w:t>
      </w:r>
      <w:r w:rsidRPr="00AA379B">
        <w:rPr>
          <w:rFonts w:asciiTheme="minorHAnsi" w:hAnsiTheme="minorHAnsi" w:cstheme="minorHAnsi"/>
          <w:lang w:val="vi-VN"/>
        </w:rPr>
        <w:t xml:space="preserve"> 2021, </w:t>
      </w:r>
      <w:r w:rsidRPr="00AA379B">
        <w:rPr>
          <w:rFonts w:asciiTheme="minorHAnsi" w:hAnsiTheme="minorHAnsi" w:cstheme="minorHAnsi"/>
          <w:lang w:val="en-SG"/>
        </w:rPr>
        <w:t>age of retirement of employees working in normal working conditions shall be</w:t>
      </w:r>
      <w:r w:rsidRPr="00AA379B">
        <w:rPr>
          <w:rFonts w:asciiTheme="minorHAnsi" w:hAnsiTheme="minorHAnsi" w:cstheme="minorHAnsi"/>
          <w:lang w:val="vi-VN"/>
        </w:rPr>
        <w:t xml:space="preserve"> 60</w:t>
      </w:r>
      <w:r w:rsidRPr="00AA379B">
        <w:rPr>
          <w:rFonts w:asciiTheme="minorHAnsi" w:hAnsiTheme="minorHAnsi" w:cstheme="minorHAnsi"/>
          <w:lang w:val="en-SG"/>
        </w:rPr>
        <w:t xml:space="preserve"> years and 03 months of age for male employees, and </w:t>
      </w:r>
      <w:r w:rsidRPr="00AA379B">
        <w:rPr>
          <w:rFonts w:asciiTheme="minorHAnsi" w:hAnsiTheme="minorHAnsi" w:cstheme="minorHAnsi"/>
          <w:lang w:val="vi-VN"/>
        </w:rPr>
        <w:t xml:space="preserve">55 </w:t>
      </w:r>
      <w:r w:rsidRPr="00AA379B">
        <w:rPr>
          <w:rFonts w:asciiTheme="minorHAnsi" w:hAnsiTheme="minorHAnsi" w:cstheme="minorHAnsi"/>
          <w:lang w:val="en-SG"/>
        </w:rPr>
        <w:t xml:space="preserve">years and </w:t>
      </w:r>
      <w:r w:rsidRPr="00AA379B">
        <w:rPr>
          <w:rFonts w:asciiTheme="minorHAnsi" w:hAnsiTheme="minorHAnsi" w:cstheme="minorHAnsi"/>
          <w:lang w:val="vi-VN"/>
        </w:rPr>
        <w:t xml:space="preserve">04 </w:t>
      </w:r>
      <w:r w:rsidRPr="00AA379B">
        <w:rPr>
          <w:rFonts w:asciiTheme="minorHAnsi" w:hAnsiTheme="minorHAnsi" w:cstheme="minorHAnsi"/>
          <w:lang w:val="en-SG"/>
        </w:rPr>
        <w:t>months of age for female employees</w:t>
      </w:r>
      <w:r w:rsidRPr="00AA379B">
        <w:rPr>
          <w:rFonts w:asciiTheme="minorHAnsi" w:hAnsiTheme="minorHAnsi" w:cstheme="minorHAnsi"/>
          <w:lang w:val="vi-VN"/>
        </w:rPr>
        <w:t xml:space="preserve">; </w:t>
      </w:r>
      <w:r w:rsidRPr="00AA379B">
        <w:rPr>
          <w:rFonts w:asciiTheme="minorHAnsi" w:hAnsiTheme="minorHAnsi" w:cstheme="minorHAnsi"/>
          <w:lang w:val="en-SG"/>
        </w:rPr>
        <w:t>then the ages of retirement shall increase by 03 months per year for male employees and by 04 months for female employees until</w:t>
      </w:r>
      <w:r w:rsidRPr="00AA379B">
        <w:rPr>
          <w:rFonts w:asciiTheme="minorHAnsi" w:hAnsiTheme="minorHAnsi" w:cstheme="minorHAnsi"/>
          <w:lang w:val="vi-VN"/>
        </w:rPr>
        <w:t xml:space="preserve"> 2028 </w:t>
      </w:r>
      <w:r w:rsidRPr="00AA379B">
        <w:rPr>
          <w:rFonts w:asciiTheme="minorHAnsi" w:hAnsiTheme="minorHAnsi" w:cstheme="minorHAnsi"/>
          <w:lang w:val="en-SG"/>
        </w:rPr>
        <w:t>the male employees reach</w:t>
      </w:r>
      <w:r w:rsidRPr="00AA379B">
        <w:rPr>
          <w:rFonts w:asciiTheme="minorHAnsi" w:hAnsiTheme="minorHAnsi" w:cstheme="minorHAnsi"/>
          <w:lang w:val="vi-VN"/>
        </w:rPr>
        <w:t xml:space="preserve"> 62 </w:t>
      </w:r>
      <w:r w:rsidRPr="00AA379B">
        <w:rPr>
          <w:rFonts w:asciiTheme="minorHAnsi" w:hAnsiTheme="minorHAnsi" w:cstheme="minorHAnsi"/>
          <w:lang w:val="en-SG"/>
        </w:rPr>
        <w:t>years of age and until 2035 the female employees reach 60 years of age</w:t>
      </w:r>
      <w:r w:rsidRPr="00AA379B">
        <w:rPr>
          <w:rFonts w:asciiTheme="minorHAnsi" w:hAnsiTheme="minorHAnsi" w:cstheme="minorHAnsi"/>
          <w:lang w:val="vi-VN"/>
        </w:rPr>
        <w:t>”.</w:t>
      </w:r>
      <w:r w:rsidRPr="00AA379B">
        <w:rPr>
          <w:rStyle w:val="FootnoteReference"/>
          <w:rFonts w:asciiTheme="minorHAnsi" w:hAnsiTheme="minorHAnsi" w:cstheme="minorHAnsi"/>
          <w:lang w:val="vi-VN"/>
        </w:rPr>
        <w:footnoteReference w:id="12"/>
      </w:r>
      <w:r w:rsidRPr="00AA379B">
        <w:rPr>
          <w:rFonts w:asciiTheme="minorHAnsi" w:hAnsiTheme="minorHAnsi" w:cstheme="minorHAnsi"/>
          <w:lang w:val="vi-VN"/>
        </w:rPr>
        <w:t xml:space="preserve"> The retirement age</w:t>
      </w:r>
      <w:r w:rsidR="00BE7FEC" w:rsidRPr="00AA379B">
        <w:rPr>
          <w:rFonts w:asciiTheme="minorHAnsi" w:hAnsiTheme="minorHAnsi" w:cstheme="minorHAnsi"/>
          <w:lang w:val="vi-VN"/>
        </w:rPr>
        <w:t xml:space="preserve"> gap</w:t>
      </w:r>
      <w:r w:rsidRPr="00AA379B">
        <w:rPr>
          <w:rFonts w:asciiTheme="minorHAnsi" w:hAnsiTheme="minorHAnsi" w:cstheme="minorHAnsi"/>
          <w:lang w:val="vi-VN"/>
        </w:rPr>
        <w:t xml:space="preserve"> between men and women negatively impacts to personel planning, training and promoting female young officials to leadership positions and nominating them to stand for election. </w:t>
      </w:r>
    </w:p>
    <w:p w14:paraId="679E064F" w14:textId="5D874D9C" w:rsidR="007F18CF" w:rsidRPr="00AA379B" w:rsidRDefault="002573F3" w:rsidP="007F18CF">
      <w:pPr>
        <w:pStyle w:val="ListParagraph"/>
        <w:numPr>
          <w:ilvl w:val="0"/>
          <w:numId w:val="24"/>
        </w:numPr>
        <w:spacing w:after="160" w:line="360" w:lineRule="auto"/>
        <w:jc w:val="both"/>
        <w:rPr>
          <w:rFonts w:asciiTheme="minorHAnsi" w:hAnsiTheme="minorHAnsi" w:cstheme="minorHAnsi"/>
          <w:b/>
        </w:rPr>
      </w:pPr>
      <w:r w:rsidRPr="00AA379B">
        <w:rPr>
          <w:rFonts w:asciiTheme="minorHAnsi" w:hAnsiTheme="minorHAnsi" w:cstheme="minorHAnsi"/>
          <w:b/>
        </w:rPr>
        <w:t>Lack of measures</w:t>
      </w:r>
      <w:r w:rsidR="00BE7FEC" w:rsidRPr="00AA379B">
        <w:rPr>
          <w:rFonts w:asciiTheme="minorHAnsi" w:hAnsiTheme="minorHAnsi" w:cstheme="minorHAnsi"/>
          <w:b/>
          <w:lang w:val="vi-VN"/>
        </w:rPr>
        <w:t xml:space="preserve"> to implement the prohibition of </w:t>
      </w:r>
      <w:r w:rsidRPr="00AA379B">
        <w:rPr>
          <w:rFonts w:asciiTheme="minorHAnsi" w:hAnsiTheme="minorHAnsi" w:cstheme="minorHAnsi"/>
          <w:b/>
        </w:rPr>
        <w:t xml:space="preserve">sexual harassment </w:t>
      </w:r>
      <w:r w:rsidR="000B5E49" w:rsidRPr="00AA379B">
        <w:rPr>
          <w:rFonts w:asciiTheme="minorHAnsi" w:hAnsiTheme="minorHAnsi" w:cstheme="minorHAnsi"/>
          <w:b/>
        </w:rPr>
        <w:t>in</w:t>
      </w:r>
      <w:r w:rsidRPr="00AA379B">
        <w:rPr>
          <w:rFonts w:asciiTheme="minorHAnsi" w:hAnsiTheme="minorHAnsi" w:cstheme="minorHAnsi"/>
          <w:b/>
        </w:rPr>
        <w:t xml:space="preserve"> </w:t>
      </w:r>
      <w:r w:rsidR="000B5E49" w:rsidRPr="00AA379B">
        <w:rPr>
          <w:rFonts w:asciiTheme="minorHAnsi" w:hAnsiTheme="minorHAnsi" w:cstheme="minorHAnsi"/>
          <w:b/>
        </w:rPr>
        <w:t xml:space="preserve">the world of </w:t>
      </w:r>
      <w:r w:rsidRPr="00AA379B">
        <w:rPr>
          <w:rFonts w:asciiTheme="minorHAnsi" w:hAnsiTheme="minorHAnsi" w:cstheme="minorHAnsi"/>
          <w:b/>
        </w:rPr>
        <w:t>work</w:t>
      </w:r>
      <w:r w:rsidR="007F18CF" w:rsidRPr="00AA379B">
        <w:rPr>
          <w:rFonts w:asciiTheme="minorHAnsi" w:hAnsiTheme="minorHAnsi" w:cstheme="minorHAnsi"/>
          <w:b/>
        </w:rPr>
        <w:t xml:space="preserve">. </w:t>
      </w:r>
      <w:r w:rsidR="007F18CF" w:rsidRPr="00AA379B">
        <w:rPr>
          <w:rFonts w:asciiTheme="minorHAnsi" w:hAnsiTheme="minorHAnsi" w:cstheme="minorHAnsi"/>
        </w:rPr>
        <w:t>In 2015, the Code of Conduct for prevention of sexual harassment at work was published</w:t>
      </w:r>
      <w:r w:rsidR="000B5E49" w:rsidRPr="00AA379B">
        <w:rPr>
          <w:rFonts w:asciiTheme="minorHAnsi" w:hAnsiTheme="minorHAnsi" w:cstheme="minorHAnsi"/>
        </w:rPr>
        <w:t>.</w:t>
      </w:r>
      <w:r w:rsidR="007F18CF" w:rsidRPr="00AA379B">
        <w:rPr>
          <w:rStyle w:val="FootnoteReference"/>
          <w:rFonts w:asciiTheme="minorHAnsi" w:hAnsiTheme="minorHAnsi" w:cstheme="minorHAnsi"/>
        </w:rPr>
        <w:footnoteReference w:id="13"/>
      </w:r>
      <w:r w:rsidR="007F18CF" w:rsidRPr="00AA379B">
        <w:rPr>
          <w:rFonts w:asciiTheme="minorHAnsi" w:hAnsiTheme="minorHAnsi" w:cstheme="minorHAnsi"/>
        </w:rPr>
        <w:t xml:space="preserve"> However, the Code of Conduct only defines sexual harassment at workplaces but it is not legally bi</w:t>
      </w:r>
      <w:r w:rsidR="000B5E49" w:rsidRPr="00AA379B">
        <w:rPr>
          <w:rFonts w:asciiTheme="minorHAnsi" w:hAnsiTheme="minorHAnsi" w:cstheme="minorHAnsi"/>
        </w:rPr>
        <w:t>n</w:t>
      </w:r>
      <w:r w:rsidR="007F18CF" w:rsidRPr="00AA379B">
        <w:rPr>
          <w:rFonts w:asciiTheme="minorHAnsi" w:hAnsiTheme="minorHAnsi" w:cstheme="minorHAnsi"/>
        </w:rPr>
        <w:t>ding</w:t>
      </w:r>
      <w:r w:rsidR="00BE7FEC" w:rsidRPr="00AA379B">
        <w:rPr>
          <w:rFonts w:asciiTheme="minorHAnsi" w:hAnsiTheme="minorHAnsi" w:cstheme="minorHAnsi"/>
          <w:lang w:val="vi-VN"/>
        </w:rPr>
        <w:t xml:space="preserve"> a</w:t>
      </w:r>
      <w:proofErr w:type="spellStart"/>
      <w:r w:rsidR="007F18CF" w:rsidRPr="00AA379B">
        <w:rPr>
          <w:rFonts w:asciiTheme="minorHAnsi" w:hAnsiTheme="minorHAnsi" w:cstheme="minorHAnsi"/>
        </w:rPr>
        <w:t>nd</w:t>
      </w:r>
      <w:proofErr w:type="spellEnd"/>
      <w:r w:rsidR="007F18CF" w:rsidRPr="00AA379B">
        <w:rPr>
          <w:rFonts w:asciiTheme="minorHAnsi" w:hAnsiTheme="minorHAnsi" w:cstheme="minorHAnsi"/>
        </w:rPr>
        <w:t xml:space="preserve"> lack of </w:t>
      </w:r>
      <w:r w:rsidR="00BE7FEC" w:rsidRPr="00AA379B">
        <w:rPr>
          <w:rFonts w:asciiTheme="minorHAnsi" w:hAnsiTheme="minorHAnsi" w:cstheme="minorHAnsi"/>
        </w:rPr>
        <w:t>punitive sanctions</w:t>
      </w:r>
      <w:r w:rsidR="007F18CF" w:rsidRPr="00AA379B">
        <w:rPr>
          <w:rFonts w:asciiTheme="minorHAnsi" w:hAnsiTheme="minorHAnsi" w:cstheme="minorHAnsi"/>
        </w:rPr>
        <w:t>.</w:t>
      </w:r>
      <w:r w:rsidRPr="00AA379B">
        <w:rPr>
          <w:rFonts w:asciiTheme="minorHAnsi" w:hAnsiTheme="minorHAnsi" w:cstheme="minorHAnsi"/>
          <w:lang w:val="vi-VN"/>
        </w:rPr>
        <w:t xml:space="preserve"> A definition of sexual harassment is introduced in the Draft of </w:t>
      </w:r>
      <w:r w:rsidR="00BE7FEC" w:rsidRPr="00AA379B">
        <w:rPr>
          <w:rFonts w:asciiTheme="minorHAnsi" w:hAnsiTheme="minorHAnsi" w:cstheme="minorHAnsi"/>
          <w:lang w:val="vi-VN"/>
        </w:rPr>
        <w:t>the r</w:t>
      </w:r>
      <w:r w:rsidRPr="00AA379B">
        <w:rPr>
          <w:rFonts w:asciiTheme="minorHAnsi" w:hAnsiTheme="minorHAnsi" w:cstheme="minorHAnsi"/>
          <w:lang w:val="vi-VN"/>
        </w:rPr>
        <w:t xml:space="preserve">evised Labor Code and sexual harassment is one of prohibited acts in </w:t>
      </w:r>
      <w:r w:rsidR="00BE7FEC" w:rsidRPr="00AA379B">
        <w:rPr>
          <w:rFonts w:asciiTheme="minorHAnsi" w:hAnsiTheme="minorHAnsi" w:cstheme="minorHAnsi"/>
          <w:lang w:val="vi-VN"/>
        </w:rPr>
        <w:t>such draft version</w:t>
      </w:r>
      <w:r w:rsidRPr="00AA379B">
        <w:rPr>
          <w:rFonts w:asciiTheme="minorHAnsi" w:hAnsiTheme="minorHAnsi" w:cstheme="minorHAnsi"/>
          <w:lang w:val="vi-VN"/>
        </w:rPr>
        <w:t xml:space="preserve">. However, </w:t>
      </w:r>
      <w:r w:rsidR="00BE7FEC" w:rsidRPr="00AA379B">
        <w:rPr>
          <w:rFonts w:asciiTheme="minorHAnsi" w:hAnsiTheme="minorHAnsi" w:cstheme="minorHAnsi"/>
          <w:lang w:val="vi-VN"/>
        </w:rPr>
        <w:t>punitive sanctions on</w:t>
      </w:r>
      <w:r w:rsidRPr="00AA379B">
        <w:rPr>
          <w:rFonts w:asciiTheme="minorHAnsi" w:hAnsiTheme="minorHAnsi" w:cstheme="minorHAnsi"/>
          <w:lang w:val="vi-VN"/>
        </w:rPr>
        <w:t xml:space="preserve"> sexual harrassment is not introduced the drafted version. </w:t>
      </w:r>
    </w:p>
    <w:p w14:paraId="41586305" w14:textId="62249564" w:rsidR="008644AD" w:rsidRPr="00AA379B" w:rsidRDefault="008644AD" w:rsidP="008644AD">
      <w:pPr>
        <w:pStyle w:val="EndnoteText"/>
        <w:numPr>
          <w:ilvl w:val="0"/>
          <w:numId w:val="24"/>
        </w:numPr>
        <w:spacing w:before="120" w:after="100" w:afterAutospacing="1" w:line="360" w:lineRule="auto"/>
        <w:jc w:val="both"/>
        <w:rPr>
          <w:rFonts w:asciiTheme="minorHAnsi" w:eastAsia="Calibri" w:hAnsiTheme="minorHAnsi" w:cstheme="minorHAnsi"/>
          <w:sz w:val="24"/>
          <w:szCs w:val="24"/>
        </w:rPr>
      </w:pPr>
      <w:r w:rsidRPr="00AA379B">
        <w:rPr>
          <w:rFonts w:asciiTheme="minorHAnsi" w:hAnsiTheme="minorHAnsi" w:cstheme="minorHAnsi"/>
          <w:b/>
          <w:sz w:val="24"/>
          <w:szCs w:val="24"/>
        </w:rPr>
        <w:t xml:space="preserve">The Marriage and Family Law </w:t>
      </w:r>
      <w:r w:rsidRPr="00AA379B">
        <w:rPr>
          <w:rFonts w:asciiTheme="minorHAnsi" w:hAnsiTheme="minorHAnsi" w:cstheme="minorHAnsi"/>
          <w:b/>
          <w:sz w:val="24"/>
          <w:szCs w:val="24"/>
          <w:lang w:val="en-US"/>
        </w:rPr>
        <w:t xml:space="preserve">(revised in </w:t>
      </w:r>
      <w:r w:rsidRPr="00AA379B">
        <w:rPr>
          <w:rFonts w:asciiTheme="minorHAnsi" w:hAnsiTheme="minorHAnsi" w:cstheme="minorHAnsi"/>
          <w:b/>
          <w:sz w:val="24"/>
          <w:szCs w:val="24"/>
        </w:rPr>
        <w:t xml:space="preserve">2014) contains </w:t>
      </w:r>
      <w:r w:rsidR="00B8228B" w:rsidRPr="00AA379B">
        <w:rPr>
          <w:rFonts w:asciiTheme="minorHAnsi" w:hAnsiTheme="minorHAnsi" w:cstheme="minorHAnsi"/>
          <w:b/>
          <w:sz w:val="24"/>
          <w:szCs w:val="24"/>
        </w:rPr>
        <w:t xml:space="preserve">stigmatizing and </w:t>
      </w:r>
      <w:r w:rsidRPr="00AA379B">
        <w:rPr>
          <w:rFonts w:asciiTheme="minorHAnsi" w:hAnsiTheme="minorHAnsi" w:cstheme="minorHAnsi"/>
          <w:b/>
          <w:sz w:val="24"/>
          <w:szCs w:val="24"/>
        </w:rPr>
        <w:t>discriminatory definitions</w:t>
      </w:r>
      <w:r w:rsidRPr="00AA379B">
        <w:rPr>
          <w:rFonts w:asciiTheme="minorHAnsi" w:hAnsiTheme="minorHAnsi" w:cstheme="minorHAnsi"/>
          <w:sz w:val="24"/>
          <w:szCs w:val="24"/>
        </w:rPr>
        <w:t>. The Law emphasizes unclear definitions such as "assist mothers in properly fulfilling their lofty motherhood functions" (Article 2, paragraph 4), "perpetuate and promote the Vietnamese nation’s fine cultural traditions and ethics on marriage and family"</w:t>
      </w:r>
      <w:r w:rsidR="001B4786" w:rsidRPr="00AA379B">
        <w:rPr>
          <w:rFonts w:asciiTheme="minorHAnsi" w:hAnsiTheme="minorHAnsi" w:cstheme="minorHAnsi"/>
          <w:sz w:val="24"/>
          <w:szCs w:val="24"/>
        </w:rPr>
        <w:t xml:space="preserve"> </w:t>
      </w:r>
      <w:r w:rsidRPr="00AA379B">
        <w:rPr>
          <w:rFonts w:asciiTheme="minorHAnsi" w:hAnsiTheme="minorHAnsi" w:cstheme="minorHAnsi"/>
          <w:sz w:val="24"/>
          <w:szCs w:val="24"/>
        </w:rPr>
        <w:t>(Article 2, paragraph 5)</w:t>
      </w:r>
      <w:r w:rsidR="007001BC" w:rsidRPr="00AA379B">
        <w:rPr>
          <w:rFonts w:asciiTheme="minorHAnsi" w:hAnsiTheme="minorHAnsi" w:cstheme="minorHAnsi"/>
          <w:sz w:val="24"/>
          <w:szCs w:val="24"/>
          <w:lang w:val="en-US"/>
        </w:rPr>
        <w:t>.</w:t>
      </w:r>
      <w:r w:rsidR="001B4786" w:rsidRPr="00AA379B">
        <w:rPr>
          <w:rStyle w:val="FootnoteReference"/>
          <w:rFonts w:asciiTheme="minorHAnsi" w:hAnsiTheme="minorHAnsi" w:cstheme="minorHAnsi"/>
          <w:sz w:val="24"/>
          <w:szCs w:val="24"/>
        </w:rPr>
        <w:footnoteReference w:id="14"/>
      </w:r>
      <w:r w:rsidRPr="00AA379B">
        <w:rPr>
          <w:rFonts w:asciiTheme="minorHAnsi" w:hAnsiTheme="minorHAnsi" w:cstheme="minorHAnsi"/>
          <w:sz w:val="24"/>
          <w:szCs w:val="24"/>
        </w:rPr>
        <w:t xml:space="preserve"> </w:t>
      </w:r>
      <w:r w:rsidR="007001BC" w:rsidRPr="00AA379B">
        <w:rPr>
          <w:rFonts w:asciiTheme="minorHAnsi" w:hAnsiTheme="minorHAnsi" w:cstheme="minorHAnsi"/>
          <w:sz w:val="24"/>
          <w:szCs w:val="24"/>
          <w:lang w:val="en-US"/>
        </w:rPr>
        <w:t>It also</w:t>
      </w:r>
      <w:r w:rsidRPr="00AA379B">
        <w:rPr>
          <w:rFonts w:asciiTheme="minorHAnsi" w:hAnsiTheme="minorHAnsi" w:cstheme="minorHAnsi"/>
          <w:sz w:val="24"/>
          <w:szCs w:val="24"/>
        </w:rPr>
        <w:t xml:space="preserve"> us</w:t>
      </w:r>
      <w:r w:rsidR="007001BC" w:rsidRPr="00AA379B">
        <w:rPr>
          <w:rFonts w:asciiTheme="minorHAnsi" w:hAnsiTheme="minorHAnsi" w:cstheme="minorHAnsi"/>
          <w:sz w:val="24"/>
          <w:szCs w:val="24"/>
          <w:lang w:val="en-US"/>
        </w:rPr>
        <w:t>es</w:t>
      </w:r>
      <w:r w:rsidRPr="00AA379B">
        <w:rPr>
          <w:rFonts w:asciiTheme="minorHAnsi" w:hAnsiTheme="minorHAnsi" w:cstheme="minorHAnsi"/>
          <w:sz w:val="24"/>
          <w:szCs w:val="24"/>
        </w:rPr>
        <w:t xml:space="preserve"> general terms such as [accepting] marriage and family practices "which are repetitive over a long period of time and widely accepted in an area, a region or a community"</w:t>
      </w:r>
      <w:r w:rsidR="001B4786" w:rsidRPr="00AA379B">
        <w:rPr>
          <w:rFonts w:asciiTheme="minorHAnsi" w:hAnsiTheme="minorHAnsi" w:cstheme="minorHAnsi"/>
          <w:sz w:val="24"/>
          <w:szCs w:val="24"/>
        </w:rPr>
        <w:t xml:space="preserve"> </w:t>
      </w:r>
      <w:r w:rsidRPr="00AA379B">
        <w:rPr>
          <w:rFonts w:asciiTheme="minorHAnsi" w:hAnsiTheme="minorHAnsi" w:cstheme="minorHAnsi"/>
          <w:sz w:val="24"/>
          <w:szCs w:val="24"/>
        </w:rPr>
        <w:t xml:space="preserve">(Article 3, paragraph 4), </w:t>
      </w:r>
      <w:r w:rsidR="00B84C53" w:rsidRPr="00AA379B">
        <w:rPr>
          <w:rFonts w:asciiTheme="minorHAnsi" w:hAnsiTheme="minorHAnsi" w:cstheme="minorHAnsi"/>
          <w:sz w:val="24"/>
          <w:szCs w:val="24"/>
          <w:lang w:val="en-US"/>
        </w:rPr>
        <w:t>and</w:t>
      </w:r>
      <w:r w:rsidRPr="00AA379B">
        <w:rPr>
          <w:rFonts w:asciiTheme="minorHAnsi" w:hAnsiTheme="minorHAnsi" w:cstheme="minorHAnsi"/>
          <w:sz w:val="24"/>
          <w:szCs w:val="24"/>
        </w:rPr>
        <w:t xml:space="preserve"> continuosly addresses the gap in marital age between males (20 years-old) and females (18 years-old) (Article 8, paragraph 1a)</w:t>
      </w:r>
      <w:r w:rsidR="00B84C53" w:rsidRPr="00AA379B">
        <w:rPr>
          <w:rFonts w:asciiTheme="minorHAnsi" w:hAnsiTheme="minorHAnsi" w:cstheme="minorHAnsi"/>
          <w:sz w:val="24"/>
          <w:szCs w:val="24"/>
          <w:lang w:val="en-US"/>
        </w:rPr>
        <w:t>.</w:t>
      </w:r>
      <w:r w:rsidRPr="00AA379B">
        <w:rPr>
          <w:rFonts w:asciiTheme="minorHAnsi" w:hAnsiTheme="minorHAnsi" w:cstheme="minorHAnsi"/>
          <w:sz w:val="24"/>
          <w:szCs w:val="24"/>
        </w:rPr>
        <w:t xml:space="preserve"> </w:t>
      </w:r>
      <w:r w:rsidR="00B84C53" w:rsidRPr="00AA379B">
        <w:rPr>
          <w:rFonts w:asciiTheme="minorHAnsi" w:hAnsiTheme="minorHAnsi" w:cstheme="minorHAnsi"/>
          <w:sz w:val="24"/>
          <w:szCs w:val="24"/>
          <w:lang w:val="en-US"/>
        </w:rPr>
        <w:t>A</w:t>
      </w:r>
      <w:r w:rsidRPr="00AA379B">
        <w:rPr>
          <w:rFonts w:asciiTheme="minorHAnsi" w:hAnsiTheme="minorHAnsi" w:cstheme="minorHAnsi"/>
          <w:sz w:val="24"/>
          <w:szCs w:val="24"/>
        </w:rPr>
        <w:t xml:space="preserve">t the constructive dialogue in 2007, CEDAW Committee made a recommendation to Vietnam to </w:t>
      </w:r>
      <w:r w:rsidRPr="00AA379B">
        <w:rPr>
          <w:rFonts w:asciiTheme="minorHAnsi" w:hAnsiTheme="minorHAnsi" w:cstheme="minorHAnsi"/>
          <w:sz w:val="24"/>
          <w:szCs w:val="24"/>
        </w:rPr>
        <w:lastRenderedPageBreak/>
        <w:t>review Law on M</w:t>
      </w:r>
      <w:r w:rsidR="00B84C53" w:rsidRPr="00AA379B">
        <w:rPr>
          <w:rFonts w:asciiTheme="minorHAnsi" w:hAnsiTheme="minorHAnsi" w:cstheme="minorHAnsi"/>
          <w:sz w:val="24"/>
          <w:szCs w:val="24"/>
          <w:lang w:val="en-US"/>
        </w:rPr>
        <w:t>a</w:t>
      </w:r>
      <w:r w:rsidRPr="00AA379B">
        <w:rPr>
          <w:rFonts w:asciiTheme="minorHAnsi" w:hAnsiTheme="minorHAnsi" w:cstheme="minorHAnsi"/>
          <w:sz w:val="24"/>
          <w:szCs w:val="24"/>
        </w:rPr>
        <w:t>rriage and Family and apply a common minimum age to get marriage for both men and women</w:t>
      </w:r>
      <w:r w:rsidRPr="00AA379B">
        <w:rPr>
          <w:rStyle w:val="FootnoteReference"/>
          <w:rFonts w:asciiTheme="minorHAnsi" w:hAnsiTheme="minorHAnsi" w:cstheme="minorHAnsi"/>
          <w:sz w:val="24"/>
          <w:szCs w:val="24"/>
        </w:rPr>
        <w:footnoteReference w:id="15"/>
      </w:r>
      <w:r w:rsidRPr="00AA379B">
        <w:rPr>
          <w:rFonts w:asciiTheme="minorHAnsi" w:hAnsiTheme="minorHAnsi" w:cstheme="minorHAnsi"/>
          <w:sz w:val="24"/>
          <w:szCs w:val="24"/>
        </w:rPr>
        <w:t xml:space="preserve"> according to Article 16 of CEDAW. </w:t>
      </w:r>
    </w:p>
    <w:p w14:paraId="4A9343EB" w14:textId="18F5D7D8" w:rsidR="00AD0D83" w:rsidRPr="00AA379B" w:rsidRDefault="00AD0D83" w:rsidP="00BA1232">
      <w:pPr>
        <w:pStyle w:val="ListParagraph"/>
        <w:numPr>
          <w:ilvl w:val="0"/>
          <w:numId w:val="24"/>
        </w:numPr>
        <w:tabs>
          <w:tab w:val="left" w:pos="360"/>
        </w:tabs>
        <w:spacing w:line="360" w:lineRule="auto"/>
        <w:jc w:val="both"/>
        <w:rPr>
          <w:rFonts w:asciiTheme="minorHAnsi" w:hAnsiTheme="minorHAnsi" w:cstheme="minorHAnsi"/>
          <w:color w:val="000000" w:themeColor="text1"/>
        </w:rPr>
      </w:pPr>
      <w:r w:rsidRPr="00AA379B">
        <w:rPr>
          <w:rFonts w:asciiTheme="minorHAnsi" w:hAnsiTheme="minorHAnsi" w:cstheme="minorHAnsi"/>
          <w:b/>
          <w:color w:val="000000" w:themeColor="text1"/>
        </w:rPr>
        <w:t xml:space="preserve">Lack of </w:t>
      </w:r>
      <w:r w:rsidR="007C1977" w:rsidRPr="00AA379B">
        <w:rPr>
          <w:rFonts w:asciiTheme="minorHAnsi" w:hAnsiTheme="minorHAnsi" w:cstheme="minorHAnsi"/>
          <w:b/>
          <w:color w:val="000000" w:themeColor="text1"/>
        </w:rPr>
        <w:t>recognition</w:t>
      </w:r>
      <w:r w:rsidRPr="00AA379B">
        <w:rPr>
          <w:rFonts w:asciiTheme="minorHAnsi" w:hAnsiTheme="minorHAnsi" w:cstheme="minorHAnsi"/>
          <w:b/>
          <w:color w:val="000000" w:themeColor="text1"/>
        </w:rPr>
        <w:t xml:space="preserve"> on same sex marriage.</w:t>
      </w:r>
      <w:r w:rsidRPr="00AA379B">
        <w:rPr>
          <w:rFonts w:asciiTheme="minorHAnsi" w:hAnsiTheme="minorHAnsi" w:cstheme="minorHAnsi"/>
          <w:color w:val="000000" w:themeColor="text1"/>
          <w:lang w:val="vi-VN"/>
        </w:rPr>
        <w:t xml:space="preserve"> </w:t>
      </w:r>
      <w:r w:rsidRPr="00AA379B">
        <w:rPr>
          <w:rFonts w:asciiTheme="minorHAnsi" w:hAnsiTheme="minorHAnsi" w:cstheme="minorHAnsi"/>
          <w:color w:val="000000" w:themeColor="text1"/>
        </w:rPr>
        <w:t>Clause 2, Article 8 of the Law Marriage and Family 20</w:t>
      </w:r>
      <w:r w:rsidRPr="00AA379B">
        <w:rPr>
          <w:rFonts w:asciiTheme="minorHAnsi" w:hAnsiTheme="minorHAnsi" w:cstheme="minorHAnsi"/>
          <w:color w:val="000000" w:themeColor="text1"/>
          <w:lang w:val="vi-VN"/>
        </w:rPr>
        <w:t xml:space="preserve">14 </w:t>
      </w:r>
      <w:r w:rsidRPr="00AA379B">
        <w:rPr>
          <w:rFonts w:asciiTheme="minorHAnsi" w:hAnsiTheme="minorHAnsi" w:cstheme="minorHAnsi"/>
          <w:color w:val="000000" w:themeColor="text1"/>
        </w:rPr>
        <w:t>has removed the stipulation on prohibition into non-recognition of marriages between same sex persons. This indicates the de jury discrimination against LGBT people, especially LBT people in getting married was in exercise of their rights and obligations in marriage.</w:t>
      </w:r>
    </w:p>
    <w:p w14:paraId="434E4FE4" w14:textId="182E7D8D" w:rsidR="00F94FFA" w:rsidRPr="00AA379B" w:rsidRDefault="00F94FFA" w:rsidP="00F94FFA">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rPr>
        <w:t>Gender stereotypes</w:t>
      </w:r>
      <w:r w:rsidRPr="00AA379B">
        <w:rPr>
          <w:rFonts w:asciiTheme="minorHAnsi" w:hAnsiTheme="minorHAnsi" w:cstheme="minorHAnsi"/>
          <w:b/>
          <w:lang w:val="vi-VN"/>
        </w:rPr>
        <w:t xml:space="preserve"> </w:t>
      </w:r>
      <w:r w:rsidRPr="00AA379B">
        <w:rPr>
          <w:rFonts w:asciiTheme="minorHAnsi" w:hAnsiTheme="minorHAnsi" w:cstheme="minorHAnsi"/>
          <w:b/>
        </w:rPr>
        <w:t>in the 2016 Law on Children</w:t>
      </w:r>
      <w:r w:rsidRPr="00AA379B">
        <w:rPr>
          <w:rFonts w:asciiTheme="minorHAnsi" w:hAnsiTheme="minorHAnsi" w:cstheme="minorHAnsi"/>
          <w:b/>
          <w:lang w:val="vi-VN"/>
        </w:rPr>
        <w:t>.</w:t>
      </w:r>
      <w:r w:rsidRPr="00AA379B">
        <w:rPr>
          <w:rFonts w:asciiTheme="minorHAnsi" w:hAnsiTheme="minorHAnsi" w:cstheme="minorHAnsi"/>
          <w:lang w:val="vi-VN"/>
        </w:rPr>
        <w:t xml:space="preserve"> </w:t>
      </w:r>
      <w:r w:rsidRPr="00AA379B">
        <w:rPr>
          <w:rFonts w:asciiTheme="minorHAnsi" w:hAnsiTheme="minorHAnsi" w:cstheme="minorHAnsi"/>
        </w:rPr>
        <w:t>Clause</w:t>
      </w:r>
      <w:r w:rsidRPr="00AA379B">
        <w:rPr>
          <w:rFonts w:asciiTheme="minorHAnsi" w:hAnsiTheme="minorHAnsi" w:cstheme="minorHAnsi"/>
          <w:lang w:val="vi-VN"/>
        </w:rPr>
        <w:t xml:space="preserve"> 8</w:t>
      </w:r>
      <w:r w:rsidRPr="00AA379B">
        <w:rPr>
          <w:rFonts w:asciiTheme="minorHAnsi" w:hAnsiTheme="minorHAnsi" w:cstheme="minorHAnsi"/>
        </w:rPr>
        <w:t>, Article</w:t>
      </w:r>
      <w:r w:rsidRPr="00AA379B">
        <w:rPr>
          <w:rFonts w:asciiTheme="minorHAnsi" w:hAnsiTheme="minorHAnsi" w:cstheme="minorHAnsi"/>
          <w:lang w:val="vi-VN"/>
        </w:rPr>
        <w:t xml:space="preserve"> 6 </w:t>
      </w:r>
      <w:r w:rsidRPr="00AA379B">
        <w:rPr>
          <w:rFonts w:asciiTheme="minorHAnsi" w:hAnsiTheme="minorHAnsi" w:cstheme="minorHAnsi"/>
        </w:rPr>
        <w:t>of the Law</w:t>
      </w:r>
      <w:r w:rsidRPr="00AA379B">
        <w:rPr>
          <w:rFonts w:asciiTheme="minorHAnsi" w:hAnsiTheme="minorHAnsi" w:cstheme="minorHAnsi"/>
          <w:lang w:val="vi-VN"/>
        </w:rPr>
        <w:t xml:space="preserve"> </w:t>
      </w:r>
      <w:r w:rsidRPr="00AA379B">
        <w:rPr>
          <w:rFonts w:asciiTheme="minorHAnsi" w:hAnsiTheme="minorHAnsi" w:cstheme="minorHAnsi"/>
        </w:rPr>
        <w:t>prohibits stigma and discrimination against children on basis of</w:t>
      </w:r>
      <w:r w:rsidRPr="00AA379B">
        <w:rPr>
          <w:rFonts w:asciiTheme="minorHAnsi" w:hAnsiTheme="minorHAnsi" w:cstheme="minorHAnsi"/>
          <w:lang w:val="vi-VN"/>
        </w:rPr>
        <w:t xml:space="preserve"> </w:t>
      </w:r>
      <w:r w:rsidRPr="00AA379B">
        <w:rPr>
          <w:rFonts w:asciiTheme="minorHAnsi" w:hAnsiTheme="minorHAnsi" w:cstheme="minorHAnsi"/>
        </w:rPr>
        <w:t>personal characteristics, family background, sex, ethnicity, nationality, belief, and religion</w:t>
      </w:r>
      <w:r w:rsidRPr="00AA379B">
        <w:rPr>
          <w:rFonts w:asciiTheme="minorHAnsi" w:hAnsiTheme="minorHAnsi" w:cstheme="minorHAnsi"/>
          <w:lang w:val="vi-VN"/>
        </w:rPr>
        <w:t xml:space="preserve">. </w:t>
      </w:r>
      <w:r w:rsidRPr="00AA379B">
        <w:rPr>
          <w:rFonts w:asciiTheme="minorHAnsi" w:hAnsiTheme="minorHAnsi" w:cstheme="minorHAnsi"/>
        </w:rPr>
        <w:t>However</w:t>
      </w:r>
      <w:r w:rsidRPr="00AA379B">
        <w:rPr>
          <w:rFonts w:asciiTheme="minorHAnsi" w:hAnsiTheme="minorHAnsi" w:cstheme="minorHAnsi"/>
          <w:lang w:val="vi-VN"/>
        </w:rPr>
        <w:t xml:space="preserve">, </w:t>
      </w:r>
      <w:r w:rsidRPr="00AA379B">
        <w:rPr>
          <w:rFonts w:asciiTheme="minorHAnsi" w:hAnsiTheme="minorHAnsi" w:cstheme="minorHAnsi"/>
        </w:rPr>
        <w:t>Clause</w:t>
      </w:r>
      <w:r w:rsidRPr="00AA379B">
        <w:rPr>
          <w:rFonts w:asciiTheme="minorHAnsi" w:hAnsiTheme="minorHAnsi" w:cstheme="minorHAnsi"/>
          <w:lang w:val="vi-VN"/>
        </w:rPr>
        <w:t xml:space="preserve"> 2</w:t>
      </w:r>
      <w:r w:rsidRPr="00AA379B">
        <w:rPr>
          <w:rFonts w:asciiTheme="minorHAnsi" w:hAnsiTheme="minorHAnsi" w:cstheme="minorHAnsi"/>
        </w:rPr>
        <w:t>, Article</w:t>
      </w:r>
      <w:r w:rsidRPr="00AA379B">
        <w:rPr>
          <w:rFonts w:asciiTheme="minorHAnsi" w:hAnsiTheme="minorHAnsi" w:cstheme="minorHAnsi"/>
          <w:lang w:val="vi-VN"/>
        </w:rPr>
        <w:t xml:space="preserve"> 37 </w:t>
      </w:r>
      <w:r w:rsidRPr="00AA379B">
        <w:rPr>
          <w:rFonts w:asciiTheme="minorHAnsi" w:hAnsiTheme="minorHAnsi" w:cstheme="minorHAnsi"/>
        </w:rPr>
        <w:t>stipulates that children are obligated to learn, train themselves, preserve family customs and practices, and assist parents and other family members with age-, sex- and developmentally appropriate work</w:t>
      </w:r>
      <w:r w:rsidRPr="00AA379B">
        <w:rPr>
          <w:rFonts w:asciiTheme="minorHAnsi" w:hAnsiTheme="minorHAnsi" w:cstheme="minorHAnsi"/>
          <w:lang w:val="vi-VN"/>
        </w:rPr>
        <w:t xml:space="preserve">. </w:t>
      </w:r>
      <w:r w:rsidRPr="00AA379B">
        <w:rPr>
          <w:rFonts w:asciiTheme="minorHAnsi" w:hAnsiTheme="minorHAnsi" w:cstheme="minorHAnsi"/>
        </w:rPr>
        <w:t>As such</w:t>
      </w:r>
      <w:r w:rsidRPr="00AA379B">
        <w:rPr>
          <w:rFonts w:asciiTheme="minorHAnsi" w:hAnsiTheme="minorHAnsi" w:cstheme="minorHAnsi"/>
          <w:lang w:val="vi-VN"/>
        </w:rPr>
        <w:t>, “</w:t>
      </w:r>
      <w:r w:rsidRPr="00AA379B">
        <w:rPr>
          <w:rFonts w:asciiTheme="minorHAnsi" w:hAnsiTheme="minorHAnsi" w:cstheme="minorHAnsi"/>
        </w:rPr>
        <w:t>sex</w:t>
      </w:r>
      <w:r w:rsidRPr="00AA379B">
        <w:rPr>
          <w:rFonts w:asciiTheme="minorHAnsi" w:hAnsiTheme="minorHAnsi" w:cstheme="minorHAnsi"/>
          <w:lang w:val="vi-VN"/>
        </w:rPr>
        <w:t xml:space="preserve">” </w:t>
      </w:r>
      <w:r w:rsidRPr="00AA379B">
        <w:rPr>
          <w:rFonts w:asciiTheme="minorHAnsi" w:hAnsiTheme="minorHAnsi" w:cstheme="minorHAnsi"/>
        </w:rPr>
        <w:t>is adopted by the clause as a basis for determining children’s obligations, which</w:t>
      </w:r>
      <w:r w:rsidRPr="00AA379B">
        <w:rPr>
          <w:rFonts w:asciiTheme="minorHAnsi" w:hAnsiTheme="minorHAnsi" w:cstheme="minorHAnsi"/>
          <w:lang w:val="vi-VN"/>
        </w:rPr>
        <w:t xml:space="preserve"> </w:t>
      </w:r>
      <w:r w:rsidRPr="00AA379B">
        <w:rPr>
          <w:rFonts w:asciiTheme="minorHAnsi" w:hAnsiTheme="minorHAnsi" w:cstheme="minorHAnsi"/>
        </w:rPr>
        <w:t>enforces gender norms and eventually fosters gender stereotypes</w:t>
      </w:r>
      <w:r w:rsidRPr="00AA379B">
        <w:rPr>
          <w:rFonts w:asciiTheme="minorHAnsi" w:hAnsiTheme="minorHAnsi" w:cstheme="minorHAnsi"/>
          <w:lang w:val="vi-VN"/>
        </w:rPr>
        <w:t xml:space="preserve">. </w:t>
      </w:r>
    </w:p>
    <w:p w14:paraId="3B62406C" w14:textId="3B638EEC" w:rsidR="00F94FFA" w:rsidRPr="00AA379B" w:rsidRDefault="00043A8B" w:rsidP="008644AD">
      <w:pPr>
        <w:pStyle w:val="ListParagraph"/>
        <w:numPr>
          <w:ilvl w:val="0"/>
          <w:numId w:val="24"/>
        </w:numPr>
        <w:tabs>
          <w:tab w:val="left" w:pos="360"/>
        </w:tabs>
        <w:spacing w:after="200" w:line="360" w:lineRule="auto"/>
        <w:jc w:val="both"/>
        <w:rPr>
          <w:rFonts w:asciiTheme="minorHAnsi" w:hAnsiTheme="minorHAnsi" w:cstheme="minorHAnsi"/>
          <w:lang w:val="vi-VN"/>
        </w:rPr>
      </w:pPr>
      <w:r w:rsidRPr="00AA379B">
        <w:rPr>
          <w:rFonts w:asciiTheme="minorHAnsi" w:hAnsiTheme="minorHAnsi" w:cstheme="minorHAnsi"/>
          <w:b/>
          <w:noProof/>
          <w:lang w:val="vi-VN"/>
        </w:rPr>
        <w:t>T</w:t>
      </w:r>
      <w:r w:rsidRPr="00AA379B">
        <w:rPr>
          <w:rFonts w:asciiTheme="minorHAnsi" w:hAnsiTheme="minorHAnsi" w:cstheme="minorHAnsi"/>
          <w:b/>
          <w:noProof/>
        </w:rPr>
        <w:t>here exist gaps in the current legal framework, creating barriers to ending violence against girls and girl</w:t>
      </w:r>
      <w:r w:rsidRPr="00AA379B">
        <w:rPr>
          <w:rFonts w:asciiTheme="minorHAnsi" w:hAnsiTheme="minorHAnsi" w:cstheme="minorHAnsi"/>
          <w:b/>
          <w:noProof/>
          <w:lang w:val="vi-VN"/>
        </w:rPr>
        <w:t>-</w:t>
      </w:r>
      <w:r w:rsidRPr="00AA379B">
        <w:rPr>
          <w:rFonts w:asciiTheme="minorHAnsi" w:hAnsiTheme="minorHAnsi" w:cstheme="minorHAnsi"/>
          <w:b/>
          <w:noProof/>
        </w:rPr>
        <w:t>child abuse</w:t>
      </w:r>
      <w:r w:rsidRPr="00AA379B">
        <w:rPr>
          <w:rFonts w:asciiTheme="minorHAnsi" w:hAnsiTheme="minorHAnsi" w:cstheme="minorHAnsi"/>
          <w:b/>
          <w:noProof/>
          <w:lang w:val="vi-VN"/>
        </w:rPr>
        <w:t>.</w:t>
      </w:r>
      <w:r w:rsidRPr="00AA379B">
        <w:rPr>
          <w:rFonts w:asciiTheme="minorHAnsi" w:hAnsiTheme="minorHAnsi" w:cstheme="minorHAnsi"/>
          <w:noProof/>
          <w:lang w:val="vi-VN"/>
        </w:rPr>
        <w:t xml:space="preserve"> </w:t>
      </w:r>
      <w:r w:rsidRPr="00AA379B">
        <w:rPr>
          <w:rFonts w:asciiTheme="minorHAnsi" w:hAnsiTheme="minorHAnsi" w:cstheme="minorHAnsi"/>
          <w:noProof/>
        </w:rPr>
        <w:t xml:space="preserve">These gaps were the absence of </w:t>
      </w:r>
      <w:r w:rsidR="00471E10" w:rsidRPr="00AA379B">
        <w:rPr>
          <w:rFonts w:asciiTheme="minorHAnsi" w:hAnsiTheme="minorHAnsi" w:cstheme="minorHAnsi"/>
          <w:noProof/>
        </w:rPr>
        <w:t xml:space="preserve">a </w:t>
      </w:r>
      <w:r w:rsidRPr="00AA379B">
        <w:rPr>
          <w:rFonts w:asciiTheme="minorHAnsi" w:hAnsiTheme="minorHAnsi" w:cstheme="minorHAnsi"/>
          <w:noProof/>
        </w:rPr>
        <w:t>clear definition of child molestation and sexual harassment</w:t>
      </w:r>
      <w:r w:rsidRPr="00AA379B">
        <w:rPr>
          <w:rFonts w:asciiTheme="minorHAnsi" w:hAnsiTheme="minorHAnsi" w:cstheme="minorHAnsi"/>
          <w:noProof/>
          <w:lang w:val="vi-VN"/>
        </w:rPr>
        <w:t>;</w:t>
      </w:r>
      <w:r w:rsidRPr="00AA379B">
        <w:rPr>
          <w:rFonts w:asciiTheme="minorHAnsi" w:hAnsiTheme="minorHAnsi" w:cstheme="minorHAnsi"/>
          <w:noProof/>
        </w:rPr>
        <w:t xml:space="preserve"> absence of</w:t>
      </w:r>
      <w:r w:rsidRPr="00AA379B">
        <w:rPr>
          <w:rFonts w:asciiTheme="minorHAnsi" w:hAnsiTheme="minorHAnsi" w:cstheme="minorHAnsi"/>
          <w:noProof/>
          <w:lang w:val="vi-VN"/>
        </w:rPr>
        <w:t xml:space="preserve"> </w:t>
      </w:r>
      <w:r w:rsidRPr="00AA379B">
        <w:rPr>
          <w:rFonts w:asciiTheme="minorHAnsi" w:hAnsiTheme="minorHAnsi" w:cstheme="minorHAnsi"/>
          <w:noProof/>
        </w:rPr>
        <w:t>monitoring and quality control mechanisms over the enforcement of child protection</w:t>
      </w:r>
      <w:r w:rsidRPr="00AA379B">
        <w:rPr>
          <w:rFonts w:asciiTheme="minorHAnsi" w:hAnsiTheme="minorHAnsi" w:cstheme="minorHAnsi"/>
          <w:noProof/>
          <w:lang w:val="vi-VN"/>
        </w:rPr>
        <w:t xml:space="preserve"> </w:t>
      </w:r>
      <w:r w:rsidRPr="00AA379B">
        <w:rPr>
          <w:rFonts w:asciiTheme="minorHAnsi" w:hAnsiTheme="minorHAnsi" w:cstheme="minorHAnsi"/>
          <w:noProof/>
        </w:rPr>
        <w:t>procedures</w:t>
      </w:r>
      <w:r w:rsidRPr="00AA379B">
        <w:rPr>
          <w:rFonts w:asciiTheme="minorHAnsi" w:hAnsiTheme="minorHAnsi" w:cstheme="minorHAnsi"/>
          <w:noProof/>
          <w:lang w:val="vi-VN"/>
        </w:rPr>
        <w:t xml:space="preserve"> in Penal Code 2015.</w:t>
      </w:r>
    </w:p>
    <w:p w14:paraId="76DB95F9" w14:textId="1C03084D" w:rsidR="008644AD" w:rsidRPr="00AA379B" w:rsidRDefault="008644AD" w:rsidP="008644AD">
      <w:pPr>
        <w:spacing w:line="360" w:lineRule="auto"/>
        <w:jc w:val="both"/>
        <w:rPr>
          <w:rFonts w:asciiTheme="minorHAnsi" w:hAnsiTheme="minorHAnsi" w:cstheme="minorHAnsi"/>
          <w:b/>
          <w:bCs/>
        </w:rPr>
      </w:pPr>
      <w:r w:rsidRPr="00AA379B">
        <w:rPr>
          <w:rFonts w:asciiTheme="minorHAnsi" w:hAnsiTheme="minorHAnsi" w:cstheme="minorHAnsi"/>
          <w:b/>
          <w:bCs/>
        </w:rPr>
        <w:t>Recommendations:</w:t>
      </w:r>
    </w:p>
    <w:p w14:paraId="3E384351" w14:textId="5E0B0203" w:rsidR="00D060A6" w:rsidRPr="00AA379B" w:rsidRDefault="00D060A6" w:rsidP="008644AD">
      <w:pPr>
        <w:pStyle w:val="ListParagraph"/>
        <w:numPr>
          <w:ilvl w:val="0"/>
          <w:numId w:val="40"/>
        </w:numPr>
        <w:suppressAutoHyphens/>
        <w:spacing w:before="80" w:line="360" w:lineRule="auto"/>
        <w:ind w:left="567"/>
        <w:jc w:val="both"/>
        <w:rPr>
          <w:rFonts w:asciiTheme="minorHAnsi" w:hAnsiTheme="minorHAnsi" w:cstheme="minorHAnsi"/>
          <w:iCs/>
        </w:rPr>
      </w:pPr>
      <w:r w:rsidRPr="00AA379B">
        <w:rPr>
          <w:rFonts w:asciiTheme="minorHAnsi" w:hAnsiTheme="minorHAnsi" w:cstheme="minorHAnsi"/>
          <w:iCs/>
        </w:rPr>
        <w:t>Providing trainings</w:t>
      </w:r>
      <w:r w:rsidRPr="00AA379B">
        <w:rPr>
          <w:rFonts w:asciiTheme="minorHAnsi" w:hAnsiTheme="minorHAnsi" w:cstheme="minorHAnsi"/>
          <w:iCs/>
          <w:lang w:val="vi-VN"/>
        </w:rPr>
        <w:t xml:space="preserve"> on state obligations for non-discrimination as regulated in CEDAW and other human rights treaties for decision-makers of legislative, judicial, administrative bodies;</w:t>
      </w:r>
    </w:p>
    <w:p w14:paraId="78F3DD2B" w14:textId="231D2C79" w:rsidR="00ED3D36" w:rsidRPr="00AA379B" w:rsidRDefault="008644AD" w:rsidP="00ED3D36">
      <w:pPr>
        <w:pStyle w:val="ListParagraph"/>
        <w:numPr>
          <w:ilvl w:val="0"/>
          <w:numId w:val="40"/>
        </w:numPr>
        <w:suppressAutoHyphens/>
        <w:spacing w:before="80" w:line="360" w:lineRule="auto"/>
        <w:ind w:left="567"/>
        <w:jc w:val="both"/>
        <w:rPr>
          <w:rFonts w:asciiTheme="minorHAnsi" w:hAnsiTheme="minorHAnsi" w:cstheme="minorHAnsi"/>
          <w:iCs/>
        </w:rPr>
      </w:pPr>
      <w:r w:rsidRPr="00AA379B">
        <w:rPr>
          <w:rFonts w:asciiTheme="minorHAnsi" w:hAnsiTheme="minorHAnsi" w:cstheme="minorHAnsi"/>
        </w:rPr>
        <w:t>Amending Article 16 of the Constitution 2013 to incorporate the principle of non-discrimination</w:t>
      </w:r>
      <w:r w:rsidRPr="00AA379B">
        <w:rPr>
          <w:rFonts w:asciiTheme="minorHAnsi" w:hAnsiTheme="minorHAnsi" w:cstheme="minorHAnsi"/>
          <w:lang w:val="vi-VN"/>
        </w:rPr>
        <w:t xml:space="preserve"> </w:t>
      </w:r>
      <w:r w:rsidRPr="00AA379B">
        <w:rPr>
          <w:rFonts w:asciiTheme="minorHAnsi" w:hAnsiTheme="minorHAnsi" w:cstheme="minorHAnsi"/>
        </w:rPr>
        <w:t xml:space="preserve">following </w:t>
      </w:r>
      <w:r w:rsidR="003D369C" w:rsidRPr="00AA379B">
        <w:rPr>
          <w:rFonts w:asciiTheme="minorHAnsi" w:hAnsiTheme="minorHAnsi" w:cstheme="minorHAnsi"/>
        </w:rPr>
        <w:t xml:space="preserve">the phrasing of </w:t>
      </w:r>
      <w:r w:rsidRPr="00AA379B">
        <w:rPr>
          <w:rFonts w:asciiTheme="minorHAnsi" w:hAnsiTheme="minorHAnsi" w:cstheme="minorHAnsi"/>
        </w:rPr>
        <w:t>CEDAW and other human rights treaties to which Vietnam is a member</w:t>
      </w:r>
      <w:r w:rsidRPr="00AA379B">
        <w:rPr>
          <w:rFonts w:asciiTheme="minorHAnsi" w:hAnsiTheme="minorHAnsi" w:cstheme="minorHAnsi"/>
          <w:lang w:val="vi-VN"/>
        </w:rPr>
        <w:t>;</w:t>
      </w:r>
      <w:bookmarkStart w:id="10" w:name="_Toc18905801"/>
      <w:bookmarkStart w:id="11" w:name="_Toc18905875"/>
      <w:bookmarkStart w:id="12" w:name="_Toc19678767"/>
    </w:p>
    <w:p w14:paraId="6584AE87" w14:textId="627751EB" w:rsidR="00ED3D36" w:rsidRPr="00AA379B" w:rsidRDefault="00ED3D36" w:rsidP="00ED3D36">
      <w:pPr>
        <w:pStyle w:val="ListParagraph"/>
        <w:numPr>
          <w:ilvl w:val="0"/>
          <w:numId w:val="40"/>
        </w:numPr>
        <w:suppressAutoHyphens/>
        <w:spacing w:before="80" w:line="360" w:lineRule="auto"/>
        <w:ind w:left="567"/>
        <w:jc w:val="both"/>
        <w:rPr>
          <w:rFonts w:asciiTheme="minorHAnsi" w:hAnsiTheme="minorHAnsi" w:cstheme="minorHAnsi"/>
          <w:iCs/>
        </w:rPr>
      </w:pPr>
      <w:r w:rsidRPr="00AA379B">
        <w:rPr>
          <w:rFonts w:asciiTheme="minorHAnsi" w:hAnsiTheme="minorHAnsi" w:cstheme="minorHAnsi"/>
          <w:bCs/>
          <w:iCs/>
          <w:color w:val="000000" w:themeColor="text1"/>
          <w:spacing w:val="-2"/>
          <w:lang w:val="en-SG"/>
        </w:rPr>
        <w:lastRenderedPageBreak/>
        <w:t xml:space="preserve">Stipulating equal retirement age between women and men and </w:t>
      </w:r>
      <w:r w:rsidRPr="00AA379B">
        <w:rPr>
          <w:rFonts w:asciiTheme="minorHAnsi" w:hAnsiTheme="minorHAnsi" w:cstheme="minorHAnsi"/>
          <w:iCs/>
        </w:rPr>
        <w:t>punishment measures for sexual harassment at workplaces</w:t>
      </w:r>
      <w:r w:rsidRPr="00AA379B">
        <w:rPr>
          <w:rFonts w:asciiTheme="minorHAnsi" w:hAnsiTheme="minorHAnsi" w:cstheme="minorHAnsi"/>
          <w:bCs/>
          <w:iCs/>
          <w:color w:val="000000" w:themeColor="text1"/>
          <w:spacing w:val="-2"/>
          <w:lang w:val="en-SG"/>
        </w:rPr>
        <w:t xml:space="preserve"> in the revised </w:t>
      </w:r>
      <w:proofErr w:type="spellStart"/>
      <w:r w:rsidRPr="00AA379B">
        <w:rPr>
          <w:rFonts w:asciiTheme="minorHAnsi" w:hAnsiTheme="minorHAnsi" w:cstheme="minorHAnsi"/>
          <w:bCs/>
          <w:iCs/>
          <w:color w:val="000000" w:themeColor="text1"/>
          <w:spacing w:val="-2"/>
          <w:lang w:val="en-SG"/>
        </w:rPr>
        <w:t>Labor</w:t>
      </w:r>
      <w:proofErr w:type="spellEnd"/>
      <w:r w:rsidRPr="00AA379B">
        <w:rPr>
          <w:rFonts w:asciiTheme="minorHAnsi" w:hAnsiTheme="minorHAnsi" w:cstheme="minorHAnsi"/>
          <w:bCs/>
          <w:iCs/>
          <w:color w:val="000000" w:themeColor="text1"/>
          <w:spacing w:val="-2"/>
          <w:lang w:val="en-SG"/>
        </w:rPr>
        <w:t xml:space="preserve"> Code which is expected to be adopted at the National Assembly session in the Fall 2019</w:t>
      </w:r>
      <w:r w:rsidRPr="00AA379B">
        <w:rPr>
          <w:rFonts w:asciiTheme="minorHAnsi" w:hAnsiTheme="minorHAnsi" w:cstheme="minorHAnsi"/>
          <w:bCs/>
          <w:iCs/>
          <w:color w:val="000000" w:themeColor="text1"/>
          <w:spacing w:val="-2"/>
          <w:lang w:val="vi-VN"/>
        </w:rPr>
        <w:t>;</w:t>
      </w:r>
      <w:bookmarkEnd w:id="10"/>
      <w:bookmarkEnd w:id="11"/>
      <w:bookmarkEnd w:id="12"/>
    </w:p>
    <w:p w14:paraId="2A956884" w14:textId="77777777" w:rsidR="00BA1232" w:rsidRPr="00AA379B" w:rsidRDefault="008644AD" w:rsidP="00BA1232">
      <w:pPr>
        <w:pStyle w:val="ListParagraph"/>
        <w:numPr>
          <w:ilvl w:val="0"/>
          <w:numId w:val="40"/>
        </w:numPr>
        <w:suppressAutoHyphens/>
        <w:spacing w:before="80" w:after="200" w:line="360" w:lineRule="auto"/>
        <w:ind w:left="567"/>
        <w:jc w:val="both"/>
        <w:rPr>
          <w:rFonts w:asciiTheme="minorHAnsi" w:hAnsiTheme="minorHAnsi" w:cstheme="minorHAnsi"/>
        </w:rPr>
      </w:pPr>
      <w:r w:rsidRPr="00AA379B">
        <w:rPr>
          <w:rFonts w:asciiTheme="minorHAnsi" w:hAnsiTheme="minorHAnsi" w:cstheme="minorHAnsi"/>
        </w:rPr>
        <w:t xml:space="preserve">Removing the discriminatory provisions that reinforce gender stereotypes </w:t>
      </w:r>
      <w:r w:rsidR="00D72331" w:rsidRPr="00AA379B">
        <w:rPr>
          <w:rFonts w:asciiTheme="minorHAnsi" w:hAnsiTheme="minorHAnsi" w:cstheme="minorHAnsi"/>
          <w:lang w:val="vi-VN"/>
        </w:rPr>
        <w:t xml:space="preserve">and regulate a </w:t>
      </w:r>
      <w:r w:rsidR="00D72331" w:rsidRPr="00AA379B">
        <w:rPr>
          <w:rFonts w:asciiTheme="minorHAnsi" w:hAnsiTheme="minorHAnsi" w:cstheme="minorHAnsi"/>
        </w:rPr>
        <w:t xml:space="preserve">common minimum age to get marriage for both men and women </w:t>
      </w:r>
      <w:r w:rsidRPr="00AA379B">
        <w:rPr>
          <w:rFonts w:asciiTheme="minorHAnsi" w:hAnsiTheme="minorHAnsi" w:cstheme="minorHAnsi"/>
        </w:rPr>
        <w:t>in the Law on Marriage and Family Law</w:t>
      </w:r>
      <w:r w:rsidR="00D72331" w:rsidRPr="00AA379B">
        <w:rPr>
          <w:rFonts w:asciiTheme="minorHAnsi" w:hAnsiTheme="minorHAnsi" w:cstheme="minorHAnsi"/>
          <w:lang w:val="vi-VN"/>
        </w:rPr>
        <w:t xml:space="preserve"> </w:t>
      </w:r>
      <w:r w:rsidRPr="00AA379B">
        <w:rPr>
          <w:rFonts w:asciiTheme="minorHAnsi" w:hAnsiTheme="minorHAnsi" w:cstheme="minorHAnsi"/>
        </w:rPr>
        <w:t>to ensure compliance with Article 16 of CEDAW and the General Recommendation No. 21 of the CEDAW Committee on Equality in Marriage and Family Relations</w:t>
      </w:r>
      <w:r w:rsidR="00D72331" w:rsidRPr="00AA379B">
        <w:rPr>
          <w:rFonts w:asciiTheme="minorHAnsi" w:hAnsiTheme="minorHAnsi" w:cstheme="minorHAnsi"/>
          <w:lang w:val="vi-VN"/>
        </w:rPr>
        <w:t>;</w:t>
      </w:r>
    </w:p>
    <w:p w14:paraId="55ADCF22" w14:textId="5B29750C" w:rsidR="00BA1232" w:rsidRPr="00AA379B" w:rsidRDefault="00BA1232" w:rsidP="00BA1232">
      <w:pPr>
        <w:pStyle w:val="ListParagraph"/>
        <w:numPr>
          <w:ilvl w:val="0"/>
          <w:numId w:val="40"/>
        </w:numPr>
        <w:suppressAutoHyphens/>
        <w:spacing w:before="80" w:after="200" w:line="360" w:lineRule="auto"/>
        <w:ind w:left="567"/>
        <w:jc w:val="both"/>
        <w:rPr>
          <w:rFonts w:asciiTheme="minorHAnsi" w:hAnsiTheme="minorHAnsi" w:cstheme="minorHAnsi"/>
        </w:rPr>
      </w:pPr>
      <w:r w:rsidRPr="00AA379B">
        <w:rPr>
          <w:rFonts w:asciiTheme="minorHAnsi" w:hAnsiTheme="minorHAnsi" w:cstheme="minorHAnsi"/>
        </w:rPr>
        <w:t>Legalizing the right to same-sex marriage</w:t>
      </w:r>
      <w:r w:rsidRPr="00AA379B">
        <w:rPr>
          <w:rFonts w:asciiTheme="minorHAnsi" w:hAnsiTheme="minorHAnsi" w:cstheme="minorHAnsi"/>
          <w:lang w:val="vi-VN"/>
        </w:rPr>
        <w:t>;</w:t>
      </w:r>
    </w:p>
    <w:p w14:paraId="04086892" w14:textId="77777777" w:rsidR="00043A8B" w:rsidRPr="00AA379B" w:rsidRDefault="00F94FFA" w:rsidP="00043A8B">
      <w:pPr>
        <w:pStyle w:val="ListParagraph"/>
        <w:numPr>
          <w:ilvl w:val="0"/>
          <w:numId w:val="40"/>
        </w:numPr>
        <w:suppressAutoHyphens/>
        <w:spacing w:before="80" w:after="200" w:line="360" w:lineRule="auto"/>
        <w:ind w:left="567"/>
        <w:jc w:val="both"/>
        <w:rPr>
          <w:rFonts w:asciiTheme="minorHAnsi" w:hAnsiTheme="minorHAnsi" w:cstheme="minorHAnsi"/>
        </w:rPr>
      </w:pPr>
      <w:r w:rsidRPr="00AA379B">
        <w:rPr>
          <w:rFonts w:asciiTheme="minorHAnsi" w:hAnsiTheme="minorHAnsi" w:cstheme="minorHAnsi"/>
        </w:rPr>
        <w:t>Removing all of the provisions on children’s obligations, including one that fosters gender stereotypes in children’s obligations towards their families</w:t>
      </w:r>
      <w:r w:rsidR="00D72331" w:rsidRPr="00AA379B">
        <w:rPr>
          <w:rFonts w:asciiTheme="minorHAnsi" w:hAnsiTheme="minorHAnsi" w:cstheme="minorHAnsi"/>
          <w:lang w:val="vi-VN"/>
        </w:rPr>
        <w:t>;</w:t>
      </w:r>
    </w:p>
    <w:p w14:paraId="672C82F0" w14:textId="6CBF6BC4" w:rsidR="00D72331" w:rsidRPr="00AA379B" w:rsidRDefault="007C1977" w:rsidP="00043A8B">
      <w:pPr>
        <w:pStyle w:val="ListParagraph"/>
        <w:numPr>
          <w:ilvl w:val="0"/>
          <w:numId w:val="40"/>
        </w:numPr>
        <w:suppressAutoHyphens/>
        <w:spacing w:before="80" w:after="200" w:line="360" w:lineRule="auto"/>
        <w:ind w:left="567"/>
        <w:jc w:val="both"/>
        <w:rPr>
          <w:rFonts w:asciiTheme="minorHAnsi" w:hAnsiTheme="minorHAnsi" w:cstheme="minorHAnsi"/>
        </w:rPr>
      </w:pPr>
      <w:r w:rsidRPr="00AA379B">
        <w:rPr>
          <w:rFonts w:asciiTheme="minorHAnsi" w:hAnsiTheme="minorHAnsi" w:cstheme="minorHAnsi"/>
        </w:rPr>
        <w:t>Formulating</w:t>
      </w:r>
      <w:r w:rsidR="00043A8B" w:rsidRPr="00AA379B">
        <w:rPr>
          <w:rFonts w:asciiTheme="minorHAnsi" w:hAnsiTheme="minorHAnsi" w:cstheme="minorHAnsi"/>
        </w:rPr>
        <w:t xml:space="preserve"> clear definition</w:t>
      </w:r>
      <w:r w:rsidR="003D369C" w:rsidRPr="00AA379B">
        <w:rPr>
          <w:rFonts w:asciiTheme="minorHAnsi" w:hAnsiTheme="minorHAnsi" w:cstheme="minorHAnsi"/>
        </w:rPr>
        <w:t>s</w:t>
      </w:r>
      <w:r w:rsidR="00043A8B" w:rsidRPr="00AA379B">
        <w:rPr>
          <w:rFonts w:asciiTheme="minorHAnsi" w:hAnsiTheme="minorHAnsi" w:cstheme="minorHAnsi"/>
          <w:lang w:val="vi-VN"/>
        </w:rPr>
        <w:t xml:space="preserve"> o</w:t>
      </w:r>
      <w:proofErr w:type="spellStart"/>
      <w:r w:rsidR="003D369C" w:rsidRPr="00AA379B">
        <w:rPr>
          <w:rFonts w:asciiTheme="minorHAnsi" w:hAnsiTheme="minorHAnsi" w:cstheme="minorHAnsi"/>
        </w:rPr>
        <w:t>f</w:t>
      </w:r>
      <w:proofErr w:type="spellEnd"/>
      <w:r w:rsidR="00043A8B" w:rsidRPr="00AA379B">
        <w:rPr>
          <w:rFonts w:asciiTheme="minorHAnsi" w:hAnsiTheme="minorHAnsi" w:cstheme="minorHAnsi"/>
        </w:rPr>
        <w:t xml:space="preserve"> the acts of sexual harassment, sexual assault, and rape in Penal Code</w:t>
      </w:r>
      <w:r w:rsidR="00043A8B" w:rsidRPr="00AA379B">
        <w:rPr>
          <w:rFonts w:asciiTheme="minorHAnsi" w:hAnsiTheme="minorHAnsi" w:cstheme="minorHAnsi"/>
          <w:lang w:val="vi-VN"/>
        </w:rPr>
        <w:t>.</w:t>
      </w:r>
    </w:p>
    <w:p w14:paraId="77FD36C0" w14:textId="28B78564" w:rsidR="007924A5" w:rsidRPr="00AA379B" w:rsidRDefault="007924A5" w:rsidP="006F1E32">
      <w:pPr>
        <w:pStyle w:val="ListParagraph"/>
        <w:numPr>
          <w:ilvl w:val="0"/>
          <w:numId w:val="24"/>
        </w:numPr>
        <w:spacing w:before="120" w:line="360" w:lineRule="auto"/>
        <w:jc w:val="both"/>
        <w:rPr>
          <w:rFonts w:asciiTheme="minorHAnsi" w:hAnsiTheme="minorHAnsi" w:cstheme="minorHAnsi"/>
          <w:b/>
        </w:rPr>
      </w:pPr>
      <w:r w:rsidRPr="00AA379B">
        <w:rPr>
          <w:rFonts w:asciiTheme="minorHAnsi" w:eastAsia="Calibri" w:hAnsiTheme="minorHAnsi" w:cstheme="minorHAnsi"/>
          <w:b/>
        </w:rPr>
        <w:t xml:space="preserve">Government-funded propagandas and projects re-enforce gender stereotypes. </w:t>
      </w:r>
      <w:r w:rsidRPr="00AA379B">
        <w:rPr>
          <w:rFonts w:asciiTheme="minorHAnsi" w:eastAsia="Calibri" w:hAnsiTheme="minorHAnsi" w:cstheme="minorHAnsi"/>
        </w:rPr>
        <w:t xml:space="preserve">For </w:t>
      </w:r>
      <w:r w:rsidR="007C1977" w:rsidRPr="00AA379B">
        <w:rPr>
          <w:rFonts w:asciiTheme="minorHAnsi" w:eastAsia="Calibri" w:hAnsiTheme="minorHAnsi" w:cstheme="minorHAnsi"/>
        </w:rPr>
        <w:t>many years</w:t>
      </w:r>
      <w:r w:rsidRPr="00AA379B">
        <w:rPr>
          <w:rFonts w:asciiTheme="minorHAnsi" w:eastAsia="Calibri" w:hAnsiTheme="minorHAnsi" w:cstheme="minorHAnsi"/>
        </w:rPr>
        <w:t>,</w:t>
      </w:r>
      <w:r w:rsidRPr="00AA379B">
        <w:rPr>
          <w:rFonts w:asciiTheme="minorHAnsi" w:eastAsia="Calibri" w:hAnsiTheme="minorHAnsi" w:cstheme="minorHAnsi"/>
          <w:lang w:val="vi-VN"/>
        </w:rPr>
        <w:t xml:space="preserve"> national and local campaigns have contributed to re-inforce gender stereotypes.</w:t>
      </w:r>
      <w:r w:rsidRPr="00AA379B">
        <w:rPr>
          <w:rFonts w:asciiTheme="minorHAnsi" w:eastAsia="Calibri" w:hAnsiTheme="minorHAnsi" w:cstheme="minorHAnsi"/>
          <w:b/>
          <w:lang w:val="vi-VN"/>
        </w:rPr>
        <w:t xml:space="preserve"> </w:t>
      </w:r>
      <w:r w:rsidRPr="00AA379B">
        <w:rPr>
          <w:rFonts w:asciiTheme="minorHAnsi" w:hAnsiTheme="minorHAnsi" w:cstheme="minorHAnsi"/>
        </w:rPr>
        <w:t xml:space="preserve">For instance, the campaign by the Vietnam General Confederation of </w:t>
      </w:r>
      <w:proofErr w:type="spellStart"/>
      <w:r w:rsidRPr="00AA379B">
        <w:rPr>
          <w:rFonts w:asciiTheme="minorHAnsi" w:hAnsiTheme="minorHAnsi" w:cstheme="minorHAnsi"/>
        </w:rPr>
        <w:t>Labour</w:t>
      </w:r>
      <w:proofErr w:type="spellEnd"/>
      <w:r w:rsidRPr="00AA379B">
        <w:rPr>
          <w:rFonts w:asciiTheme="minorHAnsi" w:hAnsiTheme="minorHAnsi" w:cstheme="minorHAnsi"/>
        </w:rPr>
        <w:t xml:space="preserve"> for women members introduced since 1989 encourages women employees to register to be “excellent in public, responsible at home”</w:t>
      </w:r>
      <w:r w:rsidRPr="00AA379B">
        <w:rPr>
          <w:rFonts w:asciiTheme="minorHAnsi" w:hAnsiTheme="minorHAnsi" w:cstheme="minorHAnsi"/>
          <w:lang w:val="vi-VN"/>
        </w:rPr>
        <w:t xml:space="preserve"> and deliver awards if they could fullfil such two roles at home and in public</w:t>
      </w:r>
      <w:r w:rsidRPr="00AA379B">
        <w:rPr>
          <w:rFonts w:asciiTheme="minorHAnsi" w:hAnsiTheme="minorHAnsi" w:cstheme="minorHAnsi"/>
        </w:rPr>
        <w:t xml:space="preserve">. While there was no similar qualification required for men, the campaign has been continuously promoted in all sectors without being evaluated or adjusted from </w:t>
      </w:r>
      <w:r w:rsidR="00B14073" w:rsidRPr="00AA379B">
        <w:rPr>
          <w:rFonts w:asciiTheme="minorHAnsi" w:hAnsiTheme="minorHAnsi" w:cstheme="minorHAnsi"/>
        </w:rPr>
        <w:t xml:space="preserve">a </w:t>
      </w:r>
      <w:r w:rsidRPr="00AA379B">
        <w:rPr>
          <w:rFonts w:asciiTheme="minorHAnsi" w:hAnsiTheme="minorHAnsi" w:cstheme="minorHAnsi"/>
        </w:rPr>
        <w:t>gender equality perspective.</w:t>
      </w:r>
      <w:r w:rsidRPr="00AA379B">
        <w:rPr>
          <w:rStyle w:val="FootnoteReference"/>
          <w:rFonts w:asciiTheme="minorHAnsi" w:hAnsiTheme="minorHAnsi" w:cstheme="minorHAnsi"/>
        </w:rPr>
        <w:footnoteReference w:id="16"/>
      </w:r>
      <w:r w:rsidRPr="00AA379B">
        <w:rPr>
          <w:rFonts w:asciiTheme="minorHAnsi" w:hAnsiTheme="minorHAnsi" w:cstheme="minorHAnsi"/>
        </w:rPr>
        <w:t xml:space="preserve"> The Women’s Union’</w:t>
      </w:r>
      <w:r w:rsidR="00B14073" w:rsidRPr="00AA379B">
        <w:rPr>
          <w:rFonts w:asciiTheme="minorHAnsi" w:hAnsiTheme="minorHAnsi" w:cstheme="minorHAnsi"/>
        </w:rPr>
        <w:t>s</w:t>
      </w:r>
      <w:r w:rsidRPr="00AA379B">
        <w:rPr>
          <w:rFonts w:asciiTheme="minorHAnsi" w:hAnsiTheme="minorHAnsi" w:cstheme="minorHAnsi"/>
        </w:rPr>
        <w:t xml:space="preserve"> mass communication project on “Families with 5-no and 3-clean”</w:t>
      </w:r>
      <w:r w:rsidRPr="00AA379B">
        <w:rPr>
          <w:rStyle w:val="FootnoteReference"/>
          <w:rFonts w:asciiTheme="minorHAnsi" w:hAnsiTheme="minorHAnsi" w:cstheme="minorHAnsi"/>
        </w:rPr>
        <w:footnoteReference w:id="17"/>
      </w:r>
      <w:r w:rsidRPr="00AA379B">
        <w:rPr>
          <w:rFonts w:asciiTheme="minorHAnsi" w:hAnsiTheme="minorHAnsi" w:cstheme="minorHAnsi"/>
        </w:rPr>
        <w:t xml:space="preserve"> (started in 2010</w:t>
      </w:r>
      <w:r w:rsidRPr="00AA379B">
        <w:rPr>
          <w:rFonts w:asciiTheme="minorHAnsi" w:hAnsiTheme="minorHAnsi" w:cstheme="minorHAnsi"/>
          <w:lang w:val="vi-VN"/>
        </w:rPr>
        <w:t xml:space="preserve"> and to be mainstreamed </w:t>
      </w:r>
      <w:r w:rsidR="006F1E32" w:rsidRPr="00AA379B">
        <w:rPr>
          <w:rFonts w:asciiTheme="minorHAnsi" w:hAnsiTheme="minorHAnsi" w:cstheme="minorHAnsi"/>
          <w:lang w:val="vi-VN"/>
        </w:rPr>
        <w:t>as one of criterias to evaluate new-rural-s</w:t>
      </w:r>
      <w:r w:rsidR="00B14073" w:rsidRPr="00AA379B">
        <w:rPr>
          <w:rFonts w:asciiTheme="minorHAnsi" w:hAnsiTheme="minorHAnsi" w:cstheme="minorHAnsi"/>
        </w:rPr>
        <w:t>t</w:t>
      </w:r>
      <w:r w:rsidR="006F1E32" w:rsidRPr="00AA379B">
        <w:rPr>
          <w:rFonts w:asciiTheme="minorHAnsi" w:hAnsiTheme="minorHAnsi" w:cstheme="minorHAnsi"/>
          <w:lang w:val="vi-VN"/>
        </w:rPr>
        <w:t>andardized communes in National Program for New Rural Development</w:t>
      </w:r>
      <w:r w:rsidRPr="00AA379B">
        <w:rPr>
          <w:rFonts w:asciiTheme="minorHAnsi" w:hAnsiTheme="minorHAnsi" w:cstheme="minorHAnsi"/>
          <w:lang w:val="vi-VN"/>
        </w:rPr>
        <w:t>)</w:t>
      </w:r>
      <w:r w:rsidRPr="00AA379B">
        <w:rPr>
          <w:rStyle w:val="FootnoteReference"/>
          <w:rFonts w:asciiTheme="minorHAnsi" w:hAnsiTheme="minorHAnsi" w:cstheme="minorHAnsi"/>
          <w:lang w:val="vi-VN"/>
        </w:rPr>
        <w:footnoteReference w:id="18"/>
      </w:r>
      <w:r w:rsidR="00422CD3" w:rsidRPr="00AA379B">
        <w:rPr>
          <w:rFonts w:asciiTheme="minorHAnsi" w:hAnsiTheme="minorHAnsi" w:cstheme="minorHAnsi"/>
          <w:lang w:val="vi-VN"/>
        </w:rPr>
        <w:t xml:space="preserve"> or the </w:t>
      </w:r>
      <w:r w:rsidR="00422CD3" w:rsidRPr="00AA379B">
        <w:rPr>
          <w:rFonts w:asciiTheme="minorHAnsi" w:hAnsiTheme="minorHAnsi" w:cstheme="minorHAnsi"/>
          <w:lang w:val="vi-VN"/>
        </w:rPr>
        <w:lastRenderedPageBreak/>
        <w:t xml:space="preserve">project on </w:t>
      </w:r>
      <w:r w:rsidR="006F1E32" w:rsidRPr="00AA379B">
        <w:rPr>
          <w:rFonts w:asciiTheme="minorHAnsi" w:hAnsiTheme="minorHAnsi" w:cstheme="minorHAnsi"/>
          <w:lang w:val="vi-VN"/>
        </w:rPr>
        <w:t>“Communicating, educating, morbilizing and supporting women to address social issue</w:t>
      </w:r>
      <w:r w:rsidR="00B14073" w:rsidRPr="00AA379B">
        <w:rPr>
          <w:rFonts w:asciiTheme="minorHAnsi" w:hAnsiTheme="minorHAnsi" w:cstheme="minorHAnsi"/>
        </w:rPr>
        <w:t>s</w:t>
      </w:r>
      <w:r w:rsidR="006F1E32" w:rsidRPr="00AA379B">
        <w:rPr>
          <w:rFonts w:asciiTheme="minorHAnsi" w:hAnsiTheme="minorHAnsi" w:cstheme="minorHAnsi"/>
          <w:lang w:val="vi-VN"/>
        </w:rPr>
        <w:t xml:space="preserve"> related to women in the period of 2017 – 2027”</w:t>
      </w:r>
      <w:r w:rsidR="006F1E32" w:rsidRPr="00AA379B">
        <w:rPr>
          <w:rStyle w:val="FootnoteReference"/>
          <w:rFonts w:asciiTheme="minorHAnsi" w:hAnsiTheme="minorHAnsi" w:cstheme="minorHAnsi"/>
          <w:lang w:val="vi-VN"/>
        </w:rPr>
        <w:footnoteReference w:id="19"/>
      </w:r>
      <w:r w:rsidR="006F1E32" w:rsidRPr="00AA379B">
        <w:rPr>
          <w:rFonts w:asciiTheme="minorHAnsi" w:hAnsiTheme="minorHAnsi" w:cstheme="minorHAnsi"/>
          <w:lang w:val="vi-VN"/>
        </w:rPr>
        <w:t xml:space="preserve"> </w:t>
      </w:r>
      <w:r w:rsidRPr="00AA379B">
        <w:rPr>
          <w:rFonts w:asciiTheme="minorHAnsi" w:eastAsia="Calibri" w:hAnsiTheme="minorHAnsi" w:cstheme="minorHAnsi"/>
        </w:rPr>
        <w:t>or the project</w:t>
      </w:r>
      <w:r w:rsidR="006F1E32" w:rsidRPr="00AA379B">
        <w:rPr>
          <w:rFonts w:asciiTheme="minorHAnsi" w:eastAsia="Calibri" w:hAnsiTheme="minorHAnsi" w:cstheme="minorHAnsi"/>
          <w:lang w:val="vi-VN"/>
        </w:rPr>
        <w:t xml:space="preserve"> on</w:t>
      </w:r>
      <w:r w:rsidRPr="00AA379B">
        <w:rPr>
          <w:rFonts w:asciiTheme="minorHAnsi" w:eastAsia="Calibri" w:hAnsiTheme="minorHAnsi" w:cstheme="minorHAnsi"/>
        </w:rPr>
        <w:t xml:space="preserve"> "Supporting the development of private child care groups/</w:t>
      </w:r>
      <w:proofErr w:type="spellStart"/>
      <w:r w:rsidRPr="00AA379B">
        <w:rPr>
          <w:rFonts w:asciiTheme="minorHAnsi" w:eastAsia="Calibri" w:hAnsiTheme="minorHAnsi" w:cstheme="minorHAnsi"/>
        </w:rPr>
        <w:t>centres</w:t>
      </w:r>
      <w:proofErr w:type="spellEnd"/>
      <w:r w:rsidRPr="00AA379B">
        <w:rPr>
          <w:rFonts w:asciiTheme="minorHAnsi" w:eastAsia="Calibri" w:hAnsiTheme="minorHAnsi" w:cstheme="minorHAnsi"/>
        </w:rPr>
        <w:t xml:space="preserve"> in exporting</w:t>
      </w:r>
      <w:r w:rsidRPr="00AA379B">
        <w:rPr>
          <w:rFonts w:asciiTheme="minorHAnsi" w:eastAsia="Calibri" w:hAnsiTheme="minorHAnsi" w:cstheme="minorHAnsi"/>
          <w:lang w:val="vi-VN"/>
        </w:rPr>
        <w:t xml:space="preserve">, </w:t>
      </w:r>
      <w:r w:rsidRPr="00AA379B">
        <w:rPr>
          <w:rFonts w:asciiTheme="minorHAnsi" w:eastAsia="Calibri" w:hAnsiTheme="minorHAnsi" w:cstheme="minorHAnsi"/>
        </w:rPr>
        <w:t>processing and industrial zones by 2020" targeting at 95% of mothers in industrial and export processing areas to raise their awareness on child-care and children’s development</w:t>
      </w:r>
      <w:r w:rsidRPr="00AA379B">
        <w:rPr>
          <w:rStyle w:val="FootnoteReference"/>
          <w:rFonts w:asciiTheme="minorHAnsi" w:eastAsia="Calibri" w:hAnsiTheme="minorHAnsi" w:cstheme="minorHAnsi"/>
        </w:rPr>
        <w:footnoteReference w:id="20"/>
      </w:r>
      <w:r w:rsidRPr="00AA379B">
        <w:rPr>
          <w:rFonts w:asciiTheme="minorHAnsi" w:hAnsiTheme="minorHAnsi" w:cstheme="minorHAnsi"/>
        </w:rPr>
        <w:t xml:space="preserve"> provides more responsibilities on women and did not address men’s roles and responsibilities, in many cases</w:t>
      </w:r>
      <w:r w:rsidR="006F1E32" w:rsidRPr="00AA379B">
        <w:rPr>
          <w:rFonts w:asciiTheme="minorHAnsi" w:hAnsiTheme="minorHAnsi" w:cstheme="minorHAnsi"/>
          <w:lang w:val="vi-VN"/>
        </w:rPr>
        <w:t xml:space="preserve">, </w:t>
      </w:r>
      <w:r w:rsidRPr="00AA379B">
        <w:rPr>
          <w:rFonts w:asciiTheme="minorHAnsi" w:hAnsiTheme="minorHAnsi" w:cstheme="minorHAnsi"/>
        </w:rPr>
        <w:t>became a doubled criteria for women. It became a barrier to participate in the public life for a wom</w:t>
      </w:r>
      <w:r w:rsidR="008D2D8F" w:rsidRPr="00AA379B">
        <w:rPr>
          <w:rFonts w:asciiTheme="minorHAnsi" w:hAnsiTheme="minorHAnsi" w:cstheme="minorHAnsi"/>
        </w:rPr>
        <w:t>a</w:t>
      </w:r>
      <w:r w:rsidRPr="00AA379B">
        <w:rPr>
          <w:rFonts w:asciiTheme="minorHAnsi" w:hAnsiTheme="minorHAnsi" w:cstheme="minorHAnsi"/>
        </w:rPr>
        <w:t>n</w:t>
      </w:r>
      <w:r w:rsidR="008D2D8F" w:rsidRPr="00AA379B">
        <w:rPr>
          <w:rFonts w:asciiTheme="minorHAnsi" w:hAnsiTheme="minorHAnsi" w:cstheme="minorHAnsi"/>
          <w:lang w:val="vi-VN"/>
        </w:rPr>
        <w:t xml:space="preserve">, especially a young woman feeding a baby </w:t>
      </w:r>
      <w:r w:rsidRPr="00AA379B">
        <w:rPr>
          <w:rFonts w:asciiTheme="minorHAnsi" w:hAnsiTheme="minorHAnsi" w:cstheme="minorHAnsi"/>
        </w:rPr>
        <w:t xml:space="preserve">as she would need to fulfil double role </w:t>
      </w:r>
      <w:r w:rsidR="00B14073" w:rsidRPr="00AA379B">
        <w:rPr>
          <w:rFonts w:asciiTheme="minorHAnsi" w:hAnsiTheme="minorHAnsi" w:cstheme="minorHAnsi"/>
        </w:rPr>
        <w:t>in</w:t>
      </w:r>
      <w:r w:rsidRPr="00AA379B">
        <w:rPr>
          <w:rFonts w:asciiTheme="minorHAnsi" w:hAnsiTheme="minorHAnsi" w:cstheme="minorHAnsi"/>
        </w:rPr>
        <w:t xml:space="preserve"> both public and private spheres.</w:t>
      </w:r>
    </w:p>
    <w:p w14:paraId="482A550B" w14:textId="154EE877" w:rsidR="007924A5" w:rsidRPr="00AA379B" w:rsidRDefault="008D2D8F" w:rsidP="007924A5">
      <w:pPr>
        <w:spacing w:before="120" w:line="360" w:lineRule="auto"/>
        <w:jc w:val="both"/>
        <w:rPr>
          <w:rFonts w:asciiTheme="minorHAnsi" w:hAnsiTheme="minorHAnsi" w:cstheme="minorHAnsi"/>
          <w:b/>
        </w:rPr>
      </w:pPr>
      <w:r w:rsidRPr="00AA379B">
        <w:rPr>
          <w:rFonts w:asciiTheme="minorHAnsi" w:hAnsiTheme="minorHAnsi" w:cstheme="minorHAnsi"/>
          <w:b/>
        </w:rPr>
        <w:t>Recommendation:</w:t>
      </w:r>
    </w:p>
    <w:p w14:paraId="6A5BAB83" w14:textId="1FE11656" w:rsidR="007924A5" w:rsidRPr="00AA379B" w:rsidRDefault="008D2D8F" w:rsidP="008D2D8F">
      <w:pPr>
        <w:pStyle w:val="ListParagraph"/>
        <w:suppressAutoHyphens/>
        <w:spacing w:before="80"/>
        <w:jc w:val="both"/>
        <w:rPr>
          <w:rFonts w:asciiTheme="minorHAnsi" w:hAnsiTheme="minorHAnsi" w:cstheme="minorHAnsi"/>
        </w:rPr>
      </w:pPr>
      <w:r w:rsidRPr="00AA379B">
        <w:rPr>
          <w:rFonts w:asciiTheme="minorHAnsi" w:hAnsiTheme="minorHAnsi" w:cstheme="minorHAnsi"/>
        </w:rPr>
        <w:t>Review and adjust all state-funded projects and campaigns towards women using to ensure that all stereotypes of gender roles are eliminated.</w:t>
      </w:r>
    </w:p>
    <w:p w14:paraId="655F35DE" w14:textId="77777777" w:rsidR="008644AD" w:rsidRPr="00AA379B" w:rsidRDefault="008644AD" w:rsidP="008644AD">
      <w:pPr>
        <w:pStyle w:val="NormalWeb"/>
        <w:spacing w:line="360" w:lineRule="auto"/>
        <w:jc w:val="both"/>
        <w:outlineLvl w:val="1"/>
        <w:rPr>
          <w:rFonts w:asciiTheme="minorHAnsi" w:hAnsiTheme="minorHAnsi" w:cstheme="minorHAnsi"/>
          <w:b/>
        </w:rPr>
      </w:pPr>
    </w:p>
    <w:p w14:paraId="2A678CB3" w14:textId="3CF4EB40" w:rsidR="00AC680F" w:rsidRPr="00AA379B" w:rsidRDefault="008644AD" w:rsidP="006265EA">
      <w:pPr>
        <w:pStyle w:val="NormalWeb"/>
        <w:numPr>
          <w:ilvl w:val="0"/>
          <w:numId w:val="24"/>
        </w:numPr>
        <w:spacing w:line="360" w:lineRule="auto"/>
        <w:jc w:val="both"/>
        <w:outlineLvl w:val="1"/>
        <w:rPr>
          <w:rFonts w:asciiTheme="minorHAnsi" w:hAnsiTheme="minorHAnsi" w:cstheme="minorHAnsi"/>
          <w:lang w:val="vi-VN"/>
        </w:rPr>
      </w:pPr>
      <w:bookmarkStart w:id="13" w:name="_Toc20788405"/>
      <w:r w:rsidRPr="00AA379B">
        <w:rPr>
          <w:rFonts w:asciiTheme="minorHAnsi" w:hAnsiTheme="minorHAnsi" w:cstheme="minorHAnsi"/>
          <w:b/>
          <w:bCs/>
          <w:color w:val="000000"/>
          <w:lang w:val="vi-VN"/>
        </w:rPr>
        <w:t>POVERTY</w:t>
      </w:r>
      <w:bookmarkEnd w:id="9"/>
      <w:r w:rsidR="00C76D11" w:rsidRPr="00AA379B">
        <w:rPr>
          <w:rFonts w:asciiTheme="minorHAnsi" w:hAnsiTheme="minorHAnsi" w:cstheme="minorHAnsi"/>
          <w:b/>
          <w:bCs/>
          <w:color w:val="000000"/>
          <w:lang w:val="en-SG"/>
        </w:rPr>
        <w:t xml:space="preserve"> </w:t>
      </w:r>
      <w:r w:rsidR="008D2D8F" w:rsidRPr="00AA379B">
        <w:rPr>
          <w:rFonts w:asciiTheme="minorHAnsi" w:hAnsiTheme="minorHAnsi" w:cstheme="minorHAnsi"/>
          <w:b/>
          <w:bCs/>
          <w:color w:val="000000"/>
          <w:lang w:val="en-SG"/>
        </w:rPr>
        <w:t>ERADICATION AND ECONOMIC EMPOWERMENT OF WOMEN</w:t>
      </w:r>
      <w:bookmarkEnd w:id="13"/>
    </w:p>
    <w:p w14:paraId="2B7B93D8" w14:textId="0685BE98" w:rsidR="00FC5B35" w:rsidRPr="00AA379B" w:rsidRDefault="00C44EC1" w:rsidP="007924A5">
      <w:pPr>
        <w:pStyle w:val="NormalWeb"/>
        <w:numPr>
          <w:ilvl w:val="0"/>
          <w:numId w:val="24"/>
        </w:numPr>
        <w:spacing w:line="360" w:lineRule="auto"/>
        <w:jc w:val="both"/>
        <w:textAlignment w:val="baseline"/>
        <w:rPr>
          <w:rFonts w:asciiTheme="minorHAnsi" w:hAnsiTheme="minorHAnsi" w:cstheme="minorHAnsi"/>
          <w:color w:val="000000"/>
          <w:lang w:val="vi-VN"/>
        </w:rPr>
      </w:pPr>
      <w:r w:rsidRPr="00AA379B">
        <w:rPr>
          <w:rFonts w:asciiTheme="minorHAnsi" w:hAnsiTheme="minorHAnsi" w:cstheme="minorHAnsi"/>
          <w:b/>
          <w:color w:val="000000"/>
          <w:lang w:val="en-SG"/>
        </w:rPr>
        <w:t>Small and medium</w:t>
      </w:r>
      <w:r w:rsidR="005871F9" w:rsidRPr="00AA379B">
        <w:rPr>
          <w:rFonts w:asciiTheme="minorHAnsi" w:hAnsiTheme="minorHAnsi" w:cstheme="minorHAnsi"/>
          <w:b/>
          <w:color w:val="000000"/>
          <w:lang w:val="en-SG"/>
        </w:rPr>
        <w:t>-sized</w:t>
      </w:r>
      <w:r w:rsidRPr="00AA379B">
        <w:rPr>
          <w:rFonts w:asciiTheme="minorHAnsi" w:hAnsiTheme="minorHAnsi" w:cstheme="minorHAnsi"/>
          <w:b/>
          <w:color w:val="000000"/>
          <w:lang w:val="en-SG"/>
        </w:rPr>
        <w:t xml:space="preserve"> enterprises owned by women are normally micro and small</w:t>
      </w:r>
      <w:r w:rsidR="00C15A8E" w:rsidRPr="00AA379B">
        <w:rPr>
          <w:rFonts w:asciiTheme="minorHAnsi" w:hAnsiTheme="minorHAnsi" w:cstheme="minorHAnsi"/>
          <w:b/>
          <w:color w:val="000000"/>
          <w:lang w:val="en-SG"/>
        </w:rPr>
        <w:t>-</w:t>
      </w:r>
      <w:r w:rsidRPr="00AA379B">
        <w:rPr>
          <w:rFonts w:asciiTheme="minorHAnsi" w:hAnsiTheme="minorHAnsi" w:cstheme="minorHAnsi"/>
          <w:b/>
          <w:color w:val="000000"/>
          <w:lang w:val="en-SG"/>
        </w:rPr>
        <w:t>sized entities.</w:t>
      </w:r>
      <w:r w:rsidRPr="00AA379B">
        <w:rPr>
          <w:rFonts w:asciiTheme="minorHAnsi" w:hAnsiTheme="minorHAnsi" w:cstheme="minorHAnsi"/>
          <w:color w:val="000000"/>
          <w:lang w:val="en-SG"/>
        </w:rPr>
        <w:t xml:space="preserve"> Up to </w:t>
      </w:r>
      <w:r w:rsidR="00FC5B35" w:rsidRPr="00AA379B">
        <w:rPr>
          <w:rFonts w:asciiTheme="minorHAnsi" w:hAnsiTheme="minorHAnsi" w:cstheme="minorHAnsi"/>
          <w:color w:val="000000"/>
          <w:lang w:val="vi-VN"/>
        </w:rPr>
        <w:t>98</w:t>
      </w:r>
      <w:r w:rsidRPr="00AA379B">
        <w:rPr>
          <w:rFonts w:asciiTheme="minorHAnsi" w:hAnsiTheme="minorHAnsi" w:cstheme="minorHAnsi"/>
          <w:color w:val="000000"/>
          <w:lang w:val="en-SG"/>
        </w:rPr>
        <w:t>.</w:t>
      </w:r>
      <w:r w:rsidR="00FC5B35" w:rsidRPr="00AA379B">
        <w:rPr>
          <w:rFonts w:asciiTheme="minorHAnsi" w:hAnsiTheme="minorHAnsi" w:cstheme="minorHAnsi"/>
          <w:color w:val="000000"/>
          <w:lang w:val="vi-VN"/>
        </w:rPr>
        <w:t xml:space="preserve">8% </w:t>
      </w:r>
      <w:r w:rsidRPr="00AA379B">
        <w:rPr>
          <w:rFonts w:asciiTheme="minorHAnsi" w:hAnsiTheme="minorHAnsi" w:cstheme="minorHAnsi"/>
          <w:color w:val="000000"/>
          <w:lang w:val="en-SG"/>
        </w:rPr>
        <w:t>of women-owned small and medium</w:t>
      </w:r>
      <w:r w:rsidR="00C15A8E" w:rsidRPr="00AA379B">
        <w:rPr>
          <w:rFonts w:asciiTheme="minorHAnsi" w:hAnsiTheme="minorHAnsi" w:cstheme="minorHAnsi"/>
          <w:color w:val="000000"/>
          <w:lang w:val="en-SG"/>
        </w:rPr>
        <w:t>-sized enterprises is micro and small</w:t>
      </w:r>
      <w:r w:rsidRPr="00AA379B">
        <w:rPr>
          <w:rFonts w:asciiTheme="minorHAnsi" w:hAnsiTheme="minorHAnsi" w:cstheme="minorHAnsi"/>
          <w:color w:val="000000"/>
          <w:lang w:val="en-SG"/>
        </w:rPr>
        <w:t>, of which micro</w:t>
      </w:r>
      <w:r w:rsidR="00C15A8E" w:rsidRPr="00AA379B">
        <w:rPr>
          <w:rFonts w:asciiTheme="minorHAnsi" w:hAnsiTheme="minorHAnsi" w:cstheme="minorHAnsi"/>
          <w:color w:val="000000"/>
          <w:lang w:val="en-SG"/>
        </w:rPr>
        <w:t>-sized</w:t>
      </w:r>
      <w:r w:rsidRPr="00AA379B">
        <w:rPr>
          <w:rFonts w:asciiTheme="minorHAnsi" w:hAnsiTheme="minorHAnsi" w:cstheme="minorHAnsi"/>
          <w:color w:val="000000"/>
          <w:lang w:val="en-SG"/>
        </w:rPr>
        <w:t xml:space="preserve"> enterprises </w:t>
      </w:r>
      <w:r w:rsidR="007C1977" w:rsidRPr="00AA379B">
        <w:rPr>
          <w:rFonts w:asciiTheme="minorHAnsi" w:hAnsiTheme="minorHAnsi" w:cstheme="minorHAnsi"/>
          <w:color w:val="000000"/>
          <w:lang w:val="en-SG"/>
        </w:rPr>
        <w:t xml:space="preserve">account for </w:t>
      </w:r>
      <w:r w:rsidR="007C1977" w:rsidRPr="00AA379B">
        <w:rPr>
          <w:rFonts w:asciiTheme="minorHAnsi" w:hAnsiTheme="minorHAnsi" w:cstheme="minorHAnsi"/>
          <w:color w:val="000000"/>
          <w:lang w:val="vi-VN"/>
        </w:rPr>
        <w:t xml:space="preserve">72% </w:t>
      </w:r>
      <w:r w:rsidRPr="00AA379B">
        <w:rPr>
          <w:rFonts w:asciiTheme="minorHAnsi" w:hAnsiTheme="minorHAnsi" w:cstheme="minorHAnsi"/>
          <w:color w:val="000000"/>
          <w:lang w:val="en-SG"/>
        </w:rPr>
        <w:t>and small</w:t>
      </w:r>
      <w:r w:rsidR="00C15A8E" w:rsidRPr="00AA379B">
        <w:rPr>
          <w:rFonts w:asciiTheme="minorHAnsi" w:hAnsiTheme="minorHAnsi" w:cstheme="minorHAnsi"/>
          <w:color w:val="000000"/>
          <w:lang w:val="en-SG"/>
        </w:rPr>
        <w:t>-sized</w:t>
      </w:r>
      <w:r w:rsidRPr="00AA379B">
        <w:rPr>
          <w:rFonts w:asciiTheme="minorHAnsi" w:hAnsiTheme="minorHAnsi" w:cstheme="minorHAnsi"/>
          <w:color w:val="000000"/>
          <w:lang w:val="en-SG"/>
        </w:rPr>
        <w:t xml:space="preserve"> enterprises</w:t>
      </w:r>
      <w:r w:rsidR="007C1977" w:rsidRPr="00AA379B">
        <w:rPr>
          <w:rFonts w:asciiTheme="minorHAnsi" w:hAnsiTheme="minorHAnsi" w:cstheme="minorHAnsi"/>
          <w:color w:val="000000"/>
          <w:lang w:val="vi-VN"/>
        </w:rPr>
        <w:t xml:space="preserve"> account for </w:t>
      </w:r>
      <w:r w:rsidR="00FC5B35" w:rsidRPr="00AA379B">
        <w:rPr>
          <w:rFonts w:asciiTheme="minorHAnsi" w:hAnsiTheme="minorHAnsi" w:cstheme="minorHAnsi"/>
          <w:color w:val="000000"/>
          <w:lang w:val="vi-VN"/>
        </w:rPr>
        <w:t>27%</w:t>
      </w:r>
      <w:r w:rsidR="007C1977" w:rsidRPr="00AA379B">
        <w:rPr>
          <w:rFonts w:asciiTheme="minorHAnsi" w:hAnsiTheme="minorHAnsi" w:cstheme="minorHAnsi"/>
          <w:color w:val="000000"/>
          <w:lang w:val="vi-VN"/>
        </w:rPr>
        <w:t>.</w:t>
      </w:r>
      <w:r w:rsidR="00FC5B35" w:rsidRPr="00AA379B">
        <w:rPr>
          <w:rFonts w:asciiTheme="minorHAnsi" w:hAnsiTheme="minorHAnsi" w:cstheme="minorHAnsi"/>
          <w:color w:val="000000"/>
          <w:lang w:val="vi-VN"/>
        </w:rPr>
        <w:t xml:space="preserve"> </w:t>
      </w:r>
      <w:r w:rsidR="00D77D20" w:rsidRPr="00AA379B">
        <w:rPr>
          <w:rFonts w:asciiTheme="minorHAnsi" w:hAnsiTheme="minorHAnsi" w:cstheme="minorHAnsi"/>
          <w:color w:val="000000"/>
          <w:lang w:val="en-SG"/>
        </w:rPr>
        <w:t>The proportion of women-owned</w:t>
      </w:r>
      <w:r w:rsidR="00C15A8E" w:rsidRPr="00AA379B">
        <w:rPr>
          <w:rFonts w:asciiTheme="minorHAnsi" w:hAnsiTheme="minorHAnsi" w:cstheme="minorHAnsi"/>
          <w:color w:val="000000"/>
          <w:lang w:val="en-SG"/>
        </w:rPr>
        <w:t xml:space="preserve"> small and medium-sized</w:t>
      </w:r>
      <w:r w:rsidR="00D77D20" w:rsidRPr="00AA379B">
        <w:rPr>
          <w:rFonts w:asciiTheme="minorHAnsi" w:hAnsiTheme="minorHAnsi" w:cstheme="minorHAnsi"/>
          <w:color w:val="000000"/>
          <w:lang w:val="en-SG"/>
        </w:rPr>
        <w:t xml:space="preserve"> enterprises decreases gradually as the size of enterprises increases.</w:t>
      </w:r>
      <w:r w:rsidR="00623AAA" w:rsidRPr="00AA379B">
        <w:rPr>
          <w:rFonts w:asciiTheme="minorHAnsi" w:hAnsiTheme="minorHAnsi" w:cstheme="minorHAnsi"/>
          <w:color w:val="000000"/>
          <w:lang w:val="vi-VN"/>
        </w:rPr>
        <w:t xml:space="preserve"> </w:t>
      </w:r>
      <w:r w:rsidR="00D77D20" w:rsidRPr="00AA379B">
        <w:rPr>
          <w:rFonts w:asciiTheme="minorHAnsi" w:hAnsiTheme="minorHAnsi" w:cstheme="minorHAnsi"/>
          <w:color w:val="000000"/>
          <w:lang w:val="vi-VN"/>
        </w:rPr>
        <w:t>26.</w:t>
      </w:r>
      <w:r w:rsidR="00623AAA" w:rsidRPr="00AA379B">
        <w:rPr>
          <w:rFonts w:asciiTheme="minorHAnsi" w:hAnsiTheme="minorHAnsi" w:cstheme="minorHAnsi"/>
          <w:color w:val="000000"/>
          <w:lang w:val="vi-VN"/>
        </w:rPr>
        <w:t xml:space="preserve">8% </w:t>
      </w:r>
      <w:r w:rsidR="00D77D20" w:rsidRPr="00AA379B">
        <w:rPr>
          <w:rFonts w:asciiTheme="minorHAnsi" w:hAnsiTheme="minorHAnsi" w:cstheme="minorHAnsi"/>
          <w:color w:val="000000"/>
          <w:lang w:val="en-SG"/>
        </w:rPr>
        <w:t xml:space="preserve">of </w:t>
      </w:r>
      <w:r w:rsidR="00C15A8E" w:rsidRPr="00AA379B">
        <w:rPr>
          <w:rFonts w:asciiTheme="minorHAnsi" w:hAnsiTheme="minorHAnsi" w:cstheme="minorHAnsi"/>
          <w:color w:val="000000"/>
          <w:lang w:val="en-SG"/>
        </w:rPr>
        <w:t xml:space="preserve">women-owned </w:t>
      </w:r>
      <w:r w:rsidR="00D77D20" w:rsidRPr="00AA379B">
        <w:rPr>
          <w:rFonts w:asciiTheme="minorHAnsi" w:hAnsiTheme="minorHAnsi" w:cstheme="minorHAnsi"/>
          <w:color w:val="000000"/>
          <w:lang w:val="en-SG"/>
        </w:rPr>
        <w:t>enterprises</w:t>
      </w:r>
      <w:r w:rsidR="00C15A8E" w:rsidRPr="00AA379B">
        <w:rPr>
          <w:rFonts w:asciiTheme="minorHAnsi" w:hAnsiTheme="minorHAnsi" w:cstheme="minorHAnsi"/>
          <w:color w:val="000000"/>
          <w:lang w:val="en-SG"/>
        </w:rPr>
        <w:t xml:space="preserve"> is micro-sized</w:t>
      </w:r>
      <w:r w:rsidR="00D77D20" w:rsidRPr="00AA379B">
        <w:rPr>
          <w:rFonts w:asciiTheme="minorHAnsi" w:hAnsiTheme="minorHAnsi" w:cstheme="minorHAnsi"/>
          <w:color w:val="000000"/>
          <w:lang w:val="en-SG"/>
        </w:rPr>
        <w:t xml:space="preserve">, however, only </w:t>
      </w:r>
      <w:r w:rsidR="00623AAA" w:rsidRPr="00AA379B">
        <w:rPr>
          <w:rFonts w:asciiTheme="minorHAnsi" w:hAnsiTheme="minorHAnsi" w:cstheme="minorHAnsi"/>
          <w:color w:val="000000"/>
          <w:lang w:val="vi-VN"/>
        </w:rPr>
        <w:t>13</w:t>
      </w:r>
      <w:r w:rsidR="00D77D20" w:rsidRPr="00AA379B">
        <w:rPr>
          <w:rFonts w:asciiTheme="minorHAnsi" w:hAnsiTheme="minorHAnsi" w:cstheme="minorHAnsi"/>
          <w:color w:val="000000"/>
          <w:lang w:val="en-SG"/>
        </w:rPr>
        <w:t>.</w:t>
      </w:r>
      <w:r w:rsidR="00623AAA" w:rsidRPr="00AA379B">
        <w:rPr>
          <w:rFonts w:asciiTheme="minorHAnsi" w:hAnsiTheme="minorHAnsi" w:cstheme="minorHAnsi"/>
          <w:color w:val="000000"/>
          <w:lang w:val="vi-VN"/>
        </w:rPr>
        <w:t xml:space="preserve">6% </w:t>
      </w:r>
      <w:r w:rsidR="00C15A8E" w:rsidRPr="00AA379B">
        <w:rPr>
          <w:rFonts w:asciiTheme="minorHAnsi" w:hAnsiTheme="minorHAnsi" w:cstheme="minorHAnsi"/>
          <w:color w:val="000000"/>
          <w:lang w:val="en-SG"/>
        </w:rPr>
        <w:t>women-owned</w:t>
      </w:r>
      <w:r w:rsidR="00D77D20" w:rsidRPr="00AA379B">
        <w:rPr>
          <w:rFonts w:asciiTheme="minorHAnsi" w:hAnsiTheme="minorHAnsi" w:cstheme="minorHAnsi"/>
          <w:color w:val="000000"/>
          <w:lang w:val="en-SG"/>
        </w:rPr>
        <w:t xml:space="preserve"> enterprises is</w:t>
      </w:r>
      <w:r w:rsidR="00B10ADD" w:rsidRPr="00AA379B">
        <w:rPr>
          <w:rFonts w:asciiTheme="minorHAnsi" w:hAnsiTheme="minorHAnsi" w:cstheme="minorHAnsi"/>
          <w:color w:val="000000"/>
          <w:lang w:val="en-SG"/>
        </w:rPr>
        <w:t xml:space="preserve"> large-sized</w:t>
      </w:r>
      <w:r w:rsidR="00FC5B35" w:rsidRPr="00AA379B">
        <w:rPr>
          <w:rFonts w:asciiTheme="minorHAnsi" w:hAnsiTheme="minorHAnsi" w:cstheme="minorHAnsi"/>
          <w:color w:val="000000"/>
          <w:lang w:val="vi-VN"/>
        </w:rPr>
        <w:t>.</w:t>
      </w:r>
      <w:r w:rsidR="00AC680F" w:rsidRPr="00AA379B">
        <w:rPr>
          <w:rStyle w:val="FootnoteReference"/>
          <w:rFonts w:asciiTheme="minorHAnsi" w:hAnsiTheme="minorHAnsi" w:cstheme="minorHAnsi"/>
          <w:color w:val="000000"/>
          <w:lang w:val="vi-VN"/>
        </w:rPr>
        <w:footnoteReference w:id="21"/>
      </w:r>
    </w:p>
    <w:p w14:paraId="4941CA2D" w14:textId="05AF4514" w:rsidR="000D0F4E" w:rsidRPr="00AA379B" w:rsidRDefault="00B10ADD" w:rsidP="007924A5">
      <w:pPr>
        <w:pStyle w:val="NormalWeb"/>
        <w:numPr>
          <w:ilvl w:val="0"/>
          <w:numId w:val="24"/>
        </w:numPr>
        <w:spacing w:line="360" w:lineRule="auto"/>
        <w:jc w:val="both"/>
        <w:textAlignment w:val="baseline"/>
        <w:rPr>
          <w:rFonts w:asciiTheme="minorHAnsi" w:hAnsiTheme="minorHAnsi" w:cstheme="minorHAnsi"/>
          <w:color w:val="000000"/>
          <w:lang w:val="vi-VN"/>
        </w:rPr>
      </w:pPr>
      <w:r w:rsidRPr="00AA379B">
        <w:rPr>
          <w:rFonts w:asciiTheme="minorHAnsi" w:hAnsiTheme="minorHAnsi" w:cstheme="minorHAnsi"/>
          <w:b/>
          <w:color w:val="000000"/>
          <w:lang w:val="en-SG"/>
        </w:rPr>
        <w:t>Women-owned small and medium-sized enterprises encounter various obstacles during their establishment, operation and development.</w:t>
      </w:r>
      <w:r w:rsidR="00FC5B35" w:rsidRPr="00AA379B">
        <w:rPr>
          <w:rFonts w:asciiTheme="minorHAnsi" w:hAnsiTheme="minorHAnsi" w:cstheme="minorHAnsi"/>
          <w:color w:val="000000"/>
          <w:lang w:val="vi-VN"/>
        </w:rPr>
        <w:t xml:space="preserve"> </w:t>
      </w:r>
      <w:r w:rsidRPr="00AA379B">
        <w:rPr>
          <w:rFonts w:asciiTheme="minorHAnsi" w:hAnsiTheme="minorHAnsi" w:cstheme="minorHAnsi"/>
          <w:color w:val="000000"/>
          <w:lang w:val="en-SG"/>
        </w:rPr>
        <w:t xml:space="preserve">Women-owned small and medium-sized enterprises </w:t>
      </w:r>
      <w:r w:rsidR="009D7603" w:rsidRPr="00AA379B">
        <w:rPr>
          <w:rFonts w:asciiTheme="minorHAnsi" w:hAnsiTheme="minorHAnsi" w:cstheme="minorHAnsi"/>
          <w:color w:val="000000"/>
          <w:lang w:val="en-SG"/>
        </w:rPr>
        <w:t>show</w:t>
      </w:r>
      <w:r w:rsidRPr="00AA379B">
        <w:rPr>
          <w:rFonts w:asciiTheme="minorHAnsi" w:hAnsiTheme="minorHAnsi" w:cstheme="minorHAnsi"/>
          <w:color w:val="000000"/>
          <w:lang w:val="en-SG"/>
        </w:rPr>
        <w:t xml:space="preserve"> </w:t>
      </w:r>
      <w:r w:rsidR="009D7603" w:rsidRPr="00AA379B">
        <w:rPr>
          <w:rFonts w:asciiTheme="minorHAnsi" w:hAnsiTheme="minorHAnsi" w:cstheme="minorHAnsi"/>
          <w:color w:val="000000"/>
          <w:lang w:val="en-SG"/>
        </w:rPr>
        <w:t>poorer</w:t>
      </w:r>
      <w:r w:rsidRPr="00AA379B">
        <w:rPr>
          <w:rFonts w:asciiTheme="minorHAnsi" w:hAnsiTheme="minorHAnsi" w:cstheme="minorHAnsi"/>
          <w:color w:val="000000"/>
          <w:lang w:val="en-SG"/>
        </w:rPr>
        <w:t xml:space="preserve"> business performance </w:t>
      </w:r>
      <w:r w:rsidR="009D7603" w:rsidRPr="00AA379B">
        <w:rPr>
          <w:rFonts w:asciiTheme="minorHAnsi" w:hAnsiTheme="minorHAnsi" w:cstheme="minorHAnsi"/>
          <w:color w:val="000000"/>
          <w:lang w:val="en-SG"/>
        </w:rPr>
        <w:t xml:space="preserve">than men-owned ones due to </w:t>
      </w:r>
      <w:r w:rsidR="00637E3B" w:rsidRPr="00AA379B">
        <w:rPr>
          <w:rFonts w:asciiTheme="minorHAnsi" w:hAnsiTheme="minorHAnsi" w:cstheme="minorHAnsi"/>
          <w:color w:val="000000"/>
          <w:lang w:val="en-SG"/>
        </w:rPr>
        <w:t xml:space="preserve">a </w:t>
      </w:r>
      <w:r w:rsidR="009D7603" w:rsidRPr="00AA379B">
        <w:rPr>
          <w:rFonts w:asciiTheme="minorHAnsi" w:hAnsiTheme="minorHAnsi" w:cstheme="minorHAnsi"/>
          <w:color w:val="000000"/>
          <w:lang w:val="en-SG"/>
        </w:rPr>
        <w:t>lack of knowledge on corporate governance, human resources, marketing; difficult access to resources and market</w:t>
      </w:r>
      <w:r w:rsidR="0068345C" w:rsidRPr="00AA379B">
        <w:rPr>
          <w:rFonts w:asciiTheme="minorHAnsi" w:hAnsiTheme="minorHAnsi" w:cstheme="minorHAnsi"/>
          <w:color w:val="000000"/>
          <w:lang w:val="vi-VN"/>
        </w:rPr>
        <w:t xml:space="preserve"> information </w:t>
      </w:r>
      <w:r w:rsidR="009D7603" w:rsidRPr="00AA379B">
        <w:rPr>
          <w:rFonts w:asciiTheme="minorHAnsi" w:hAnsiTheme="minorHAnsi" w:cstheme="minorHAnsi"/>
          <w:color w:val="000000"/>
          <w:lang w:val="en-SG"/>
        </w:rPr>
        <w:t xml:space="preserve"> caused by unavailability of proper collateral for loans or </w:t>
      </w:r>
      <w:r w:rsidR="009D7603" w:rsidRPr="00AA379B">
        <w:rPr>
          <w:rFonts w:asciiTheme="minorHAnsi" w:hAnsiTheme="minorHAnsi" w:cstheme="minorHAnsi"/>
          <w:color w:val="000000"/>
          <w:lang w:val="en-SG"/>
        </w:rPr>
        <w:lastRenderedPageBreak/>
        <w:t xml:space="preserve">support from husbands </w:t>
      </w:r>
      <w:r w:rsidR="00163F7D" w:rsidRPr="00AA379B">
        <w:rPr>
          <w:rFonts w:asciiTheme="minorHAnsi" w:hAnsiTheme="minorHAnsi" w:cstheme="minorHAnsi"/>
          <w:color w:val="000000"/>
          <w:lang w:val="en-SG"/>
        </w:rPr>
        <w:t xml:space="preserve">and families in loan application; few opportunities to attend trade promotion by reason of insufficient information due to fewer relationship and less exchanges than male colleagues; disadvantages in setting up and developing business network. </w:t>
      </w:r>
      <w:r w:rsidR="007077D5" w:rsidRPr="00AA379B">
        <w:rPr>
          <w:rFonts w:asciiTheme="minorHAnsi" w:hAnsiTheme="minorHAnsi" w:cstheme="minorHAnsi"/>
          <w:color w:val="000000"/>
          <w:lang w:val="en-SG"/>
        </w:rPr>
        <w:t xml:space="preserve">Male </w:t>
      </w:r>
      <w:r w:rsidR="00DB7A1A" w:rsidRPr="00AA379B">
        <w:rPr>
          <w:rFonts w:asciiTheme="minorHAnsi" w:hAnsiTheme="minorHAnsi" w:cstheme="minorHAnsi"/>
          <w:color w:val="000000"/>
          <w:lang w:val="en-SG"/>
        </w:rPr>
        <w:t>chauvinism</w:t>
      </w:r>
      <w:r w:rsidR="00CF46A3" w:rsidRPr="00AA379B">
        <w:rPr>
          <w:rFonts w:asciiTheme="minorHAnsi" w:hAnsiTheme="minorHAnsi" w:cstheme="minorHAnsi"/>
          <w:color w:val="000000"/>
          <w:lang w:val="en-SG"/>
        </w:rPr>
        <w:t xml:space="preserve"> also hinders women from operating small and medium-sized enterprises since business is considered male job</w:t>
      </w:r>
      <w:r w:rsidR="00FC5B35" w:rsidRPr="00AA379B">
        <w:rPr>
          <w:rFonts w:asciiTheme="minorHAnsi" w:hAnsiTheme="minorHAnsi" w:cstheme="minorHAnsi"/>
          <w:color w:val="000000"/>
          <w:lang w:val="vi-VN"/>
        </w:rPr>
        <w:t>.</w:t>
      </w:r>
      <w:r w:rsidR="000F17C7" w:rsidRPr="00AA379B">
        <w:rPr>
          <w:rStyle w:val="FootnoteReference"/>
          <w:rFonts w:asciiTheme="minorHAnsi" w:hAnsiTheme="minorHAnsi" w:cstheme="minorHAnsi"/>
          <w:color w:val="000000"/>
          <w:lang w:val="vi-VN"/>
        </w:rPr>
        <w:footnoteReference w:id="22"/>
      </w:r>
      <w:r w:rsidR="00FC5B35" w:rsidRPr="00AA379B">
        <w:rPr>
          <w:rFonts w:asciiTheme="minorHAnsi" w:hAnsiTheme="minorHAnsi" w:cstheme="minorHAnsi"/>
          <w:color w:val="000000"/>
          <w:lang w:val="vi-VN"/>
        </w:rPr>
        <w:t xml:space="preserve"> </w:t>
      </w:r>
    </w:p>
    <w:p w14:paraId="474A4B4B" w14:textId="1AF1D63C" w:rsidR="00623AAA" w:rsidRPr="00AA379B" w:rsidRDefault="00CF46A3" w:rsidP="005C2A20">
      <w:pPr>
        <w:pStyle w:val="NormalWeb"/>
        <w:spacing w:line="360" w:lineRule="auto"/>
        <w:jc w:val="both"/>
        <w:textAlignment w:val="baseline"/>
        <w:rPr>
          <w:rFonts w:asciiTheme="minorHAnsi" w:hAnsiTheme="minorHAnsi" w:cstheme="minorHAnsi"/>
          <w:b/>
          <w:iCs/>
          <w:color w:val="000000"/>
          <w:lang w:val="vi-VN"/>
        </w:rPr>
      </w:pPr>
      <w:r w:rsidRPr="00AA379B">
        <w:rPr>
          <w:rFonts w:asciiTheme="minorHAnsi" w:hAnsiTheme="minorHAnsi" w:cstheme="minorHAnsi"/>
          <w:b/>
          <w:iCs/>
          <w:color w:val="000000"/>
        </w:rPr>
        <w:t>Recommendations</w:t>
      </w:r>
      <w:r w:rsidR="000D0F4E" w:rsidRPr="00AA379B">
        <w:rPr>
          <w:rFonts w:asciiTheme="minorHAnsi" w:hAnsiTheme="minorHAnsi" w:cstheme="minorHAnsi"/>
          <w:b/>
          <w:iCs/>
          <w:color w:val="000000"/>
          <w:lang w:val="vi-VN"/>
        </w:rPr>
        <w:t>:</w:t>
      </w:r>
    </w:p>
    <w:p w14:paraId="669710E7" w14:textId="7EAC81B4" w:rsidR="000D0F4E" w:rsidRPr="00AA379B" w:rsidRDefault="00CF46A3" w:rsidP="005C2A20">
      <w:pPr>
        <w:pStyle w:val="NormalWeb"/>
        <w:numPr>
          <w:ilvl w:val="0"/>
          <w:numId w:val="6"/>
        </w:numPr>
        <w:spacing w:line="360" w:lineRule="auto"/>
        <w:jc w:val="both"/>
        <w:textAlignment w:val="baseline"/>
        <w:rPr>
          <w:rFonts w:asciiTheme="minorHAnsi" w:hAnsiTheme="minorHAnsi" w:cstheme="minorHAnsi"/>
          <w:color w:val="000000"/>
          <w:lang w:val="vi-VN"/>
        </w:rPr>
      </w:pPr>
      <w:r w:rsidRPr="00AA379B">
        <w:rPr>
          <w:rFonts w:asciiTheme="minorHAnsi" w:hAnsiTheme="minorHAnsi" w:cstheme="minorHAnsi"/>
          <w:color w:val="000000"/>
          <w:lang w:val="en-SG"/>
        </w:rPr>
        <w:t>Further training on governance and its model, human resource management and finance, marketing, business plan for women owning small and medium-sized enterprises</w:t>
      </w:r>
      <w:r w:rsidR="000D0F4E" w:rsidRPr="00AA379B">
        <w:rPr>
          <w:rFonts w:asciiTheme="minorHAnsi" w:hAnsiTheme="minorHAnsi" w:cstheme="minorHAnsi"/>
          <w:color w:val="000000"/>
          <w:lang w:val="vi-VN"/>
        </w:rPr>
        <w:t>;</w:t>
      </w:r>
    </w:p>
    <w:p w14:paraId="14F71809" w14:textId="778114A2" w:rsidR="000D0F4E" w:rsidRPr="00AA379B" w:rsidRDefault="00CF46A3" w:rsidP="005C2A20">
      <w:pPr>
        <w:pStyle w:val="NormalWeb"/>
        <w:numPr>
          <w:ilvl w:val="0"/>
          <w:numId w:val="6"/>
        </w:numPr>
        <w:spacing w:line="360" w:lineRule="auto"/>
        <w:jc w:val="both"/>
        <w:textAlignment w:val="baseline"/>
        <w:rPr>
          <w:rFonts w:asciiTheme="minorHAnsi" w:hAnsiTheme="minorHAnsi" w:cstheme="minorHAnsi"/>
          <w:color w:val="000000"/>
          <w:lang w:val="vi-VN"/>
        </w:rPr>
      </w:pPr>
      <w:r w:rsidRPr="00AA379B">
        <w:rPr>
          <w:rFonts w:asciiTheme="minorHAnsi" w:hAnsiTheme="minorHAnsi" w:cstheme="minorHAnsi"/>
          <w:color w:val="000000"/>
          <w:lang w:val="en-SG"/>
        </w:rPr>
        <w:t>Providing information on resources, policies and market for women owning small and medium-sized enterprises</w:t>
      </w:r>
      <w:r w:rsidR="000D0F4E" w:rsidRPr="00AA379B">
        <w:rPr>
          <w:rFonts w:asciiTheme="minorHAnsi" w:hAnsiTheme="minorHAnsi" w:cstheme="minorHAnsi"/>
          <w:color w:val="000000"/>
          <w:lang w:val="vi-VN"/>
        </w:rPr>
        <w:t>;</w:t>
      </w:r>
    </w:p>
    <w:p w14:paraId="014FB8D1" w14:textId="4473CB69" w:rsidR="000D0F4E" w:rsidRPr="00AA379B" w:rsidRDefault="00CF46A3" w:rsidP="005C2A20">
      <w:pPr>
        <w:pStyle w:val="NormalWeb"/>
        <w:numPr>
          <w:ilvl w:val="0"/>
          <w:numId w:val="6"/>
        </w:numPr>
        <w:spacing w:line="360" w:lineRule="auto"/>
        <w:jc w:val="both"/>
        <w:textAlignment w:val="baseline"/>
        <w:rPr>
          <w:rFonts w:asciiTheme="minorHAnsi" w:hAnsiTheme="minorHAnsi" w:cstheme="minorHAnsi"/>
          <w:color w:val="000000"/>
          <w:lang w:val="vi-VN"/>
        </w:rPr>
      </w:pPr>
      <w:r w:rsidRPr="00AA379B">
        <w:rPr>
          <w:rFonts w:asciiTheme="minorHAnsi" w:hAnsiTheme="minorHAnsi" w:cstheme="minorHAnsi"/>
          <w:color w:val="000000"/>
          <w:lang w:val="en-SG"/>
        </w:rPr>
        <w:t>Supporting women-owned small and medium-sized enterprises to develop business network and conduct trade promotion</w:t>
      </w:r>
      <w:r w:rsidR="000D0F4E" w:rsidRPr="00AA379B">
        <w:rPr>
          <w:rFonts w:asciiTheme="minorHAnsi" w:hAnsiTheme="minorHAnsi" w:cstheme="minorHAnsi"/>
          <w:color w:val="000000"/>
          <w:lang w:val="vi-VN"/>
        </w:rPr>
        <w:t>;</w:t>
      </w:r>
    </w:p>
    <w:p w14:paraId="0B08D4F8" w14:textId="569F9FFD" w:rsidR="008D2D8F" w:rsidRPr="00AA379B" w:rsidRDefault="005B1AF4" w:rsidP="008D2D8F">
      <w:pPr>
        <w:pStyle w:val="NormalWeb"/>
        <w:numPr>
          <w:ilvl w:val="0"/>
          <w:numId w:val="6"/>
        </w:numPr>
        <w:spacing w:line="360" w:lineRule="auto"/>
        <w:jc w:val="both"/>
        <w:textAlignment w:val="baseline"/>
        <w:rPr>
          <w:rFonts w:asciiTheme="minorHAnsi" w:hAnsiTheme="minorHAnsi" w:cstheme="minorHAnsi"/>
          <w:color w:val="000000"/>
          <w:lang w:val="vi-VN"/>
        </w:rPr>
      </w:pPr>
      <w:r w:rsidRPr="00AA379B">
        <w:rPr>
          <w:rFonts w:asciiTheme="minorHAnsi" w:hAnsiTheme="minorHAnsi" w:cstheme="minorHAnsi"/>
          <w:color w:val="000000"/>
          <w:lang w:val="en-SG"/>
        </w:rPr>
        <w:t xml:space="preserve">Regulating a proportion of </w:t>
      </w:r>
      <w:r w:rsidR="00040716" w:rsidRPr="00AA379B">
        <w:rPr>
          <w:rFonts w:asciiTheme="minorHAnsi" w:hAnsiTheme="minorHAnsi" w:cstheme="minorHAnsi"/>
          <w:color w:val="000000"/>
          <w:lang w:val="vi-VN"/>
        </w:rPr>
        <w:t>3</w:t>
      </w:r>
      <w:r w:rsidRPr="00AA379B">
        <w:rPr>
          <w:rFonts w:asciiTheme="minorHAnsi" w:hAnsiTheme="minorHAnsi" w:cstheme="minorHAnsi"/>
          <w:color w:val="000000"/>
          <w:lang w:val="en-SG"/>
        </w:rPr>
        <w:t xml:space="preserve">0% and above from </w:t>
      </w:r>
      <w:r w:rsidR="00E97343" w:rsidRPr="00AA379B">
        <w:rPr>
          <w:rFonts w:asciiTheme="minorHAnsi" w:hAnsiTheme="minorHAnsi" w:cstheme="minorHAnsi"/>
          <w:color w:val="000000"/>
          <w:lang w:val="en-SG"/>
        </w:rPr>
        <w:t>central and local E</w:t>
      </w:r>
      <w:r w:rsidRPr="00AA379B">
        <w:rPr>
          <w:rFonts w:asciiTheme="minorHAnsi" w:hAnsiTheme="minorHAnsi" w:cstheme="minorHAnsi"/>
          <w:color w:val="000000"/>
          <w:lang w:val="en-SG"/>
        </w:rPr>
        <w:t xml:space="preserve">nterprise </w:t>
      </w:r>
      <w:r w:rsidR="00E97343" w:rsidRPr="00AA379B">
        <w:rPr>
          <w:rFonts w:asciiTheme="minorHAnsi" w:hAnsiTheme="minorHAnsi" w:cstheme="minorHAnsi"/>
          <w:color w:val="000000"/>
          <w:lang w:val="en-SG"/>
        </w:rPr>
        <w:t>D</w:t>
      </w:r>
      <w:r w:rsidRPr="00AA379B">
        <w:rPr>
          <w:rFonts w:asciiTheme="minorHAnsi" w:hAnsiTheme="minorHAnsi" w:cstheme="minorHAnsi"/>
          <w:color w:val="000000"/>
          <w:lang w:val="en-SG"/>
        </w:rPr>
        <w:t xml:space="preserve">evelopment </w:t>
      </w:r>
      <w:r w:rsidR="00E97343" w:rsidRPr="00AA379B">
        <w:rPr>
          <w:rFonts w:asciiTheme="minorHAnsi" w:hAnsiTheme="minorHAnsi" w:cstheme="minorHAnsi"/>
          <w:color w:val="000000"/>
          <w:lang w:val="en-SG"/>
        </w:rPr>
        <w:t>F</w:t>
      </w:r>
      <w:r w:rsidRPr="00AA379B">
        <w:rPr>
          <w:rFonts w:asciiTheme="minorHAnsi" w:hAnsiTheme="minorHAnsi" w:cstheme="minorHAnsi"/>
          <w:color w:val="000000"/>
          <w:lang w:val="en-SG"/>
        </w:rPr>
        <w:t>und to provide loan</w:t>
      </w:r>
      <w:r w:rsidR="00E97343" w:rsidRPr="00AA379B">
        <w:rPr>
          <w:rFonts w:asciiTheme="minorHAnsi" w:hAnsiTheme="minorHAnsi" w:cstheme="minorHAnsi"/>
          <w:color w:val="000000"/>
          <w:lang w:val="en-SG"/>
        </w:rPr>
        <w:t>s</w:t>
      </w:r>
      <w:r w:rsidRPr="00AA379B">
        <w:rPr>
          <w:rFonts w:asciiTheme="minorHAnsi" w:hAnsiTheme="minorHAnsi" w:cstheme="minorHAnsi"/>
          <w:color w:val="000000"/>
          <w:lang w:val="en-SG"/>
        </w:rPr>
        <w:t xml:space="preserve"> to women-owned small and medium-sized enterprises</w:t>
      </w:r>
      <w:r w:rsidR="000D0F4E" w:rsidRPr="00AA379B">
        <w:rPr>
          <w:rFonts w:asciiTheme="minorHAnsi" w:hAnsiTheme="minorHAnsi" w:cstheme="minorHAnsi"/>
          <w:color w:val="000000"/>
          <w:lang w:val="vi-VN"/>
        </w:rPr>
        <w:t xml:space="preserve">. </w:t>
      </w:r>
    </w:p>
    <w:p w14:paraId="405D6EBC" w14:textId="1E347573" w:rsidR="008D2D8F" w:rsidRPr="00AA379B" w:rsidRDefault="008D2D8F" w:rsidP="00F22D65">
      <w:pPr>
        <w:pStyle w:val="ListParagraph"/>
        <w:numPr>
          <w:ilvl w:val="0"/>
          <w:numId w:val="24"/>
        </w:numPr>
        <w:spacing w:before="240" w:line="360" w:lineRule="auto"/>
        <w:jc w:val="both"/>
        <w:rPr>
          <w:rFonts w:asciiTheme="minorHAnsi" w:hAnsiTheme="minorHAnsi" w:cstheme="minorHAnsi"/>
          <w:b/>
          <w:i/>
          <w:lang w:val="vi-VN"/>
        </w:rPr>
      </w:pPr>
      <w:r w:rsidRPr="00AA379B">
        <w:rPr>
          <w:rFonts w:asciiTheme="minorHAnsi" w:hAnsiTheme="minorHAnsi" w:cstheme="minorHAnsi"/>
          <w:b/>
          <w:lang w:val="en-SG"/>
        </w:rPr>
        <w:t>Gender discrimination in recruitment and access to job opportunity</w:t>
      </w:r>
      <w:r w:rsidRPr="00AA379B">
        <w:rPr>
          <w:rFonts w:asciiTheme="minorHAnsi" w:hAnsiTheme="minorHAnsi" w:cstheme="minorHAnsi"/>
          <w:b/>
          <w:lang w:val="vi-VN"/>
        </w:rPr>
        <w:t xml:space="preserve">, </w:t>
      </w:r>
      <w:r w:rsidRPr="00AA379B">
        <w:rPr>
          <w:rFonts w:asciiTheme="minorHAnsi" w:hAnsiTheme="minorHAnsi" w:cstheme="minorHAnsi"/>
          <w:b/>
          <w:lang w:val="en-SG"/>
        </w:rPr>
        <w:t>especially senior positions</w:t>
      </w:r>
      <w:r w:rsidRPr="00AA379B">
        <w:rPr>
          <w:rFonts w:asciiTheme="minorHAnsi" w:hAnsiTheme="minorHAnsi" w:cstheme="minorHAnsi"/>
          <w:b/>
          <w:lang w:val="vi-VN"/>
        </w:rPr>
        <w:t xml:space="preserve">. </w:t>
      </w:r>
      <w:r w:rsidRPr="00AA379B">
        <w:rPr>
          <w:rFonts w:asciiTheme="minorHAnsi" w:hAnsiTheme="minorHAnsi" w:cstheme="minorHAnsi"/>
          <w:lang w:val="en-SG"/>
        </w:rPr>
        <w:t xml:space="preserve">Among job advertisements mentioning gender preference, 70% requires specifically male employees while only 30% prefers female employees. In addition, men are often targeted for technical and higher-skilled vacancies that requires many outdoor activities, for example architectures </w:t>
      </w:r>
      <w:r w:rsidRPr="00AA379B">
        <w:rPr>
          <w:rFonts w:asciiTheme="minorHAnsi" w:hAnsiTheme="minorHAnsi" w:cstheme="minorHAnsi"/>
          <w:lang w:val="vi-VN"/>
        </w:rPr>
        <w:t xml:space="preserve">(100% </w:t>
      </w:r>
      <w:r w:rsidRPr="00AA379B">
        <w:rPr>
          <w:rFonts w:asciiTheme="minorHAnsi" w:hAnsiTheme="minorHAnsi" w:cstheme="minorHAnsi"/>
          <w:lang w:val="en-SG"/>
        </w:rPr>
        <w:t>employment advertisements require male employees</w:t>
      </w:r>
      <w:r w:rsidRPr="00AA379B">
        <w:rPr>
          <w:rFonts w:asciiTheme="minorHAnsi" w:hAnsiTheme="minorHAnsi" w:cstheme="minorHAnsi"/>
          <w:lang w:val="vi-VN"/>
        </w:rPr>
        <w:t xml:space="preserve">), </w:t>
      </w:r>
      <w:r w:rsidRPr="00AA379B">
        <w:rPr>
          <w:rFonts w:asciiTheme="minorHAnsi" w:hAnsiTheme="minorHAnsi" w:cstheme="minorHAnsi"/>
          <w:lang w:val="en-SG"/>
        </w:rPr>
        <w:t>drivers</w:t>
      </w:r>
      <w:r w:rsidRPr="00AA379B">
        <w:rPr>
          <w:rFonts w:asciiTheme="minorHAnsi" w:hAnsiTheme="minorHAnsi" w:cstheme="minorHAnsi"/>
          <w:lang w:val="vi-VN"/>
        </w:rPr>
        <w:t xml:space="preserve"> (100%), engineers (99%) </w:t>
      </w:r>
      <w:r w:rsidRPr="00AA379B">
        <w:rPr>
          <w:rFonts w:asciiTheme="minorHAnsi" w:hAnsiTheme="minorHAnsi" w:cstheme="minorHAnsi"/>
          <w:lang w:val="en-SG"/>
        </w:rPr>
        <w:t>and IT experts</w:t>
      </w:r>
      <w:r w:rsidRPr="00AA379B">
        <w:rPr>
          <w:rFonts w:asciiTheme="minorHAnsi" w:hAnsiTheme="minorHAnsi" w:cstheme="minorHAnsi"/>
          <w:lang w:val="vi-VN"/>
        </w:rPr>
        <w:t xml:space="preserve"> (97%). </w:t>
      </w:r>
      <w:r w:rsidRPr="00AA379B">
        <w:rPr>
          <w:rFonts w:asciiTheme="minorHAnsi" w:hAnsiTheme="minorHAnsi" w:cstheme="minorHAnsi"/>
          <w:lang w:val="en-SG"/>
        </w:rPr>
        <w:t xml:space="preserve">Meanwhile, women are often prioritized for office and supporting positions, such as receptionists </w:t>
      </w:r>
      <w:r w:rsidRPr="00AA379B">
        <w:rPr>
          <w:rFonts w:asciiTheme="minorHAnsi" w:hAnsiTheme="minorHAnsi" w:cstheme="minorHAnsi"/>
          <w:lang w:val="vi-VN"/>
        </w:rPr>
        <w:t xml:space="preserve">(95%), </w:t>
      </w:r>
      <w:r w:rsidRPr="00AA379B">
        <w:rPr>
          <w:rFonts w:asciiTheme="minorHAnsi" w:hAnsiTheme="minorHAnsi" w:cstheme="minorHAnsi"/>
          <w:lang w:val="en-SG"/>
        </w:rPr>
        <w:t>secretaries and assistants</w:t>
      </w:r>
      <w:r w:rsidRPr="00AA379B">
        <w:rPr>
          <w:rFonts w:asciiTheme="minorHAnsi" w:hAnsiTheme="minorHAnsi" w:cstheme="minorHAnsi"/>
          <w:lang w:val="vi-VN"/>
        </w:rPr>
        <w:t xml:space="preserve"> (95%), </w:t>
      </w:r>
      <w:r w:rsidRPr="00AA379B">
        <w:rPr>
          <w:rFonts w:asciiTheme="minorHAnsi" w:hAnsiTheme="minorHAnsi" w:cstheme="minorHAnsi"/>
          <w:lang w:val="en-SG"/>
        </w:rPr>
        <w:t>accountants</w:t>
      </w:r>
      <w:r w:rsidRPr="00AA379B">
        <w:rPr>
          <w:rFonts w:asciiTheme="minorHAnsi" w:hAnsiTheme="minorHAnsi" w:cstheme="minorHAnsi"/>
          <w:lang w:val="vi-VN"/>
        </w:rPr>
        <w:t xml:space="preserve">, </w:t>
      </w:r>
      <w:r w:rsidRPr="00AA379B">
        <w:rPr>
          <w:rFonts w:asciiTheme="minorHAnsi" w:hAnsiTheme="minorHAnsi" w:cstheme="minorHAnsi"/>
          <w:lang w:val="en-SG"/>
        </w:rPr>
        <w:t>administration and human resources</w:t>
      </w:r>
      <w:r w:rsidRPr="00AA379B">
        <w:rPr>
          <w:rFonts w:asciiTheme="minorHAnsi" w:hAnsiTheme="minorHAnsi" w:cstheme="minorHAnsi"/>
          <w:lang w:val="vi-VN"/>
        </w:rPr>
        <w:t xml:space="preserve"> (70%). </w:t>
      </w:r>
      <w:r w:rsidR="002A14E6" w:rsidRPr="00AA379B">
        <w:rPr>
          <w:rFonts w:asciiTheme="minorHAnsi" w:hAnsiTheme="minorHAnsi" w:cstheme="minorHAnsi"/>
          <w:lang w:val="vi-VN"/>
        </w:rPr>
        <w:t xml:space="preserve">Up to </w:t>
      </w:r>
      <w:r w:rsidRPr="00AA379B">
        <w:rPr>
          <w:rFonts w:asciiTheme="minorHAnsi" w:hAnsiTheme="minorHAnsi" w:cstheme="minorHAnsi"/>
          <w:lang w:val="vi-VN"/>
        </w:rPr>
        <w:t xml:space="preserve">83% </w:t>
      </w:r>
      <w:r w:rsidRPr="00AA379B">
        <w:rPr>
          <w:rFonts w:asciiTheme="minorHAnsi" w:hAnsiTheme="minorHAnsi" w:cstheme="minorHAnsi"/>
          <w:lang w:val="en-SG"/>
        </w:rPr>
        <w:t xml:space="preserve">of </w:t>
      </w:r>
      <w:r w:rsidR="002A14E6" w:rsidRPr="00AA379B">
        <w:rPr>
          <w:rFonts w:asciiTheme="minorHAnsi" w:hAnsiTheme="minorHAnsi" w:cstheme="minorHAnsi"/>
          <w:lang w:val="en-SG"/>
        </w:rPr>
        <w:t>management</w:t>
      </w:r>
      <w:r w:rsidR="002A14E6" w:rsidRPr="00AA379B">
        <w:rPr>
          <w:rFonts w:asciiTheme="minorHAnsi" w:hAnsiTheme="minorHAnsi" w:cstheme="minorHAnsi"/>
          <w:lang w:val="vi-VN"/>
        </w:rPr>
        <w:t xml:space="preserve"> job postings that indecate</w:t>
      </w:r>
      <w:r w:rsidR="00F22D65" w:rsidRPr="00AA379B">
        <w:rPr>
          <w:rFonts w:asciiTheme="minorHAnsi" w:hAnsiTheme="minorHAnsi" w:cstheme="minorHAnsi"/>
          <w:lang w:val="vi-VN"/>
        </w:rPr>
        <w:t>s</w:t>
      </w:r>
      <w:r w:rsidR="002A14E6" w:rsidRPr="00AA379B">
        <w:rPr>
          <w:rFonts w:asciiTheme="minorHAnsi" w:hAnsiTheme="minorHAnsi" w:cstheme="minorHAnsi"/>
          <w:lang w:val="vi-VN"/>
        </w:rPr>
        <w:t xml:space="preserve"> a gender preference required male applicants. </w:t>
      </w:r>
      <w:r w:rsidRPr="00AA379B">
        <w:rPr>
          <w:rFonts w:asciiTheme="minorHAnsi" w:hAnsiTheme="minorHAnsi" w:cstheme="minorHAnsi"/>
          <w:lang w:val="vi-VN"/>
        </w:rPr>
        <w:t xml:space="preserve"> </w:t>
      </w:r>
      <w:r w:rsidRPr="00AA379B">
        <w:rPr>
          <w:rFonts w:asciiTheme="minorHAnsi" w:hAnsiTheme="minorHAnsi" w:cstheme="minorHAnsi"/>
          <w:lang w:val="en-SG"/>
        </w:rPr>
        <w:t>All</w:t>
      </w:r>
      <w:r w:rsidR="002A14E6" w:rsidRPr="00AA379B">
        <w:rPr>
          <w:rFonts w:asciiTheme="minorHAnsi" w:hAnsiTheme="minorHAnsi" w:cstheme="minorHAnsi"/>
          <w:lang w:val="vi-VN"/>
        </w:rPr>
        <w:t xml:space="preserve"> </w:t>
      </w:r>
      <w:r w:rsidR="00F22D65" w:rsidRPr="00AA379B">
        <w:rPr>
          <w:rFonts w:asciiTheme="minorHAnsi" w:hAnsiTheme="minorHAnsi" w:cstheme="minorHAnsi"/>
          <w:lang w:val="vi-VN"/>
        </w:rPr>
        <w:t>of the director posts are exclusively for men. This gap is also found across other management positions, including “man-agers” and “supervisors” where 78% and 87% of job ads respectively only accepts male candidates.</w:t>
      </w:r>
      <w:r w:rsidRPr="00AA379B">
        <w:rPr>
          <w:rFonts w:asciiTheme="minorHAnsi" w:hAnsiTheme="minorHAnsi" w:cstheme="minorHAnsi"/>
          <w:vertAlign w:val="superscript"/>
        </w:rPr>
        <w:footnoteReference w:id="23"/>
      </w:r>
    </w:p>
    <w:p w14:paraId="1B6C3599" w14:textId="77D2C7FE" w:rsidR="008043B3" w:rsidRPr="00AA379B" w:rsidRDefault="008043B3" w:rsidP="008043B3">
      <w:pPr>
        <w:pStyle w:val="body-text"/>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en-SG"/>
        </w:rPr>
        <w:lastRenderedPageBreak/>
        <w:t>Female workers frequently engage in jobs not requiring high level of expertise</w:t>
      </w:r>
      <w:r w:rsidRPr="00AA379B">
        <w:rPr>
          <w:rFonts w:asciiTheme="minorHAnsi" w:hAnsiTheme="minorHAnsi" w:cstheme="minorHAnsi"/>
          <w:lang w:val="vi-VN"/>
        </w:rPr>
        <w:t xml:space="preserve"> such as agriculture – forestry </w:t>
      </w:r>
      <w:r w:rsidRPr="00AA379B">
        <w:rPr>
          <w:rFonts w:asciiTheme="minorHAnsi" w:hAnsiTheme="minorHAnsi" w:cstheme="minorHAnsi"/>
          <w:lang w:val="en-SG"/>
        </w:rPr>
        <w:t xml:space="preserve">and aquaculture, services, etc. which are unstable and vulnerable. Accounting for over </w:t>
      </w:r>
      <w:r w:rsidRPr="00AA379B">
        <w:rPr>
          <w:rFonts w:asciiTheme="minorHAnsi" w:hAnsiTheme="minorHAnsi" w:cstheme="minorHAnsi"/>
          <w:lang w:val="vi-VN"/>
        </w:rPr>
        <w:t xml:space="preserve">70% </w:t>
      </w:r>
      <w:r w:rsidRPr="00AA379B">
        <w:rPr>
          <w:rFonts w:asciiTheme="minorHAnsi" w:hAnsiTheme="minorHAnsi" w:cstheme="minorHAnsi"/>
          <w:lang w:val="en-SG"/>
        </w:rPr>
        <w:t xml:space="preserve">of </w:t>
      </w:r>
      <w:proofErr w:type="spellStart"/>
      <w:r w:rsidRPr="00AA379B">
        <w:rPr>
          <w:rFonts w:asciiTheme="minorHAnsi" w:hAnsiTheme="minorHAnsi" w:cstheme="minorHAnsi"/>
          <w:lang w:val="en-SG"/>
        </w:rPr>
        <w:t>labor</w:t>
      </w:r>
      <w:proofErr w:type="spellEnd"/>
      <w:r w:rsidRPr="00AA379B">
        <w:rPr>
          <w:rFonts w:asciiTheme="minorHAnsi" w:hAnsiTheme="minorHAnsi" w:cstheme="minorHAnsi"/>
          <w:lang w:val="en-SG"/>
        </w:rPr>
        <w:t xml:space="preserve"> force in major export industries including textiles, footwear and electronics and 64% in industrial zones, however, female workers only benefit a small portion of the total value of global supply chain. In addition, there are </w:t>
      </w:r>
      <w:r w:rsidRPr="00AA379B">
        <w:rPr>
          <w:rFonts w:asciiTheme="minorHAnsi" w:hAnsiTheme="minorHAnsi" w:cstheme="minorHAnsi"/>
          <w:lang w:val="vi-VN"/>
        </w:rPr>
        <w:t>7</w:t>
      </w:r>
      <w:r w:rsidRPr="00AA379B">
        <w:rPr>
          <w:rFonts w:asciiTheme="minorHAnsi" w:hAnsiTheme="minorHAnsi" w:cstheme="minorHAnsi"/>
          <w:lang w:val="en-SG"/>
        </w:rPr>
        <w:t>.</w:t>
      </w:r>
      <w:r w:rsidRPr="00AA379B">
        <w:rPr>
          <w:rFonts w:asciiTheme="minorHAnsi" w:hAnsiTheme="minorHAnsi" w:cstheme="minorHAnsi"/>
          <w:lang w:val="vi-VN"/>
        </w:rPr>
        <w:t xml:space="preserve">8 </w:t>
      </w:r>
      <w:r w:rsidRPr="00AA379B">
        <w:rPr>
          <w:rFonts w:asciiTheme="minorHAnsi" w:hAnsiTheme="minorHAnsi" w:cstheme="minorHAnsi"/>
          <w:lang w:val="en-SG"/>
        </w:rPr>
        <w:t>million female workers who are workin</w:t>
      </w:r>
      <w:r w:rsidR="004902B6" w:rsidRPr="00AA379B">
        <w:rPr>
          <w:rFonts w:asciiTheme="minorHAnsi" w:hAnsiTheme="minorHAnsi" w:cstheme="minorHAnsi"/>
          <w:lang w:val="en-SG"/>
        </w:rPr>
        <w:t>g</w:t>
      </w:r>
      <w:r w:rsidRPr="00AA379B">
        <w:rPr>
          <w:rFonts w:asciiTheme="minorHAnsi" w:hAnsiTheme="minorHAnsi" w:cstheme="minorHAnsi"/>
          <w:lang w:val="en-SG"/>
        </w:rPr>
        <w:t xml:space="preserve"> in </w:t>
      </w:r>
      <w:r w:rsidR="004902B6" w:rsidRPr="00AA379B">
        <w:rPr>
          <w:rFonts w:asciiTheme="minorHAnsi" w:hAnsiTheme="minorHAnsi" w:cstheme="minorHAnsi"/>
          <w:lang w:val="en-SG"/>
        </w:rPr>
        <w:t xml:space="preserve">the </w:t>
      </w:r>
      <w:r w:rsidRPr="00AA379B">
        <w:rPr>
          <w:rFonts w:asciiTheme="minorHAnsi" w:hAnsiTheme="minorHAnsi" w:cstheme="minorHAnsi"/>
          <w:lang w:val="en-SG"/>
        </w:rPr>
        <w:t xml:space="preserve">informal sector with unsecured working conditions. Gender inequality is clearly demonstrated as the proportion of female workers in this sector having to engage in vulnerable jobs is up to </w:t>
      </w:r>
      <w:r w:rsidRPr="00AA379B">
        <w:rPr>
          <w:rFonts w:asciiTheme="minorHAnsi" w:hAnsiTheme="minorHAnsi" w:cstheme="minorHAnsi"/>
          <w:lang w:val="vi-VN"/>
        </w:rPr>
        <w:t>59</w:t>
      </w:r>
      <w:r w:rsidRPr="00AA379B">
        <w:rPr>
          <w:rFonts w:asciiTheme="minorHAnsi" w:hAnsiTheme="minorHAnsi" w:cstheme="minorHAnsi"/>
          <w:lang w:val="en-SG"/>
        </w:rPr>
        <w:t>.</w:t>
      </w:r>
      <w:r w:rsidRPr="00AA379B">
        <w:rPr>
          <w:rFonts w:asciiTheme="minorHAnsi" w:hAnsiTheme="minorHAnsi" w:cstheme="minorHAnsi"/>
          <w:lang w:val="vi-VN"/>
        </w:rPr>
        <w:t xml:space="preserve">6%, </w:t>
      </w:r>
      <w:r w:rsidRPr="00AA379B">
        <w:rPr>
          <w:rFonts w:asciiTheme="minorHAnsi" w:hAnsiTheme="minorHAnsi" w:cstheme="minorHAnsi"/>
          <w:lang w:val="en-SG"/>
        </w:rPr>
        <w:t xml:space="preserve">which is higher than male proportion of </w:t>
      </w:r>
      <w:r w:rsidRPr="00AA379B">
        <w:rPr>
          <w:rFonts w:asciiTheme="minorHAnsi" w:hAnsiTheme="minorHAnsi" w:cstheme="minorHAnsi"/>
          <w:lang w:val="vi-VN"/>
        </w:rPr>
        <w:t>31</w:t>
      </w:r>
      <w:r w:rsidRPr="00AA379B">
        <w:rPr>
          <w:rFonts w:asciiTheme="minorHAnsi" w:hAnsiTheme="minorHAnsi" w:cstheme="minorHAnsi"/>
          <w:lang w:val="en-SG"/>
        </w:rPr>
        <w:t>.</w:t>
      </w:r>
      <w:r w:rsidRPr="00AA379B">
        <w:rPr>
          <w:rFonts w:asciiTheme="minorHAnsi" w:hAnsiTheme="minorHAnsi" w:cstheme="minorHAnsi"/>
          <w:lang w:val="vi-VN"/>
        </w:rPr>
        <w:t>8%.</w:t>
      </w:r>
      <w:r w:rsidRPr="00AA379B">
        <w:rPr>
          <w:rStyle w:val="FootnoteReference"/>
          <w:rFonts w:asciiTheme="minorHAnsi" w:hAnsiTheme="minorHAnsi" w:cstheme="minorHAnsi"/>
        </w:rPr>
        <w:footnoteReference w:id="24"/>
      </w:r>
    </w:p>
    <w:p w14:paraId="6C5A1090" w14:textId="6C4F50AF" w:rsidR="00ED3D36" w:rsidRPr="00AA379B" w:rsidRDefault="008043B3" w:rsidP="00ED3D36">
      <w:pPr>
        <w:pStyle w:val="ListParagraph"/>
        <w:numPr>
          <w:ilvl w:val="0"/>
          <w:numId w:val="24"/>
        </w:numPr>
        <w:spacing w:after="450" w:line="360" w:lineRule="auto"/>
        <w:jc w:val="both"/>
        <w:outlineLvl w:val="1"/>
        <w:rPr>
          <w:rFonts w:asciiTheme="minorHAnsi" w:hAnsiTheme="minorHAnsi" w:cstheme="minorHAnsi"/>
          <w:bCs/>
          <w:iCs/>
          <w:color w:val="000000" w:themeColor="text1"/>
          <w:spacing w:val="-2"/>
          <w:lang w:val="vi-VN"/>
        </w:rPr>
      </w:pPr>
      <w:bookmarkStart w:id="14" w:name="_Toc20788406"/>
      <w:r w:rsidRPr="00AA379B">
        <w:rPr>
          <w:rFonts w:asciiTheme="minorHAnsi" w:hAnsiTheme="minorHAnsi" w:cstheme="minorHAnsi"/>
          <w:b/>
          <w:lang w:val="vi-VN"/>
        </w:rPr>
        <w:t xml:space="preserve">Female workers </w:t>
      </w:r>
      <w:r w:rsidRPr="00AA379B">
        <w:rPr>
          <w:rFonts w:asciiTheme="minorHAnsi" w:hAnsiTheme="minorHAnsi" w:cstheme="minorHAnsi"/>
          <w:b/>
          <w:lang w:val="en-SG"/>
        </w:rPr>
        <w:t>account for the majority of unemployed workers.</w:t>
      </w:r>
      <w:r w:rsidRPr="00AA379B">
        <w:rPr>
          <w:rFonts w:asciiTheme="minorHAnsi" w:hAnsiTheme="minorHAnsi" w:cstheme="minorHAnsi"/>
          <w:lang w:val="vi-VN"/>
        </w:rPr>
        <w:t xml:space="preserve"> </w:t>
      </w:r>
      <w:r w:rsidRPr="00AA379B">
        <w:rPr>
          <w:rFonts w:asciiTheme="minorHAnsi" w:hAnsiTheme="minorHAnsi" w:cstheme="minorHAnsi"/>
          <w:lang w:val="en-SG"/>
        </w:rPr>
        <w:t xml:space="preserve">Women account for </w:t>
      </w:r>
      <w:r w:rsidRPr="00AA379B">
        <w:rPr>
          <w:rFonts w:asciiTheme="minorHAnsi" w:hAnsiTheme="minorHAnsi" w:cstheme="minorHAnsi"/>
          <w:lang w:val="vi-VN"/>
        </w:rPr>
        <w:t>57</w:t>
      </w:r>
      <w:r w:rsidRPr="00AA379B">
        <w:rPr>
          <w:rFonts w:asciiTheme="minorHAnsi" w:hAnsiTheme="minorHAnsi" w:cstheme="minorHAnsi"/>
          <w:lang w:val="en-SG"/>
        </w:rPr>
        <w:t>.</w:t>
      </w:r>
      <w:r w:rsidRPr="00AA379B">
        <w:rPr>
          <w:rFonts w:asciiTheme="minorHAnsi" w:hAnsiTheme="minorHAnsi" w:cstheme="minorHAnsi"/>
          <w:lang w:val="vi-VN"/>
        </w:rPr>
        <w:t xml:space="preserve">3% </w:t>
      </w:r>
      <w:r w:rsidRPr="00AA379B">
        <w:rPr>
          <w:rFonts w:asciiTheme="minorHAnsi" w:hAnsiTheme="minorHAnsi" w:cstheme="minorHAnsi"/>
          <w:lang w:val="en-SG"/>
        </w:rPr>
        <w:t xml:space="preserve">of the unemployed in untrained </w:t>
      </w:r>
      <w:proofErr w:type="spellStart"/>
      <w:r w:rsidRPr="00AA379B">
        <w:rPr>
          <w:rFonts w:asciiTheme="minorHAnsi" w:hAnsiTheme="minorHAnsi" w:cstheme="minorHAnsi"/>
          <w:lang w:val="en-SG"/>
        </w:rPr>
        <w:t>labor</w:t>
      </w:r>
      <w:proofErr w:type="spellEnd"/>
      <w:r w:rsidRPr="00AA379B">
        <w:rPr>
          <w:rFonts w:asciiTheme="minorHAnsi" w:hAnsiTheme="minorHAnsi" w:cstheme="minorHAnsi"/>
          <w:lang w:val="en-SG"/>
        </w:rPr>
        <w:t xml:space="preserve"> group and </w:t>
      </w:r>
      <w:r w:rsidRPr="00AA379B">
        <w:rPr>
          <w:rFonts w:asciiTheme="minorHAnsi" w:hAnsiTheme="minorHAnsi" w:cstheme="minorHAnsi"/>
          <w:lang w:val="vi-VN"/>
        </w:rPr>
        <w:t>50</w:t>
      </w:r>
      <w:r w:rsidRPr="00AA379B">
        <w:rPr>
          <w:rFonts w:asciiTheme="minorHAnsi" w:hAnsiTheme="minorHAnsi" w:cstheme="minorHAnsi"/>
          <w:lang w:val="en-SG"/>
        </w:rPr>
        <w:t>.</w:t>
      </w:r>
      <w:r w:rsidRPr="00AA379B">
        <w:rPr>
          <w:rFonts w:asciiTheme="minorHAnsi" w:hAnsiTheme="minorHAnsi" w:cstheme="minorHAnsi"/>
          <w:lang w:val="vi-VN"/>
        </w:rPr>
        <w:t xml:space="preserve">2% </w:t>
      </w:r>
      <w:r w:rsidRPr="00AA379B">
        <w:rPr>
          <w:rFonts w:asciiTheme="minorHAnsi" w:hAnsiTheme="minorHAnsi" w:cstheme="minorHAnsi"/>
          <w:lang w:val="en-SG"/>
        </w:rPr>
        <w:t xml:space="preserve">in trained </w:t>
      </w:r>
      <w:proofErr w:type="spellStart"/>
      <w:r w:rsidRPr="00AA379B">
        <w:rPr>
          <w:rFonts w:asciiTheme="minorHAnsi" w:hAnsiTheme="minorHAnsi" w:cstheme="minorHAnsi"/>
          <w:lang w:val="en-SG"/>
        </w:rPr>
        <w:t>labor</w:t>
      </w:r>
      <w:proofErr w:type="spellEnd"/>
      <w:r w:rsidRPr="00AA379B">
        <w:rPr>
          <w:rFonts w:asciiTheme="minorHAnsi" w:hAnsiTheme="minorHAnsi" w:cstheme="minorHAnsi"/>
          <w:lang w:val="en-SG"/>
        </w:rPr>
        <w:t xml:space="preserve"> group</w:t>
      </w:r>
      <w:r w:rsidRPr="00AA379B">
        <w:rPr>
          <w:rFonts w:asciiTheme="minorHAnsi" w:hAnsiTheme="minorHAnsi" w:cstheme="minorHAnsi"/>
          <w:lang w:val="vi-VN"/>
        </w:rPr>
        <w:t xml:space="preserve">. </w:t>
      </w:r>
      <w:r w:rsidRPr="00AA379B">
        <w:rPr>
          <w:rFonts w:asciiTheme="minorHAnsi" w:hAnsiTheme="minorHAnsi" w:cstheme="minorHAnsi"/>
          <w:lang w:val="en-SG"/>
        </w:rPr>
        <w:t>Particularly, the proportion of unemployed female workers with tertiary education is up to</w:t>
      </w:r>
      <w:r w:rsidRPr="00AA379B">
        <w:rPr>
          <w:rFonts w:asciiTheme="minorHAnsi" w:hAnsiTheme="minorHAnsi" w:cstheme="minorHAnsi"/>
          <w:lang w:val="vi-VN"/>
        </w:rPr>
        <w:t xml:space="preserve"> 55</w:t>
      </w:r>
      <w:r w:rsidRPr="00AA379B">
        <w:rPr>
          <w:rFonts w:asciiTheme="minorHAnsi" w:hAnsiTheme="minorHAnsi" w:cstheme="minorHAnsi"/>
          <w:lang w:val="en-SG"/>
        </w:rPr>
        <w:t>.</w:t>
      </w:r>
      <w:r w:rsidRPr="00AA379B">
        <w:rPr>
          <w:rFonts w:asciiTheme="minorHAnsi" w:hAnsiTheme="minorHAnsi" w:cstheme="minorHAnsi"/>
          <w:lang w:val="vi-VN"/>
        </w:rPr>
        <w:t xml:space="preserve">4%. </w:t>
      </w:r>
      <w:r w:rsidRPr="00AA379B">
        <w:rPr>
          <w:rFonts w:asciiTheme="minorHAnsi" w:hAnsiTheme="minorHAnsi" w:cstheme="minorHAnsi"/>
          <w:lang w:val="en-SG"/>
        </w:rPr>
        <w:t>It indicates that female workers’ access to employment is more difficult than male workers in most education levels, especially the lowest and highest levels of education</w:t>
      </w:r>
      <w:r w:rsidRPr="00AA379B">
        <w:rPr>
          <w:rStyle w:val="FootnoteReference"/>
          <w:rFonts w:asciiTheme="minorHAnsi" w:hAnsiTheme="minorHAnsi" w:cstheme="minorHAnsi"/>
        </w:rPr>
        <w:footnoteReference w:id="25"/>
      </w:r>
      <w:r w:rsidRPr="00AA379B">
        <w:rPr>
          <w:rFonts w:asciiTheme="minorHAnsi" w:hAnsiTheme="minorHAnsi" w:cstheme="minorHAnsi"/>
          <w:lang w:val="en-SG"/>
        </w:rPr>
        <w:t>.</w:t>
      </w:r>
      <w:r w:rsidRPr="00AA379B">
        <w:rPr>
          <w:rFonts w:asciiTheme="minorHAnsi" w:hAnsiTheme="minorHAnsi" w:cstheme="minorHAnsi"/>
          <w:lang w:val="vi-VN"/>
        </w:rPr>
        <w:t xml:space="preserve"> A research conducted by Vietnam Institute for Workers and Trade Unions shows </w:t>
      </w:r>
      <w:r w:rsidRPr="00AA379B">
        <w:rPr>
          <w:rFonts w:asciiTheme="minorHAnsi" w:hAnsiTheme="minorHAnsi" w:cstheme="minorHAnsi"/>
          <w:lang w:val="en-SG"/>
        </w:rPr>
        <w:t xml:space="preserve">that up to </w:t>
      </w:r>
      <w:r w:rsidRPr="00AA379B">
        <w:rPr>
          <w:rFonts w:asciiTheme="minorHAnsi" w:hAnsiTheme="minorHAnsi" w:cstheme="minorHAnsi"/>
          <w:lang w:val="vi"/>
        </w:rPr>
        <w:t xml:space="preserve">80% </w:t>
      </w:r>
      <w:r w:rsidRPr="00AA379B">
        <w:rPr>
          <w:rFonts w:asciiTheme="minorHAnsi" w:hAnsiTheme="minorHAnsi" w:cstheme="minorHAnsi"/>
          <w:lang w:val="en-SG"/>
        </w:rPr>
        <w:t>of women over 35 year of age working in industrial zones were forced to resign or voluntarily resigned from their jobs</w:t>
      </w:r>
      <w:r w:rsidRPr="00AA379B">
        <w:rPr>
          <w:rFonts w:asciiTheme="minorHAnsi" w:hAnsiTheme="minorHAnsi" w:cstheme="minorHAnsi"/>
          <w:lang w:val="vi-VN"/>
        </w:rPr>
        <w:t>.  In many cases, women had spent more than 10 years with companies, however, they were asked to resign from their jobs</w:t>
      </w:r>
      <w:r w:rsidRPr="00AA379B">
        <w:rPr>
          <w:rFonts w:asciiTheme="minorHAnsi" w:hAnsiTheme="minorHAnsi" w:cstheme="minorHAnsi"/>
          <w:lang w:val="en-SG"/>
        </w:rPr>
        <w:t xml:space="preserve"> due to restructuring of enterprises or unbearableness of harsh working conditions</w:t>
      </w:r>
      <w:r w:rsidRPr="00AA379B">
        <w:rPr>
          <w:rStyle w:val="FootnoteReference"/>
          <w:rFonts w:asciiTheme="minorHAnsi" w:hAnsiTheme="minorHAnsi" w:cstheme="minorHAnsi"/>
          <w:lang w:val="vi"/>
        </w:rPr>
        <w:footnoteReference w:id="26"/>
      </w:r>
      <w:r w:rsidRPr="00AA379B">
        <w:rPr>
          <w:rFonts w:asciiTheme="minorHAnsi" w:hAnsiTheme="minorHAnsi" w:cstheme="minorHAnsi"/>
          <w:lang w:val="vi"/>
        </w:rPr>
        <w:t>.</w:t>
      </w:r>
      <w:bookmarkEnd w:id="14"/>
    </w:p>
    <w:p w14:paraId="4E0CEC90" w14:textId="55B92723" w:rsidR="00ED3D36" w:rsidRPr="00AA379B" w:rsidRDefault="00ED3D36" w:rsidP="00ED3D36">
      <w:pPr>
        <w:spacing w:after="450" w:line="360" w:lineRule="auto"/>
        <w:jc w:val="both"/>
        <w:outlineLvl w:val="1"/>
        <w:rPr>
          <w:rFonts w:asciiTheme="minorHAnsi" w:hAnsiTheme="minorHAnsi" w:cstheme="minorHAnsi"/>
          <w:b/>
          <w:bCs/>
          <w:iCs/>
          <w:color w:val="000000" w:themeColor="text1"/>
          <w:spacing w:val="-2"/>
          <w:lang w:val="vi-VN"/>
        </w:rPr>
      </w:pPr>
      <w:bookmarkStart w:id="15" w:name="_Toc20788407"/>
      <w:r w:rsidRPr="00AA379B">
        <w:rPr>
          <w:rFonts w:asciiTheme="minorHAnsi" w:hAnsiTheme="minorHAnsi" w:cstheme="minorHAnsi"/>
          <w:b/>
          <w:bCs/>
          <w:iCs/>
          <w:color w:val="000000" w:themeColor="text1"/>
          <w:spacing w:val="-2"/>
          <w:lang w:val="vi-VN"/>
        </w:rPr>
        <w:t>Recommendations:</w:t>
      </w:r>
      <w:bookmarkEnd w:id="15"/>
    </w:p>
    <w:p w14:paraId="23FCCEA4" w14:textId="77777777" w:rsidR="00ED3D36" w:rsidRPr="00AA379B" w:rsidRDefault="00ED3D36" w:rsidP="00ED3D36">
      <w:pPr>
        <w:pStyle w:val="ListParagraph"/>
        <w:numPr>
          <w:ilvl w:val="0"/>
          <w:numId w:val="7"/>
        </w:numPr>
        <w:spacing w:after="450" w:line="360" w:lineRule="auto"/>
        <w:jc w:val="both"/>
        <w:outlineLvl w:val="1"/>
        <w:rPr>
          <w:rFonts w:asciiTheme="minorHAnsi" w:hAnsiTheme="minorHAnsi" w:cstheme="minorHAnsi"/>
          <w:bCs/>
          <w:iCs/>
          <w:color w:val="000000" w:themeColor="text1"/>
          <w:spacing w:val="-2"/>
          <w:lang w:val="vi-VN"/>
        </w:rPr>
      </w:pPr>
      <w:bookmarkStart w:id="16" w:name="_Toc20788408"/>
      <w:r w:rsidRPr="00AA379B">
        <w:rPr>
          <w:rFonts w:asciiTheme="minorHAnsi" w:hAnsiTheme="minorHAnsi" w:cstheme="minorHAnsi"/>
          <w:bCs/>
          <w:iCs/>
          <w:color w:val="000000" w:themeColor="text1"/>
          <w:spacing w:val="-2"/>
          <w:lang w:val="en-SG"/>
        </w:rPr>
        <w:t>Inspecting and strictly handling cases in which employers have gender-based discrimination in advertisement and recruitment</w:t>
      </w:r>
      <w:r w:rsidRPr="00AA379B">
        <w:rPr>
          <w:rFonts w:asciiTheme="minorHAnsi" w:hAnsiTheme="minorHAnsi" w:cstheme="minorHAnsi"/>
          <w:bCs/>
          <w:iCs/>
          <w:color w:val="000000" w:themeColor="text1"/>
          <w:spacing w:val="-2"/>
          <w:lang w:val="vi-VN"/>
        </w:rPr>
        <w:t>;</w:t>
      </w:r>
      <w:bookmarkEnd w:id="16"/>
      <w:r w:rsidRPr="00AA379B">
        <w:rPr>
          <w:rFonts w:asciiTheme="minorHAnsi" w:hAnsiTheme="minorHAnsi" w:cstheme="minorHAnsi"/>
          <w:bCs/>
          <w:iCs/>
          <w:color w:val="000000" w:themeColor="text1"/>
          <w:spacing w:val="-2"/>
          <w:lang w:val="vi-VN"/>
        </w:rPr>
        <w:t xml:space="preserve"> </w:t>
      </w:r>
    </w:p>
    <w:p w14:paraId="34903D0D" w14:textId="77777777" w:rsidR="00ED3D36" w:rsidRPr="00AA379B" w:rsidRDefault="00ED3D36" w:rsidP="00ED3D36">
      <w:pPr>
        <w:pStyle w:val="ListParagraph"/>
        <w:numPr>
          <w:ilvl w:val="0"/>
          <w:numId w:val="7"/>
        </w:numPr>
        <w:spacing w:after="450" w:line="360" w:lineRule="auto"/>
        <w:jc w:val="both"/>
        <w:outlineLvl w:val="1"/>
        <w:rPr>
          <w:rFonts w:asciiTheme="minorHAnsi" w:hAnsiTheme="minorHAnsi" w:cstheme="minorHAnsi"/>
          <w:bCs/>
          <w:iCs/>
          <w:color w:val="000000" w:themeColor="text1"/>
          <w:spacing w:val="-2"/>
          <w:lang w:val="vi-VN"/>
        </w:rPr>
      </w:pPr>
      <w:bookmarkStart w:id="17" w:name="_Toc20788409"/>
      <w:r w:rsidRPr="00AA379B">
        <w:rPr>
          <w:rFonts w:asciiTheme="minorHAnsi" w:hAnsiTheme="minorHAnsi" w:cstheme="minorHAnsi"/>
          <w:bCs/>
          <w:iCs/>
          <w:color w:val="000000" w:themeColor="text1"/>
          <w:spacing w:val="-2"/>
          <w:lang w:val="en-SG"/>
        </w:rPr>
        <w:lastRenderedPageBreak/>
        <w:t xml:space="preserve">Providing vocational training orientation on the basis of traditional challenges in gender-based </w:t>
      </w:r>
      <w:proofErr w:type="spellStart"/>
      <w:r w:rsidRPr="00AA379B">
        <w:rPr>
          <w:rFonts w:asciiTheme="minorHAnsi" w:hAnsiTheme="minorHAnsi" w:cstheme="minorHAnsi"/>
          <w:bCs/>
          <w:iCs/>
          <w:color w:val="000000" w:themeColor="text1"/>
          <w:spacing w:val="-2"/>
          <w:lang w:val="en-SG"/>
        </w:rPr>
        <w:t>labor</w:t>
      </w:r>
      <w:proofErr w:type="spellEnd"/>
      <w:r w:rsidRPr="00AA379B">
        <w:rPr>
          <w:rFonts w:asciiTheme="minorHAnsi" w:hAnsiTheme="minorHAnsi" w:cstheme="minorHAnsi"/>
          <w:bCs/>
          <w:iCs/>
          <w:color w:val="000000" w:themeColor="text1"/>
          <w:spacing w:val="-2"/>
          <w:lang w:val="en-SG"/>
        </w:rPr>
        <w:t xml:space="preserve"> division to female and male </w:t>
      </w:r>
      <w:proofErr w:type="spellStart"/>
      <w:r w:rsidRPr="00AA379B">
        <w:rPr>
          <w:rFonts w:asciiTheme="minorHAnsi" w:hAnsiTheme="minorHAnsi" w:cstheme="minorHAnsi"/>
          <w:bCs/>
          <w:iCs/>
          <w:color w:val="000000" w:themeColor="text1"/>
          <w:spacing w:val="-2"/>
          <w:lang w:val="en-SG"/>
        </w:rPr>
        <w:t>highschool</w:t>
      </w:r>
      <w:proofErr w:type="spellEnd"/>
      <w:r w:rsidRPr="00AA379B">
        <w:rPr>
          <w:rFonts w:asciiTheme="minorHAnsi" w:hAnsiTheme="minorHAnsi" w:cstheme="minorHAnsi"/>
          <w:bCs/>
          <w:iCs/>
          <w:color w:val="000000" w:themeColor="text1"/>
          <w:spacing w:val="-2"/>
          <w:lang w:val="en-SG"/>
        </w:rPr>
        <w:t xml:space="preserve"> students who are unable to take higher education in order to help them have strong skills to join </w:t>
      </w:r>
      <w:proofErr w:type="spellStart"/>
      <w:r w:rsidRPr="00AA379B">
        <w:rPr>
          <w:rFonts w:asciiTheme="minorHAnsi" w:hAnsiTheme="minorHAnsi" w:cstheme="minorHAnsi"/>
          <w:bCs/>
          <w:iCs/>
          <w:color w:val="000000" w:themeColor="text1"/>
          <w:spacing w:val="-2"/>
          <w:lang w:val="en-SG"/>
        </w:rPr>
        <w:t>labor</w:t>
      </w:r>
      <w:proofErr w:type="spellEnd"/>
      <w:r w:rsidRPr="00AA379B">
        <w:rPr>
          <w:rFonts w:asciiTheme="minorHAnsi" w:hAnsiTheme="minorHAnsi" w:cstheme="minorHAnsi"/>
          <w:bCs/>
          <w:iCs/>
          <w:color w:val="000000" w:themeColor="text1"/>
          <w:spacing w:val="-2"/>
          <w:lang w:val="en-SG"/>
        </w:rPr>
        <w:t xml:space="preserve"> market</w:t>
      </w:r>
      <w:r w:rsidRPr="00AA379B">
        <w:rPr>
          <w:rFonts w:asciiTheme="minorHAnsi" w:hAnsiTheme="minorHAnsi" w:cstheme="minorHAnsi"/>
          <w:bCs/>
          <w:iCs/>
          <w:color w:val="000000" w:themeColor="text1"/>
          <w:spacing w:val="-2"/>
          <w:lang w:val="vi-VN"/>
        </w:rPr>
        <w:t>;</w:t>
      </w:r>
      <w:bookmarkEnd w:id="17"/>
    </w:p>
    <w:p w14:paraId="1604BD6D" w14:textId="49F019F2" w:rsidR="00ED3D36" w:rsidRPr="00AA379B" w:rsidRDefault="00BD36F7" w:rsidP="00BD36F7">
      <w:pPr>
        <w:pStyle w:val="ListParagraph"/>
        <w:numPr>
          <w:ilvl w:val="0"/>
          <w:numId w:val="7"/>
        </w:numPr>
        <w:shd w:val="clear" w:color="auto" w:fill="FFFFFF"/>
        <w:spacing w:after="225" w:line="360" w:lineRule="auto"/>
        <w:jc w:val="both"/>
        <w:rPr>
          <w:rFonts w:asciiTheme="minorHAnsi" w:hAnsiTheme="minorHAnsi" w:cstheme="minorHAnsi"/>
          <w:color w:val="000000" w:themeColor="text1"/>
          <w:lang w:val="vi-VN"/>
        </w:rPr>
      </w:pPr>
      <w:r w:rsidRPr="00AA379B">
        <w:rPr>
          <w:rFonts w:asciiTheme="minorHAnsi" w:hAnsiTheme="minorHAnsi" w:cstheme="minorHAnsi"/>
          <w:color w:val="000000" w:themeColor="text1"/>
          <w:lang w:val="en-SG"/>
        </w:rPr>
        <w:t>Stipulating t</w:t>
      </w:r>
      <w:r w:rsidR="00ED3D36" w:rsidRPr="00AA379B">
        <w:rPr>
          <w:rFonts w:asciiTheme="minorHAnsi" w:hAnsiTheme="minorHAnsi" w:cstheme="minorHAnsi"/>
          <w:color w:val="000000" w:themeColor="text1"/>
          <w:lang w:val="en-SG"/>
        </w:rPr>
        <w:t xml:space="preserve">he rule of </w:t>
      </w:r>
      <w:r w:rsidR="00ED3D36" w:rsidRPr="00AA379B">
        <w:rPr>
          <w:rFonts w:asciiTheme="minorHAnsi" w:hAnsiTheme="minorHAnsi" w:cstheme="minorHAnsi"/>
          <w:color w:val="000000" w:themeColor="text1"/>
          <w:lang w:val="vi-VN"/>
        </w:rPr>
        <w:t xml:space="preserve">“The first comes is the last outs” </w:t>
      </w:r>
      <w:r w:rsidR="00ED3D36" w:rsidRPr="00AA379B">
        <w:rPr>
          <w:rFonts w:asciiTheme="minorHAnsi" w:hAnsiTheme="minorHAnsi" w:cstheme="minorHAnsi"/>
          <w:color w:val="000000" w:themeColor="text1"/>
          <w:lang w:val="en-SG"/>
        </w:rPr>
        <w:t xml:space="preserve">in the revised </w:t>
      </w:r>
      <w:proofErr w:type="spellStart"/>
      <w:r w:rsidR="00ED3D36" w:rsidRPr="00AA379B">
        <w:rPr>
          <w:rFonts w:asciiTheme="minorHAnsi" w:hAnsiTheme="minorHAnsi" w:cstheme="minorHAnsi"/>
          <w:color w:val="000000" w:themeColor="text1"/>
          <w:lang w:val="en-SG"/>
        </w:rPr>
        <w:t>Labor</w:t>
      </w:r>
      <w:proofErr w:type="spellEnd"/>
      <w:r w:rsidR="00ED3D36" w:rsidRPr="00AA379B">
        <w:rPr>
          <w:rFonts w:asciiTheme="minorHAnsi" w:hAnsiTheme="minorHAnsi" w:cstheme="minorHAnsi"/>
          <w:color w:val="000000" w:themeColor="text1"/>
          <w:lang w:val="en-SG"/>
        </w:rPr>
        <w:t xml:space="preserve"> </w:t>
      </w:r>
      <w:r w:rsidR="00344079" w:rsidRPr="00AA379B">
        <w:rPr>
          <w:rFonts w:asciiTheme="minorHAnsi" w:hAnsiTheme="minorHAnsi" w:cstheme="minorHAnsi"/>
          <w:color w:val="000000" w:themeColor="text1"/>
          <w:lang w:val="en-SG"/>
        </w:rPr>
        <w:t>Code</w:t>
      </w:r>
      <w:r w:rsidR="00ED3D36" w:rsidRPr="00AA379B">
        <w:rPr>
          <w:rFonts w:asciiTheme="minorHAnsi" w:hAnsiTheme="minorHAnsi" w:cstheme="minorHAnsi"/>
          <w:color w:val="000000" w:themeColor="text1"/>
          <w:lang w:val="en-SG"/>
        </w:rPr>
        <w:t xml:space="preserve"> to ensure that female workers are not fired without violations of </w:t>
      </w:r>
      <w:proofErr w:type="spellStart"/>
      <w:r w:rsidR="00ED3D36" w:rsidRPr="00AA379B">
        <w:rPr>
          <w:rFonts w:asciiTheme="minorHAnsi" w:hAnsiTheme="minorHAnsi" w:cstheme="minorHAnsi"/>
          <w:color w:val="000000" w:themeColor="text1"/>
          <w:lang w:val="en-SG"/>
        </w:rPr>
        <w:t>labor</w:t>
      </w:r>
      <w:proofErr w:type="spellEnd"/>
      <w:r w:rsidR="00ED3D36" w:rsidRPr="00AA379B">
        <w:rPr>
          <w:rFonts w:asciiTheme="minorHAnsi" w:hAnsiTheme="minorHAnsi" w:cstheme="minorHAnsi"/>
          <w:color w:val="000000" w:themeColor="text1"/>
          <w:lang w:val="en-SG"/>
        </w:rPr>
        <w:t xml:space="preserve"> law</w:t>
      </w:r>
      <w:r w:rsidR="00ED3D36" w:rsidRPr="00AA379B">
        <w:rPr>
          <w:rFonts w:asciiTheme="minorHAnsi" w:hAnsiTheme="minorHAnsi" w:cstheme="minorHAnsi"/>
          <w:color w:val="000000" w:themeColor="text1"/>
          <w:lang w:val="vi-VN"/>
        </w:rPr>
        <w:t>.</w:t>
      </w:r>
    </w:p>
    <w:p w14:paraId="528BC2F6" w14:textId="7A3F0678" w:rsidR="00552B71" w:rsidRPr="00AA379B" w:rsidRDefault="001A0DD8" w:rsidP="00BD36F7">
      <w:pPr>
        <w:pStyle w:val="ListParagraph"/>
        <w:numPr>
          <w:ilvl w:val="0"/>
          <w:numId w:val="24"/>
        </w:numPr>
        <w:spacing w:after="450" w:line="360" w:lineRule="auto"/>
        <w:jc w:val="both"/>
        <w:outlineLvl w:val="1"/>
        <w:rPr>
          <w:rFonts w:asciiTheme="minorHAnsi" w:hAnsiTheme="minorHAnsi" w:cstheme="minorHAnsi"/>
          <w:bCs/>
          <w:iCs/>
          <w:color w:val="000000" w:themeColor="text1"/>
          <w:spacing w:val="-2"/>
          <w:lang w:val="vi-VN"/>
        </w:rPr>
      </w:pPr>
      <w:bookmarkStart w:id="18" w:name="_Toc20788410"/>
      <w:bookmarkStart w:id="19" w:name="_Toc18905797"/>
      <w:bookmarkStart w:id="20" w:name="_Toc18905871"/>
      <w:bookmarkStart w:id="21" w:name="_Toc19678761"/>
      <w:r w:rsidRPr="00AA379B">
        <w:rPr>
          <w:rFonts w:asciiTheme="minorHAnsi" w:hAnsiTheme="minorHAnsi" w:cstheme="minorHAnsi"/>
          <w:b/>
          <w:color w:val="000000" w:themeColor="text1"/>
          <w:lang w:val="vi-VN"/>
        </w:rPr>
        <w:t>F</w:t>
      </w:r>
      <w:proofErr w:type="spellStart"/>
      <w:r w:rsidR="00832E6A" w:rsidRPr="00AA379B">
        <w:rPr>
          <w:rFonts w:asciiTheme="minorHAnsi" w:hAnsiTheme="minorHAnsi" w:cstheme="minorHAnsi"/>
          <w:b/>
          <w:color w:val="000000" w:themeColor="text1"/>
          <w:lang w:val="en-SG"/>
        </w:rPr>
        <w:t>emale</w:t>
      </w:r>
      <w:proofErr w:type="spellEnd"/>
      <w:r w:rsidRPr="00AA379B">
        <w:rPr>
          <w:rFonts w:asciiTheme="minorHAnsi" w:hAnsiTheme="minorHAnsi" w:cstheme="minorHAnsi"/>
          <w:b/>
          <w:color w:val="000000" w:themeColor="text1"/>
          <w:lang w:val="en-SG"/>
        </w:rPr>
        <w:t xml:space="preserve"> migrant workers in cities are more vulnerable than m</w:t>
      </w:r>
      <w:r w:rsidR="00377C19" w:rsidRPr="00AA379B">
        <w:rPr>
          <w:rFonts w:asciiTheme="minorHAnsi" w:hAnsiTheme="minorHAnsi" w:cstheme="minorHAnsi"/>
          <w:b/>
          <w:color w:val="000000" w:themeColor="text1"/>
          <w:lang w:val="en-SG"/>
        </w:rPr>
        <w:t>ales</w:t>
      </w:r>
      <w:r w:rsidRPr="00AA379B">
        <w:rPr>
          <w:rFonts w:asciiTheme="minorHAnsi" w:hAnsiTheme="minorHAnsi" w:cstheme="minorHAnsi"/>
          <w:b/>
          <w:color w:val="000000" w:themeColor="text1"/>
          <w:lang w:val="vi-VN"/>
        </w:rPr>
        <w:t>.</w:t>
      </w:r>
      <w:r w:rsidRPr="00AA379B">
        <w:rPr>
          <w:rFonts w:asciiTheme="minorHAnsi" w:hAnsiTheme="minorHAnsi" w:cstheme="minorHAnsi"/>
          <w:color w:val="000000" w:themeColor="text1"/>
          <w:lang w:val="vi-VN"/>
        </w:rPr>
        <w:t xml:space="preserve"> </w:t>
      </w:r>
      <w:r w:rsidR="00BD36F7" w:rsidRPr="00AA379B">
        <w:rPr>
          <w:rFonts w:asciiTheme="minorHAnsi" w:hAnsiTheme="minorHAnsi" w:cstheme="minorHAnsi"/>
          <w:color w:val="000000" w:themeColor="text1"/>
          <w:lang w:val="vi-VN"/>
        </w:rPr>
        <w:t xml:space="preserve">The most of female migrant workers are young and under the age of 35. </w:t>
      </w:r>
      <w:r w:rsidRPr="00AA379B">
        <w:rPr>
          <w:rFonts w:asciiTheme="minorHAnsi" w:hAnsiTheme="minorHAnsi" w:cstheme="minorHAnsi"/>
          <w:color w:val="000000" w:themeColor="text1"/>
          <w:lang w:val="en-SG"/>
        </w:rPr>
        <w:t>In addition to similar difficulties encountered by both genders such as accommodation, income, expenses, education for children, female workers were frequently wary of violence, women trafficking, sexual abuse, especially the number of young female working in restaurants, hotels, karaoke bars, discotheques, entertainment venues were the high-risk group of sexually transmitted diseases</w:t>
      </w:r>
      <w:r w:rsidRPr="00AA379B">
        <w:rPr>
          <w:rFonts w:asciiTheme="minorHAnsi" w:hAnsiTheme="minorHAnsi" w:cstheme="minorHAnsi"/>
          <w:color w:val="000000" w:themeColor="text1"/>
          <w:lang w:val="vi-VN"/>
        </w:rPr>
        <w:t>.</w:t>
      </w:r>
      <w:r w:rsidRPr="00AA379B">
        <w:rPr>
          <w:rStyle w:val="FootnoteReference"/>
          <w:rFonts w:asciiTheme="minorHAnsi" w:hAnsiTheme="minorHAnsi" w:cstheme="minorHAnsi"/>
          <w:color w:val="000000" w:themeColor="text1"/>
          <w:lang w:val="vi-VN"/>
        </w:rPr>
        <w:footnoteReference w:id="27"/>
      </w:r>
      <w:bookmarkEnd w:id="18"/>
      <w:r w:rsidRPr="00AA379B">
        <w:rPr>
          <w:rFonts w:asciiTheme="minorHAnsi" w:hAnsiTheme="minorHAnsi" w:cstheme="minorHAnsi"/>
          <w:lang w:val="vi"/>
        </w:rPr>
        <w:t xml:space="preserve"> </w:t>
      </w:r>
      <w:bookmarkEnd w:id="19"/>
      <w:bookmarkEnd w:id="20"/>
      <w:bookmarkEnd w:id="21"/>
    </w:p>
    <w:p w14:paraId="56C329A3" w14:textId="39817915" w:rsidR="00552B71" w:rsidRPr="00AA379B" w:rsidRDefault="00AD432C" w:rsidP="007924A5">
      <w:pPr>
        <w:pStyle w:val="ListParagraph"/>
        <w:numPr>
          <w:ilvl w:val="0"/>
          <w:numId w:val="24"/>
        </w:numPr>
        <w:spacing w:after="450" w:line="360" w:lineRule="auto"/>
        <w:jc w:val="both"/>
        <w:outlineLvl w:val="1"/>
        <w:rPr>
          <w:rFonts w:asciiTheme="minorHAnsi" w:hAnsiTheme="minorHAnsi" w:cstheme="minorHAnsi"/>
          <w:bCs/>
          <w:iCs/>
          <w:color w:val="000000" w:themeColor="text1"/>
          <w:spacing w:val="-2"/>
          <w:lang w:val="vi-VN"/>
        </w:rPr>
      </w:pPr>
      <w:bookmarkStart w:id="22" w:name="_Toc514138167"/>
      <w:bookmarkStart w:id="23" w:name="_Toc514138550"/>
      <w:bookmarkStart w:id="24" w:name="_Toc520554937"/>
      <w:bookmarkStart w:id="25" w:name="_Toc18905798"/>
      <w:bookmarkStart w:id="26" w:name="_Toc18905872"/>
      <w:bookmarkStart w:id="27" w:name="_Toc19678762"/>
      <w:bookmarkStart w:id="28" w:name="_Toc20788411"/>
      <w:r w:rsidRPr="00AA379B">
        <w:rPr>
          <w:rFonts w:asciiTheme="minorHAnsi" w:hAnsiTheme="minorHAnsi" w:cstheme="minorHAnsi"/>
          <w:b/>
          <w:bCs/>
          <w:iCs/>
          <w:color w:val="000000" w:themeColor="text1"/>
          <w:spacing w:val="-2"/>
          <w:lang w:val="en-SG"/>
        </w:rPr>
        <w:t xml:space="preserve">Income of female </w:t>
      </w:r>
      <w:r w:rsidR="001A0DD8" w:rsidRPr="00AA379B">
        <w:rPr>
          <w:rFonts w:asciiTheme="minorHAnsi" w:hAnsiTheme="minorHAnsi" w:cstheme="minorHAnsi"/>
          <w:b/>
          <w:bCs/>
          <w:iCs/>
          <w:color w:val="000000" w:themeColor="text1"/>
          <w:spacing w:val="-2"/>
          <w:lang w:val="en-SG"/>
        </w:rPr>
        <w:t>migrant workers</w:t>
      </w:r>
      <w:r w:rsidRPr="00AA379B">
        <w:rPr>
          <w:rFonts w:asciiTheme="minorHAnsi" w:hAnsiTheme="minorHAnsi" w:cstheme="minorHAnsi"/>
          <w:b/>
          <w:bCs/>
          <w:iCs/>
          <w:color w:val="000000" w:themeColor="text1"/>
          <w:spacing w:val="-2"/>
          <w:lang w:val="en-SG"/>
        </w:rPr>
        <w:t xml:space="preserve"> </w:t>
      </w:r>
      <w:r w:rsidR="001A0DD8" w:rsidRPr="00AA379B">
        <w:rPr>
          <w:rFonts w:asciiTheme="minorHAnsi" w:hAnsiTheme="minorHAnsi" w:cstheme="minorHAnsi"/>
          <w:b/>
          <w:bCs/>
          <w:iCs/>
          <w:color w:val="000000" w:themeColor="text1"/>
          <w:spacing w:val="-2"/>
          <w:lang w:val="en-SG"/>
        </w:rPr>
        <w:t>are</w:t>
      </w:r>
      <w:r w:rsidRPr="00AA379B">
        <w:rPr>
          <w:rFonts w:asciiTheme="minorHAnsi" w:hAnsiTheme="minorHAnsi" w:cstheme="minorHAnsi"/>
          <w:b/>
          <w:bCs/>
          <w:iCs/>
          <w:color w:val="000000" w:themeColor="text1"/>
          <w:spacing w:val="-2"/>
          <w:lang w:val="en-SG"/>
        </w:rPr>
        <w:t xml:space="preserve"> not enough for </w:t>
      </w:r>
      <w:r w:rsidR="001A0DD8" w:rsidRPr="00AA379B">
        <w:rPr>
          <w:rFonts w:asciiTheme="minorHAnsi" w:hAnsiTheme="minorHAnsi" w:cstheme="minorHAnsi"/>
          <w:b/>
          <w:bCs/>
          <w:iCs/>
          <w:color w:val="000000" w:themeColor="text1"/>
          <w:spacing w:val="-2"/>
          <w:lang w:val="en-SG"/>
        </w:rPr>
        <w:t xml:space="preserve">their </w:t>
      </w:r>
      <w:r w:rsidRPr="00AA379B">
        <w:rPr>
          <w:rFonts w:asciiTheme="minorHAnsi" w:hAnsiTheme="minorHAnsi" w:cstheme="minorHAnsi"/>
          <w:b/>
          <w:bCs/>
          <w:iCs/>
          <w:color w:val="000000" w:themeColor="text1"/>
          <w:spacing w:val="-2"/>
          <w:lang w:val="en-SG"/>
        </w:rPr>
        <w:t>expenditure</w:t>
      </w:r>
      <w:r w:rsidR="001A0DD8" w:rsidRPr="00AA379B">
        <w:rPr>
          <w:rFonts w:asciiTheme="minorHAnsi" w:hAnsiTheme="minorHAnsi" w:cstheme="minorHAnsi"/>
          <w:b/>
          <w:bCs/>
          <w:iCs/>
          <w:color w:val="000000" w:themeColor="text1"/>
          <w:spacing w:val="-2"/>
          <w:lang w:val="en-SG"/>
        </w:rPr>
        <w:t>s</w:t>
      </w:r>
      <w:r w:rsidRPr="00AA379B">
        <w:rPr>
          <w:rFonts w:asciiTheme="minorHAnsi" w:hAnsiTheme="minorHAnsi" w:cstheme="minorHAnsi"/>
          <w:b/>
          <w:bCs/>
          <w:iCs/>
          <w:color w:val="000000" w:themeColor="text1"/>
          <w:spacing w:val="-2"/>
          <w:lang w:val="en-SG"/>
        </w:rPr>
        <w:t xml:space="preserve"> in areas of migration. </w:t>
      </w:r>
      <w:r w:rsidRPr="00AA379B">
        <w:rPr>
          <w:rFonts w:asciiTheme="minorHAnsi" w:hAnsiTheme="minorHAnsi" w:cstheme="minorHAnsi"/>
          <w:bCs/>
          <w:iCs/>
          <w:color w:val="000000" w:themeColor="text1"/>
          <w:spacing w:val="-2"/>
          <w:lang w:val="en-SG"/>
        </w:rPr>
        <w:t xml:space="preserve">Monthly expenditure of a male worker is </w:t>
      </w:r>
      <w:r w:rsidR="00552B71" w:rsidRPr="00AA379B">
        <w:rPr>
          <w:rFonts w:asciiTheme="minorHAnsi" w:hAnsiTheme="minorHAnsi" w:cstheme="minorHAnsi"/>
          <w:bCs/>
          <w:iCs/>
          <w:color w:val="000000" w:themeColor="text1"/>
          <w:spacing w:val="-2"/>
          <w:lang w:val="vi-VN"/>
        </w:rPr>
        <w:t>9</w:t>
      </w:r>
      <w:r w:rsidRPr="00AA379B">
        <w:rPr>
          <w:rFonts w:asciiTheme="minorHAnsi" w:hAnsiTheme="minorHAnsi" w:cstheme="minorHAnsi"/>
          <w:bCs/>
          <w:iCs/>
          <w:color w:val="000000" w:themeColor="text1"/>
          <w:spacing w:val="-2"/>
          <w:lang w:val="en-SG"/>
        </w:rPr>
        <w:t>,</w:t>
      </w:r>
      <w:r w:rsidR="00552B71" w:rsidRPr="00AA379B">
        <w:rPr>
          <w:rFonts w:asciiTheme="minorHAnsi" w:hAnsiTheme="minorHAnsi" w:cstheme="minorHAnsi"/>
          <w:bCs/>
          <w:iCs/>
          <w:color w:val="000000" w:themeColor="text1"/>
          <w:spacing w:val="-2"/>
          <w:lang w:val="vi-VN"/>
        </w:rPr>
        <w:t>814</w:t>
      </w:r>
      <w:r w:rsidRPr="00AA379B">
        <w:rPr>
          <w:rFonts w:asciiTheme="minorHAnsi" w:hAnsiTheme="minorHAnsi" w:cstheme="minorHAnsi"/>
          <w:bCs/>
          <w:iCs/>
          <w:color w:val="000000" w:themeColor="text1"/>
          <w:spacing w:val="-2"/>
          <w:lang w:val="en-SG"/>
        </w:rPr>
        <w:t>,</w:t>
      </w:r>
      <w:r w:rsidR="00552B71" w:rsidRPr="00AA379B">
        <w:rPr>
          <w:rFonts w:asciiTheme="minorHAnsi" w:hAnsiTheme="minorHAnsi" w:cstheme="minorHAnsi"/>
          <w:bCs/>
          <w:iCs/>
          <w:color w:val="000000" w:themeColor="text1"/>
          <w:spacing w:val="-2"/>
          <w:lang w:val="vi-VN"/>
        </w:rPr>
        <w:t>533</w:t>
      </w:r>
      <w:r w:rsidRPr="00AA379B">
        <w:rPr>
          <w:rFonts w:asciiTheme="minorHAnsi" w:hAnsiTheme="minorHAnsi" w:cstheme="minorHAnsi"/>
          <w:bCs/>
          <w:iCs/>
          <w:color w:val="000000" w:themeColor="text1"/>
          <w:spacing w:val="-2"/>
          <w:lang w:val="en-SG"/>
        </w:rPr>
        <w:t xml:space="preserve"> </w:t>
      </w:r>
      <w:proofErr w:type="spellStart"/>
      <w:r w:rsidRPr="00AA379B">
        <w:rPr>
          <w:rFonts w:asciiTheme="minorHAnsi" w:hAnsiTheme="minorHAnsi" w:cstheme="minorHAnsi"/>
          <w:bCs/>
          <w:iCs/>
          <w:color w:val="000000" w:themeColor="text1"/>
          <w:spacing w:val="-2"/>
          <w:lang w:val="en-SG"/>
        </w:rPr>
        <w:t>VietnamDong</w:t>
      </w:r>
      <w:proofErr w:type="spellEnd"/>
      <w:r w:rsidRPr="00AA379B">
        <w:rPr>
          <w:rFonts w:asciiTheme="minorHAnsi" w:hAnsiTheme="minorHAnsi" w:cstheme="minorHAnsi"/>
          <w:bCs/>
          <w:iCs/>
          <w:color w:val="000000" w:themeColor="text1"/>
          <w:spacing w:val="-2"/>
          <w:lang w:val="en-SG"/>
        </w:rPr>
        <w:t xml:space="preserve"> and that of a female worker is </w:t>
      </w:r>
      <w:r w:rsidRPr="00AA379B">
        <w:rPr>
          <w:rFonts w:asciiTheme="minorHAnsi" w:hAnsiTheme="minorHAnsi" w:cstheme="minorHAnsi"/>
          <w:bCs/>
          <w:iCs/>
          <w:color w:val="000000" w:themeColor="text1"/>
          <w:spacing w:val="-2"/>
          <w:lang w:val="vi-VN"/>
        </w:rPr>
        <w:t>9,</w:t>
      </w:r>
      <w:r w:rsidR="00552B71" w:rsidRPr="00AA379B">
        <w:rPr>
          <w:rFonts w:asciiTheme="minorHAnsi" w:hAnsiTheme="minorHAnsi" w:cstheme="minorHAnsi"/>
          <w:bCs/>
          <w:iCs/>
          <w:color w:val="000000" w:themeColor="text1"/>
          <w:spacing w:val="-2"/>
          <w:lang w:val="vi-VN"/>
        </w:rPr>
        <w:t>676</w:t>
      </w:r>
      <w:r w:rsidRPr="00AA379B">
        <w:rPr>
          <w:rFonts w:asciiTheme="minorHAnsi" w:hAnsiTheme="minorHAnsi" w:cstheme="minorHAnsi"/>
          <w:bCs/>
          <w:iCs/>
          <w:color w:val="000000" w:themeColor="text1"/>
          <w:spacing w:val="-2"/>
          <w:lang w:val="en-SG"/>
        </w:rPr>
        <w:t>,</w:t>
      </w:r>
      <w:r w:rsidR="00552B71" w:rsidRPr="00AA379B">
        <w:rPr>
          <w:rFonts w:asciiTheme="minorHAnsi" w:hAnsiTheme="minorHAnsi" w:cstheme="minorHAnsi"/>
          <w:bCs/>
          <w:iCs/>
          <w:color w:val="000000" w:themeColor="text1"/>
          <w:spacing w:val="-2"/>
          <w:lang w:val="vi-VN"/>
        </w:rPr>
        <w:t xml:space="preserve">817 </w:t>
      </w:r>
      <w:proofErr w:type="spellStart"/>
      <w:r w:rsidRPr="00AA379B">
        <w:rPr>
          <w:rFonts w:asciiTheme="minorHAnsi" w:hAnsiTheme="minorHAnsi" w:cstheme="minorHAnsi"/>
          <w:bCs/>
          <w:iCs/>
          <w:color w:val="000000" w:themeColor="text1"/>
          <w:spacing w:val="-2"/>
          <w:lang w:val="en-SG"/>
        </w:rPr>
        <w:t>VietnamDong</w:t>
      </w:r>
      <w:proofErr w:type="spellEnd"/>
      <w:r w:rsidRPr="00AA379B">
        <w:rPr>
          <w:rFonts w:asciiTheme="minorHAnsi" w:hAnsiTheme="minorHAnsi" w:cstheme="minorHAnsi"/>
          <w:bCs/>
          <w:iCs/>
          <w:color w:val="000000" w:themeColor="text1"/>
          <w:spacing w:val="-2"/>
          <w:lang w:val="en-SG"/>
        </w:rPr>
        <w:t xml:space="preserve"> while the average </w:t>
      </w:r>
      <w:r w:rsidR="001A0DD8" w:rsidRPr="00AA379B">
        <w:rPr>
          <w:rFonts w:asciiTheme="minorHAnsi" w:hAnsiTheme="minorHAnsi" w:cstheme="minorHAnsi"/>
          <w:bCs/>
          <w:iCs/>
          <w:color w:val="000000" w:themeColor="text1"/>
          <w:spacing w:val="-2"/>
          <w:lang w:val="en-SG"/>
        </w:rPr>
        <w:t>salary</w:t>
      </w:r>
      <w:r w:rsidRPr="00AA379B">
        <w:rPr>
          <w:rFonts w:asciiTheme="minorHAnsi" w:hAnsiTheme="minorHAnsi" w:cstheme="minorHAnsi"/>
          <w:bCs/>
          <w:iCs/>
          <w:color w:val="000000" w:themeColor="text1"/>
          <w:spacing w:val="-2"/>
          <w:lang w:val="en-SG"/>
        </w:rPr>
        <w:t xml:space="preserve"> of the majority of workers ranges from</w:t>
      </w:r>
      <w:r w:rsidR="00552B71" w:rsidRPr="00AA379B">
        <w:rPr>
          <w:rFonts w:asciiTheme="minorHAnsi" w:hAnsiTheme="minorHAnsi" w:cstheme="minorHAnsi"/>
          <w:color w:val="000000" w:themeColor="text1"/>
          <w:lang w:val="vi-VN"/>
        </w:rPr>
        <w:t xml:space="preserve"> 3 - 7 </w:t>
      </w:r>
      <w:r w:rsidRPr="00AA379B">
        <w:rPr>
          <w:rFonts w:asciiTheme="minorHAnsi" w:hAnsiTheme="minorHAnsi" w:cstheme="minorHAnsi"/>
          <w:color w:val="000000" w:themeColor="text1"/>
          <w:lang w:val="en-SG"/>
        </w:rPr>
        <w:t xml:space="preserve">million </w:t>
      </w:r>
      <w:proofErr w:type="spellStart"/>
      <w:r w:rsidRPr="00AA379B">
        <w:rPr>
          <w:rFonts w:asciiTheme="minorHAnsi" w:hAnsiTheme="minorHAnsi" w:cstheme="minorHAnsi"/>
          <w:color w:val="000000" w:themeColor="text1"/>
          <w:lang w:val="en-SG"/>
        </w:rPr>
        <w:t>VietnamDong</w:t>
      </w:r>
      <w:proofErr w:type="spellEnd"/>
      <w:r w:rsidR="00552B71" w:rsidRPr="00AA379B">
        <w:rPr>
          <w:rFonts w:asciiTheme="minorHAnsi" w:hAnsiTheme="minorHAnsi" w:cstheme="minorHAnsi"/>
          <w:color w:val="000000" w:themeColor="text1"/>
          <w:lang w:val="vi-VN"/>
        </w:rPr>
        <w:t>/</w:t>
      </w:r>
      <w:r w:rsidRPr="00AA379B">
        <w:rPr>
          <w:rFonts w:asciiTheme="minorHAnsi" w:hAnsiTheme="minorHAnsi" w:cstheme="minorHAnsi"/>
          <w:color w:val="000000" w:themeColor="text1"/>
          <w:lang w:val="en-SG"/>
        </w:rPr>
        <w:t>month and men’s income is higher than women’s income. Therefore, female workers (and male workers as well) have to work overtime to have enough money for living and saving</w:t>
      </w:r>
      <w:bookmarkEnd w:id="22"/>
      <w:bookmarkEnd w:id="23"/>
      <w:bookmarkEnd w:id="24"/>
      <w:r w:rsidR="00552B71" w:rsidRPr="00AA379B">
        <w:rPr>
          <w:rStyle w:val="FootnoteReference"/>
          <w:rFonts w:asciiTheme="minorHAnsi" w:hAnsiTheme="minorHAnsi" w:cstheme="minorHAnsi"/>
          <w:bCs/>
          <w:iCs/>
          <w:color w:val="000000" w:themeColor="text1"/>
          <w:spacing w:val="-2"/>
          <w:lang w:val="vi-VN"/>
        </w:rPr>
        <w:footnoteReference w:id="28"/>
      </w:r>
      <w:r w:rsidR="00552B71" w:rsidRPr="00AA379B">
        <w:rPr>
          <w:rFonts w:asciiTheme="minorHAnsi" w:hAnsiTheme="minorHAnsi" w:cstheme="minorHAnsi"/>
          <w:bCs/>
          <w:iCs/>
          <w:color w:val="000000" w:themeColor="text1"/>
          <w:spacing w:val="-2"/>
          <w:lang w:val="vi-VN"/>
        </w:rPr>
        <w:t>.</w:t>
      </w:r>
      <w:bookmarkEnd w:id="25"/>
      <w:bookmarkEnd w:id="26"/>
      <w:bookmarkEnd w:id="27"/>
      <w:bookmarkEnd w:id="28"/>
    </w:p>
    <w:p w14:paraId="4E2D8988" w14:textId="56CD8CF0" w:rsidR="00552B71" w:rsidRPr="00AA379B" w:rsidRDefault="00AD432C" w:rsidP="005C2A20">
      <w:pPr>
        <w:shd w:val="clear" w:color="auto" w:fill="FFFFFF"/>
        <w:spacing w:after="225" w:line="360" w:lineRule="auto"/>
        <w:jc w:val="both"/>
        <w:rPr>
          <w:rFonts w:asciiTheme="minorHAnsi" w:hAnsiTheme="minorHAnsi" w:cstheme="minorHAnsi"/>
          <w:b/>
          <w:color w:val="000000" w:themeColor="text1"/>
          <w:lang w:val="vi-VN"/>
        </w:rPr>
      </w:pPr>
      <w:proofErr w:type="spellStart"/>
      <w:r w:rsidRPr="00AA379B">
        <w:rPr>
          <w:rFonts w:asciiTheme="minorHAnsi" w:hAnsiTheme="minorHAnsi" w:cstheme="minorHAnsi"/>
          <w:b/>
          <w:color w:val="000000" w:themeColor="text1"/>
          <w:lang w:val="en-SG"/>
        </w:rPr>
        <w:t>Recommendaions</w:t>
      </w:r>
      <w:proofErr w:type="spellEnd"/>
      <w:r w:rsidR="00552B71" w:rsidRPr="00AA379B">
        <w:rPr>
          <w:rFonts w:asciiTheme="minorHAnsi" w:hAnsiTheme="minorHAnsi" w:cstheme="minorHAnsi"/>
          <w:b/>
          <w:color w:val="000000" w:themeColor="text1"/>
          <w:lang w:val="vi-VN"/>
        </w:rPr>
        <w:t>:</w:t>
      </w:r>
    </w:p>
    <w:p w14:paraId="66D08756" w14:textId="78621B7C" w:rsidR="00620FA6" w:rsidRPr="00AA379B" w:rsidRDefault="00AD432C" w:rsidP="005C2A20">
      <w:pPr>
        <w:pStyle w:val="ListParagraph"/>
        <w:numPr>
          <w:ilvl w:val="0"/>
          <w:numId w:val="7"/>
        </w:numPr>
        <w:shd w:val="clear" w:color="auto" w:fill="FFFFFF"/>
        <w:spacing w:after="225" w:line="360" w:lineRule="auto"/>
        <w:jc w:val="both"/>
        <w:rPr>
          <w:rFonts w:asciiTheme="minorHAnsi" w:hAnsiTheme="minorHAnsi" w:cstheme="minorHAnsi"/>
          <w:color w:val="000000" w:themeColor="text1"/>
          <w:lang w:val="vi-VN"/>
        </w:rPr>
      </w:pPr>
      <w:r w:rsidRPr="00AA379B">
        <w:rPr>
          <w:rFonts w:asciiTheme="minorHAnsi" w:hAnsiTheme="minorHAnsi" w:cstheme="minorHAnsi"/>
          <w:color w:val="000000" w:themeColor="text1"/>
          <w:lang w:val="en-SG"/>
        </w:rPr>
        <w:t xml:space="preserve">Investing in hunger </w:t>
      </w:r>
      <w:r w:rsidR="00A77AAA" w:rsidRPr="00AA379B">
        <w:rPr>
          <w:rFonts w:asciiTheme="minorHAnsi" w:hAnsiTheme="minorHAnsi" w:cstheme="minorHAnsi"/>
          <w:color w:val="000000" w:themeColor="text1"/>
          <w:lang w:val="en-SG"/>
        </w:rPr>
        <w:t xml:space="preserve">elimination </w:t>
      </w:r>
      <w:r w:rsidRPr="00AA379B">
        <w:rPr>
          <w:rFonts w:asciiTheme="minorHAnsi" w:hAnsiTheme="minorHAnsi" w:cstheme="minorHAnsi"/>
          <w:color w:val="000000" w:themeColor="text1"/>
          <w:lang w:val="en-SG"/>
        </w:rPr>
        <w:t xml:space="preserve">and poverty reduction, </w:t>
      </w:r>
      <w:r w:rsidR="00A77AAA" w:rsidRPr="00AA379B">
        <w:rPr>
          <w:rFonts w:asciiTheme="minorHAnsi" w:hAnsiTheme="minorHAnsi" w:cstheme="minorHAnsi"/>
          <w:color w:val="000000" w:themeColor="text1"/>
          <w:lang w:val="en-SG"/>
        </w:rPr>
        <w:t>socio-economic development in rural areas, remoted areas and areas in extreme hardship to reduce the migration of female workers from rural to urban areas</w:t>
      </w:r>
      <w:r w:rsidR="00620FA6" w:rsidRPr="00AA379B">
        <w:rPr>
          <w:rFonts w:asciiTheme="minorHAnsi" w:hAnsiTheme="minorHAnsi" w:cstheme="minorHAnsi"/>
          <w:color w:val="000000" w:themeColor="text1"/>
          <w:lang w:val="vi-VN"/>
        </w:rPr>
        <w:t xml:space="preserve">; </w:t>
      </w:r>
    </w:p>
    <w:p w14:paraId="4401F528" w14:textId="0BCC17CD" w:rsidR="00552B71" w:rsidRPr="00AA379B" w:rsidRDefault="00A77AAA" w:rsidP="005C2A20">
      <w:pPr>
        <w:pStyle w:val="ListParagraph"/>
        <w:numPr>
          <w:ilvl w:val="0"/>
          <w:numId w:val="7"/>
        </w:numPr>
        <w:shd w:val="clear" w:color="auto" w:fill="FFFFFF"/>
        <w:spacing w:after="225" w:line="360" w:lineRule="auto"/>
        <w:jc w:val="both"/>
        <w:rPr>
          <w:rFonts w:asciiTheme="minorHAnsi" w:hAnsiTheme="minorHAnsi" w:cstheme="minorHAnsi"/>
          <w:color w:val="000000" w:themeColor="text1"/>
          <w:lang w:val="vi-VN"/>
        </w:rPr>
      </w:pPr>
      <w:r w:rsidRPr="00AA379B">
        <w:rPr>
          <w:rFonts w:asciiTheme="minorHAnsi" w:hAnsiTheme="minorHAnsi" w:cstheme="minorHAnsi"/>
          <w:color w:val="000000" w:themeColor="text1"/>
          <w:lang w:val="en-SG"/>
        </w:rPr>
        <w:t xml:space="preserve">Providing clean land and implementing policies to ensure enterprises invest in the development of social accommodation for lease or sale at low price together with the </w:t>
      </w:r>
      <w:r w:rsidRPr="00AA379B">
        <w:rPr>
          <w:rFonts w:asciiTheme="minorHAnsi" w:hAnsiTheme="minorHAnsi" w:cstheme="minorHAnsi"/>
          <w:color w:val="000000" w:themeColor="text1"/>
          <w:lang w:val="en-SG"/>
        </w:rPr>
        <w:lastRenderedPageBreak/>
        <w:t xml:space="preserve">development of entertainment venues, kindergartens, schools to make migrated workers in industrial and processing zones feel secure </w:t>
      </w:r>
      <w:r w:rsidR="006018C1" w:rsidRPr="00AA379B">
        <w:rPr>
          <w:rFonts w:asciiTheme="minorHAnsi" w:hAnsiTheme="minorHAnsi" w:cstheme="minorHAnsi"/>
          <w:color w:val="000000" w:themeColor="text1"/>
          <w:lang w:val="en-SG"/>
        </w:rPr>
        <w:t>for work</w:t>
      </w:r>
      <w:r w:rsidR="00552B71" w:rsidRPr="00AA379B">
        <w:rPr>
          <w:rFonts w:asciiTheme="minorHAnsi" w:hAnsiTheme="minorHAnsi" w:cstheme="minorHAnsi"/>
          <w:color w:val="000000" w:themeColor="text1"/>
          <w:lang w:val="vi-VN"/>
        </w:rPr>
        <w:t>;</w:t>
      </w:r>
    </w:p>
    <w:p w14:paraId="5B700051" w14:textId="1B203BBF" w:rsidR="008D2D8F" w:rsidRPr="00AA379B" w:rsidRDefault="008D2D8F" w:rsidP="008D2D8F">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en-SG"/>
        </w:rPr>
        <w:t xml:space="preserve">Women, in many cases, take the key role in unpaid care work due to gender stereotypes in </w:t>
      </w:r>
      <w:proofErr w:type="spellStart"/>
      <w:r w:rsidRPr="00AA379B">
        <w:rPr>
          <w:rFonts w:asciiTheme="minorHAnsi" w:hAnsiTheme="minorHAnsi" w:cstheme="minorHAnsi"/>
          <w:b/>
          <w:lang w:val="en-SG"/>
        </w:rPr>
        <w:t>labor</w:t>
      </w:r>
      <w:proofErr w:type="spellEnd"/>
      <w:r w:rsidRPr="00AA379B">
        <w:rPr>
          <w:rFonts w:asciiTheme="minorHAnsi" w:hAnsiTheme="minorHAnsi" w:cstheme="minorHAnsi"/>
          <w:b/>
          <w:lang w:val="en-SG"/>
        </w:rPr>
        <w:t xml:space="preserve"> division.</w:t>
      </w:r>
      <w:r w:rsidRPr="00AA379B">
        <w:rPr>
          <w:rFonts w:asciiTheme="minorHAnsi" w:hAnsiTheme="minorHAnsi" w:cstheme="minorHAnsi"/>
          <w:lang w:val="en-SG"/>
        </w:rPr>
        <w:t xml:space="preserve"> </w:t>
      </w:r>
      <w:r w:rsidRPr="00AA379B">
        <w:rPr>
          <w:rFonts w:asciiTheme="minorHAnsi" w:hAnsiTheme="minorHAnsi" w:cstheme="minorHAnsi"/>
          <w:lang w:val="vi-VN"/>
        </w:rPr>
        <w:t>ActionAID</w:t>
      </w:r>
      <w:r w:rsidRPr="00AA379B">
        <w:rPr>
          <w:rFonts w:asciiTheme="minorHAnsi" w:hAnsiTheme="minorHAnsi" w:cstheme="minorHAnsi"/>
          <w:lang w:val="en-SG"/>
        </w:rPr>
        <w:t xml:space="preserve"> research</w:t>
      </w:r>
      <w:r w:rsidRPr="00AA379B">
        <w:rPr>
          <w:rFonts w:asciiTheme="minorHAnsi" w:hAnsiTheme="minorHAnsi" w:cstheme="minorHAnsi"/>
          <w:lang w:val="vi-VN"/>
        </w:rPr>
        <w:t xml:space="preserve"> </w:t>
      </w:r>
      <w:r w:rsidRPr="00AA379B">
        <w:rPr>
          <w:rFonts w:asciiTheme="minorHAnsi" w:hAnsiTheme="minorHAnsi" w:cstheme="minorHAnsi"/>
          <w:lang w:val="en-SG"/>
        </w:rPr>
        <w:t xml:space="preserve">in </w:t>
      </w:r>
      <w:r w:rsidRPr="00AA379B">
        <w:rPr>
          <w:rFonts w:asciiTheme="minorHAnsi" w:hAnsiTheme="minorHAnsi" w:cstheme="minorHAnsi"/>
          <w:lang w:val="vi-VN"/>
        </w:rPr>
        <w:t xml:space="preserve">2016 </w:t>
      </w:r>
      <w:r w:rsidRPr="00AA379B">
        <w:rPr>
          <w:rFonts w:asciiTheme="minorHAnsi" w:hAnsiTheme="minorHAnsi" w:cstheme="minorHAnsi"/>
          <w:lang w:val="en-SG"/>
        </w:rPr>
        <w:t xml:space="preserve">showed that women, during their lifetime, have to do unpaid care work 4 years more than men. Specifically, women spend more than 5 hours per day for care work while men only spend 3 hours. Women play a key role in taking care of the elderly, collecting water and firewood, taking care of children and doing housework. Men engaged in paid work </w:t>
      </w:r>
      <w:r w:rsidR="00DB1433" w:rsidRPr="00AA379B">
        <w:rPr>
          <w:rFonts w:asciiTheme="minorHAnsi" w:hAnsiTheme="minorHAnsi" w:cstheme="minorHAnsi"/>
          <w:lang w:val="en-SG"/>
        </w:rPr>
        <w:t xml:space="preserve">one hour </w:t>
      </w:r>
      <w:r w:rsidRPr="00AA379B">
        <w:rPr>
          <w:rFonts w:asciiTheme="minorHAnsi" w:hAnsiTheme="minorHAnsi" w:cstheme="minorHAnsi"/>
          <w:lang w:val="en-SG"/>
        </w:rPr>
        <w:t>more than wome</w:t>
      </w:r>
      <w:r w:rsidR="00DB1433" w:rsidRPr="00AA379B">
        <w:rPr>
          <w:rFonts w:asciiTheme="minorHAnsi" w:hAnsiTheme="minorHAnsi" w:cstheme="minorHAnsi"/>
          <w:lang w:val="en-SG"/>
        </w:rPr>
        <w:t xml:space="preserve">n </w:t>
      </w:r>
      <w:r w:rsidRPr="00AA379B">
        <w:rPr>
          <w:rFonts w:asciiTheme="minorHAnsi" w:hAnsiTheme="minorHAnsi" w:cstheme="minorHAnsi"/>
          <w:lang w:val="en-SG"/>
        </w:rPr>
        <w:t>per day and enjoy leisure and rest more than women 1.5 hour per day</w:t>
      </w:r>
      <w:r w:rsidRPr="00AA379B">
        <w:rPr>
          <w:rFonts w:asciiTheme="minorHAnsi" w:hAnsiTheme="minorHAnsi" w:cstheme="minorHAnsi"/>
          <w:lang w:val="vi-VN"/>
        </w:rPr>
        <w:t>.</w:t>
      </w:r>
      <w:r w:rsidRPr="00AA379B">
        <w:rPr>
          <w:rStyle w:val="FootnoteReference"/>
          <w:rFonts w:asciiTheme="minorHAnsi" w:hAnsiTheme="minorHAnsi" w:cstheme="minorHAnsi"/>
          <w:lang w:val="vi-VN"/>
        </w:rPr>
        <w:footnoteReference w:id="29"/>
      </w:r>
    </w:p>
    <w:p w14:paraId="72C916E3" w14:textId="67B7EAC8" w:rsidR="008D2D8F" w:rsidRPr="00AA379B" w:rsidRDefault="008D2D8F" w:rsidP="008D2D8F">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en-SG"/>
        </w:rPr>
        <w:t>Unpaid work done by women has not been valued properly and has not received well attention of the state.</w:t>
      </w:r>
      <w:r w:rsidRPr="00AA379B">
        <w:rPr>
          <w:rFonts w:asciiTheme="minorHAnsi" w:hAnsiTheme="minorHAnsi" w:cstheme="minorHAnsi"/>
          <w:lang w:val="en-SG"/>
        </w:rPr>
        <w:t xml:space="preserve"> The definition of unpaid work is unavailable in </w:t>
      </w:r>
      <w:r w:rsidR="00BD36F7" w:rsidRPr="00AA379B">
        <w:rPr>
          <w:rFonts w:asciiTheme="minorHAnsi" w:hAnsiTheme="minorHAnsi" w:cstheme="minorHAnsi"/>
          <w:lang w:val="en-SG"/>
        </w:rPr>
        <w:t>the Draft</w:t>
      </w:r>
      <w:r w:rsidR="00BD36F7" w:rsidRPr="00AA379B">
        <w:rPr>
          <w:rFonts w:asciiTheme="minorHAnsi" w:hAnsiTheme="minorHAnsi" w:cstheme="minorHAnsi"/>
          <w:lang w:val="vi-VN"/>
        </w:rPr>
        <w:t xml:space="preserve"> of revised Labor Code</w:t>
      </w:r>
      <w:r w:rsidR="00BD36F7" w:rsidRPr="00AA379B">
        <w:rPr>
          <w:rStyle w:val="FootnoteReference"/>
          <w:rFonts w:asciiTheme="minorHAnsi" w:hAnsiTheme="minorHAnsi" w:cstheme="minorHAnsi"/>
          <w:lang w:val="vi-VN"/>
        </w:rPr>
        <w:footnoteReference w:id="30"/>
      </w:r>
      <w:r w:rsidRPr="00AA379B">
        <w:rPr>
          <w:rFonts w:asciiTheme="minorHAnsi" w:hAnsiTheme="minorHAnsi" w:cstheme="minorHAnsi"/>
          <w:lang w:val="en-SG"/>
        </w:rPr>
        <w:t xml:space="preserve">. </w:t>
      </w:r>
      <w:r w:rsidR="00BD36F7" w:rsidRPr="00AA379B">
        <w:rPr>
          <w:rFonts w:asciiTheme="minorHAnsi" w:hAnsiTheme="minorHAnsi" w:cstheme="minorHAnsi"/>
          <w:lang w:val="en-SG"/>
        </w:rPr>
        <w:t xml:space="preserve">By 2015, the indicator </w:t>
      </w:r>
      <w:r w:rsidR="00BD36F7" w:rsidRPr="00AA379B">
        <w:rPr>
          <w:rFonts w:asciiTheme="minorHAnsi" w:hAnsiTheme="minorHAnsi" w:cstheme="minorHAnsi"/>
          <w:lang w:val="vi-VN"/>
        </w:rPr>
        <w:t>“</w:t>
      </w:r>
      <w:r w:rsidR="00BD36F7" w:rsidRPr="00AA379B">
        <w:rPr>
          <w:rFonts w:asciiTheme="minorHAnsi" w:hAnsiTheme="minorHAnsi" w:cstheme="minorHAnsi"/>
          <w:lang w:val="en-SG"/>
        </w:rPr>
        <w:t>Proportion of time used for unpaid housework and care work by sex age and locations</w:t>
      </w:r>
      <w:r w:rsidR="00BD36F7" w:rsidRPr="00AA379B">
        <w:rPr>
          <w:rFonts w:asciiTheme="minorHAnsi" w:hAnsiTheme="minorHAnsi" w:cstheme="minorHAnsi"/>
          <w:lang w:val="vi-VN"/>
        </w:rPr>
        <w:t xml:space="preserve">” </w:t>
      </w:r>
      <w:r w:rsidR="00BD36F7" w:rsidRPr="00AA379B">
        <w:rPr>
          <w:rFonts w:asciiTheme="minorHAnsi" w:hAnsiTheme="minorHAnsi" w:cstheme="minorHAnsi"/>
          <w:lang w:val="en-SG"/>
        </w:rPr>
        <w:t>had still remained in the group of completely new indicators which required development and data collection in the coming time</w:t>
      </w:r>
      <w:r w:rsidR="00BD36F7" w:rsidRPr="00AA379B">
        <w:rPr>
          <w:rStyle w:val="FootnoteReference"/>
          <w:rFonts w:asciiTheme="minorHAnsi" w:hAnsiTheme="minorHAnsi" w:cstheme="minorHAnsi"/>
          <w:color w:val="231F20"/>
        </w:rPr>
        <w:footnoteReference w:id="31"/>
      </w:r>
      <w:r w:rsidR="00BD36F7" w:rsidRPr="00AA379B">
        <w:rPr>
          <w:rFonts w:asciiTheme="minorHAnsi" w:hAnsiTheme="minorHAnsi" w:cstheme="minorHAnsi"/>
          <w:color w:val="231F20"/>
          <w:lang w:val="vi-VN"/>
        </w:rPr>
        <w:t xml:space="preserve">. </w:t>
      </w:r>
      <w:r w:rsidR="00BD36F7" w:rsidRPr="00AA379B">
        <w:rPr>
          <w:rFonts w:asciiTheme="minorHAnsi" w:hAnsiTheme="minorHAnsi" w:cstheme="minorHAnsi"/>
          <w:lang w:val="vi-VN"/>
        </w:rPr>
        <w:t xml:space="preserve">The </w:t>
      </w:r>
      <w:r w:rsidR="00BD36F7" w:rsidRPr="00AA379B">
        <w:rPr>
          <w:rFonts w:asciiTheme="minorHAnsi" w:hAnsiTheme="minorHAnsi" w:cstheme="minorHAnsi"/>
          <w:lang w:val="en-SG"/>
        </w:rPr>
        <w:t xml:space="preserve">reports on the implementation of </w:t>
      </w:r>
      <w:r w:rsidR="00BD36F7" w:rsidRPr="00AA379B">
        <w:rPr>
          <w:rFonts w:asciiTheme="minorHAnsi" w:hAnsiTheme="minorHAnsi" w:cstheme="minorHAnsi"/>
          <w:lang w:val="vi-VN"/>
        </w:rPr>
        <w:t>national</w:t>
      </w:r>
      <w:r w:rsidR="00BD36F7" w:rsidRPr="00AA379B">
        <w:rPr>
          <w:rFonts w:asciiTheme="minorHAnsi" w:hAnsiTheme="minorHAnsi" w:cstheme="minorHAnsi"/>
          <w:lang w:val="en-SG"/>
        </w:rPr>
        <w:t xml:space="preserve"> targets on gender</w:t>
      </w:r>
      <w:r w:rsidR="00BD36F7" w:rsidRPr="00AA379B">
        <w:rPr>
          <w:rFonts w:asciiTheme="minorHAnsi" w:hAnsiTheme="minorHAnsi" w:cstheme="minorHAnsi"/>
          <w:lang w:val="vi-VN"/>
        </w:rPr>
        <w:t xml:space="preserve"> equality</w:t>
      </w:r>
      <w:r w:rsidR="00BD36F7" w:rsidRPr="00AA379B">
        <w:rPr>
          <w:rFonts w:asciiTheme="minorHAnsi" w:hAnsiTheme="minorHAnsi" w:cstheme="minorHAnsi"/>
          <w:lang w:val="en-SG"/>
        </w:rPr>
        <w:t xml:space="preserve"> in 2016</w:t>
      </w:r>
      <w:r w:rsidR="00BD36F7" w:rsidRPr="00AA379B">
        <w:rPr>
          <w:rFonts w:asciiTheme="minorHAnsi" w:hAnsiTheme="minorHAnsi" w:cstheme="minorHAnsi"/>
          <w:lang w:val="vi-VN"/>
        </w:rPr>
        <w:t xml:space="preserve">, </w:t>
      </w:r>
      <w:r w:rsidR="00BD36F7" w:rsidRPr="00AA379B">
        <w:rPr>
          <w:rFonts w:asciiTheme="minorHAnsi" w:hAnsiTheme="minorHAnsi" w:cstheme="minorHAnsi"/>
          <w:lang w:val="en-SG"/>
        </w:rPr>
        <w:t>2017</w:t>
      </w:r>
      <w:r w:rsidR="00BD36F7" w:rsidRPr="00AA379B">
        <w:rPr>
          <w:rFonts w:asciiTheme="minorHAnsi" w:hAnsiTheme="minorHAnsi" w:cstheme="minorHAnsi"/>
          <w:lang w:val="vi-VN"/>
        </w:rPr>
        <w:t xml:space="preserve"> and 2018</w:t>
      </w:r>
      <w:r w:rsidR="00BD36F7" w:rsidRPr="00AA379B">
        <w:rPr>
          <w:rFonts w:asciiTheme="minorHAnsi" w:hAnsiTheme="minorHAnsi" w:cstheme="minorHAnsi"/>
          <w:lang w:val="en-SG"/>
        </w:rPr>
        <w:t xml:space="preserve"> did also not mentioned any objectives, statistics or relevant outcomes in relation to unpaid work done by women</w:t>
      </w:r>
      <w:r w:rsidR="00BD36F7" w:rsidRPr="00AA379B">
        <w:rPr>
          <w:rFonts w:asciiTheme="minorHAnsi" w:hAnsiTheme="minorHAnsi" w:cstheme="minorHAnsi"/>
          <w:lang w:val="vi-VN"/>
        </w:rPr>
        <w:t>.</w:t>
      </w:r>
    </w:p>
    <w:p w14:paraId="277FFF26" w14:textId="77777777" w:rsidR="008D2D8F" w:rsidRPr="00AA379B" w:rsidRDefault="008D2D8F" w:rsidP="008D2D8F">
      <w:pPr>
        <w:spacing w:line="360" w:lineRule="auto"/>
        <w:jc w:val="both"/>
        <w:rPr>
          <w:rFonts w:asciiTheme="minorHAnsi" w:hAnsiTheme="minorHAnsi" w:cstheme="minorHAnsi"/>
          <w:b/>
          <w:lang w:val="vi-VN"/>
        </w:rPr>
      </w:pPr>
      <w:r w:rsidRPr="00AA379B">
        <w:rPr>
          <w:rFonts w:asciiTheme="minorHAnsi" w:hAnsiTheme="minorHAnsi" w:cstheme="minorHAnsi"/>
          <w:b/>
          <w:lang w:val="en-SG"/>
        </w:rPr>
        <w:t>Recommendations</w:t>
      </w:r>
      <w:r w:rsidRPr="00AA379B">
        <w:rPr>
          <w:rFonts w:asciiTheme="minorHAnsi" w:hAnsiTheme="minorHAnsi" w:cstheme="minorHAnsi"/>
          <w:b/>
          <w:lang w:val="vi-VN"/>
        </w:rPr>
        <w:t>:</w:t>
      </w:r>
    </w:p>
    <w:p w14:paraId="746C11DE" w14:textId="77777777" w:rsidR="008D2D8F" w:rsidRPr="00AA379B" w:rsidRDefault="008D2D8F" w:rsidP="008D2D8F">
      <w:pPr>
        <w:pStyle w:val="ListParagraph"/>
        <w:numPr>
          <w:ilvl w:val="0"/>
          <w:numId w:val="8"/>
        </w:numPr>
        <w:spacing w:line="360" w:lineRule="auto"/>
        <w:jc w:val="both"/>
        <w:rPr>
          <w:rFonts w:asciiTheme="minorHAnsi" w:hAnsiTheme="minorHAnsi" w:cstheme="minorHAnsi"/>
          <w:lang w:val="vi-VN"/>
        </w:rPr>
      </w:pPr>
      <w:r w:rsidRPr="00AA379B">
        <w:rPr>
          <w:rFonts w:asciiTheme="minorHAnsi" w:hAnsiTheme="minorHAnsi" w:cstheme="minorHAnsi"/>
          <w:lang w:val="en-SG"/>
        </w:rPr>
        <w:t xml:space="preserve">Developing legal norm clearly defining </w:t>
      </w:r>
      <w:r w:rsidRPr="00AA379B">
        <w:rPr>
          <w:rFonts w:asciiTheme="minorHAnsi" w:hAnsiTheme="minorHAnsi" w:cstheme="minorHAnsi"/>
          <w:lang w:val="vi-VN"/>
        </w:rPr>
        <w:t>“</w:t>
      </w:r>
      <w:r w:rsidRPr="00AA379B">
        <w:rPr>
          <w:rFonts w:asciiTheme="minorHAnsi" w:hAnsiTheme="minorHAnsi" w:cstheme="minorHAnsi"/>
          <w:lang w:val="en-SG"/>
        </w:rPr>
        <w:t xml:space="preserve">types of unpaid work” of women in the revised </w:t>
      </w:r>
      <w:proofErr w:type="spellStart"/>
      <w:r w:rsidRPr="00AA379B">
        <w:rPr>
          <w:rFonts w:asciiTheme="minorHAnsi" w:hAnsiTheme="minorHAnsi" w:cstheme="minorHAnsi"/>
          <w:lang w:val="en-SG"/>
        </w:rPr>
        <w:t>Labor</w:t>
      </w:r>
      <w:proofErr w:type="spellEnd"/>
      <w:r w:rsidRPr="00AA379B">
        <w:rPr>
          <w:rFonts w:asciiTheme="minorHAnsi" w:hAnsiTheme="minorHAnsi" w:cstheme="minorHAnsi"/>
          <w:lang w:val="en-SG"/>
        </w:rPr>
        <w:t xml:space="preserve"> Code including three main groups</w:t>
      </w:r>
      <w:r w:rsidRPr="00AA379B">
        <w:rPr>
          <w:rFonts w:asciiTheme="minorHAnsi" w:hAnsiTheme="minorHAnsi" w:cstheme="minorHAnsi"/>
          <w:lang w:val="vi-VN"/>
        </w:rPr>
        <w:t xml:space="preserve">: (1) </w:t>
      </w:r>
      <w:r w:rsidRPr="00AA379B">
        <w:rPr>
          <w:rFonts w:asciiTheme="minorHAnsi" w:hAnsiTheme="minorHAnsi" w:cstheme="minorHAnsi"/>
          <w:lang w:val="en-SG"/>
        </w:rPr>
        <w:t>unpaid care work in family businesses including the production of goods and services for sale on the market, however, proceeds from sale are not paid directly to the employee but are regarded as his/her contribution to the family</w:t>
      </w:r>
      <w:r w:rsidRPr="00AA379B">
        <w:rPr>
          <w:rFonts w:asciiTheme="minorHAnsi" w:hAnsiTheme="minorHAnsi" w:cstheme="minorHAnsi"/>
          <w:lang w:val="vi-VN"/>
        </w:rPr>
        <w:t xml:space="preserve">; (2) </w:t>
      </w:r>
      <w:r w:rsidRPr="00AA379B">
        <w:rPr>
          <w:rFonts w:asciiTheme="minorHAnsi" w:hAnsiTheme="minorHAnsi" w:cstheme="minorHAnsi"/>
          <w:lang w:val="en-SG"/>
        </w:rPr>
        <w:t>production of goods for self-consumption</w:t>
      </w:r>
      <w:r w:rsidRPr="00AA379B">
        <w:rPr>
          <w:rFonts w:asciiTheme="minorHAnsi" w:hAnsiTheme="minorHAnsi" w:cstheme="minorHAnsi"/>
          <w:lang w:val="vi-VN"/>
        </w:rPr>
        <w:t xml:space="preserve"> (</w:t>
      </w:r>
      <w:r w:rsidRPr="00AA379B">
        <w:rPr>
          <w:rFonts w:asciiTheme="minorHAnsi" w:hAnsiTheme="minorHAnsi" w:cstheme="minorHAnsi"/>
          <w:lang w:val="en-SG"/>
        </w:rPr>
        <w:t>for example: collecting water for firewood</w:t>
      </w:r>
      <w:r w:rsidRPr="00AA379B">
        <w:rPr>
          <w:rFonts w:asciiTheme="minorHAnsi" w:hAnsiTheme="minorHAnsi" w:cstheme="minorHAnsi"/>
          <w:lang w:val="vi-VN"/>
        </w:rPr>
        <w:t xml:space="preserve">); (3) </w:t>
      </w:r>
      <w:r w:rsidRPr="00AA379B">
        <w:rPr>
          <w:rFonts w:asciiTheme="minorHAnsi" w:hAnsiTheme="minorHAnsi" w:cstheme="minorHAnsi"/>
          <w:lang w:val="en-SG"/>
        </w:rPr>
        <w:t>provision of services for self-consumption</w:t>
      </w:r>
      <w:r w:rsidRPr="00AA379B">
        <w:rPr>
          <w:rFonts w:asciiTheme="minorHAnsi" w:hAnsiTheme="minorHAnsi" w:cstheme="minorHAnsi"/>
          <w:lang w:val="vi-VN"/>
        </w:rPr>
        <w:t xml:space="preserve"> (</w:t>
      </w:r>
      <w:r w:rsidRPr="00AA379B">
        <w:rPr>
          <w:rFonts w:asciiTheme="minorHAnsi" w:hAnsiTheme="minorHAnsi" w:cstheme="minorHAnsi"/>
          <w:lang w:val="en-SG"/>
        </w:rPr>
        <w:t>for example: cooking, cleaning house, taking care of individuals in the family</w:t>
      </w:r>
      <w:r w:rsidRPr="00AA379B">
        <w:rPr>
          <w:rFonts w:asciiTheme="minorHAnsi" w:hAnsiTheme="minorHAnsi" w:cstheme="minorHAnsi"/>
          <w:lang w:val="vi-VN"/>
        </w:rPr>
        <w:t>).</w:t>
      </w:r>
    </w:p>
    <w:p w14:paraId="70F67346" w14:textId="77777777" w:rsidR="008D2D8F" w:rsidRPr="00AA379B" w:rsidRDefault="008D2D8F" w:rsidP="008D2D8F">
      <w:pPr>
        <w:pStyle w:val="ListParagraph"/>
        <w:numPr>
          <w:ilvl w:val="0"/>
          <w:numId w:val="8"/>
        </w:numPr>
        <w:spacing w:line="360" w:lineRule="auto"/>
        <w:jc w:val="both"/>
        <w:rPr>
          <w:rFonts w:asciiTheme="minorHAnsi" w:hAnsiTheme="minorHAnsi" w:cstheme="minorHAnsi"/>
          <w:lang w:val="vi-VN"/>
        </w:rPr>
      </w:pPr>
      <w:r w:rsidRPr="00AA379B">
        <w:rPr>
          <w:rFonts w:asciiTheme="minorHAnsi" w:hAnsiTheme="minorHAnsi" w:cstheme="minorHAnsi"/>
          <w:lang w:val="en-SG"/>
        </w:rPr>
        <w:lastRenderedPageBreak/>
        <w:t>Developing and implementing national advocacy campaign to help Vietnamese citizens to have correct understanding of the value of unpaid work</w:t>
      </w:r>
      <w:r w:rsidRPr="00AA379B">
        <w:rPr>
          <w:rFonts w:asciiTheme="minorHAnsi" w:hAnsiTheme="minorHAnsi" w:cstheme="minorHAnsi"/>
          <w:lang w:val="vi-VN"/>
        </w:rPr>
        <w:t>;</w:t>
      </w:r>
    </w:p>
    <w:p w14:paraId="39B1278F" w14:textId="77777777" w:rsidR="008D2D8F" w:rsidRPr="00AA379B" w:rsidRDefault="008D2D8F" w:rsidP="008D2D8F">
      <w:pPr>
        <w:pStyle w:val="ListParagraph"/>
        <w:numPr>
          <w:ilvl w:val="0"/>
          <w:numId w:val="8"/>
        </w:numPr>
        <w:spacing w:line="360" w:lineRule="auto"/>
        <w:jc w:val="both"/>
        <w:rPr>
          <w:rFonts w:asciiTheme="minorHAnsi" w:hAnsiTheme="minorHAnsi" w:cstheme="minorHAnsi"/>
          <w:lang w:val="vi-VN"/>
        </w:rPr>
      </w:pPr>
      <w:r w:rsidRPr="00AA379B">
        <w:rPr>
          <w:rFonts w:asciiTheme="minorHAnsi" w:hAnsiTheme="minorHAnsi" w:cstheme="minorHAnsi"/>
          <w:lang w:val="en-SG"/>
        </w:rPr>
        <w:t>Conducting national researches, studies to collect gender segregation data on time spent by women and men to do housework; and including this data into the annual national report on gender equality</w:t>
      </w:r>
      <w:r w:rsidRPr="00AA379B">
        <w:rPr>
          <w:rFonts w:asciiTheme="minorHAnsi" w:hAnsiTheme="minorHAnsi" w:cstheme="minorHAnsi"/>
          <w:lang w:val="vi-VN"/>
        </w:rPr>
        <w:t>.</w:t>
      </w:r>
    </w:p>
    <w:p w14:paraId="089EE6A8" w14:textId="50BE38ED" w:rsidR="008D2D8F" w:rsidRPr="00AA379B" w:rsidRDefault="008D2D8F" w:rsidP="008D2D8F">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t>Vietnam has not ratified the two basic conventions of the International Labor Organization</w:t>
      </w:r>
      <w:r w:rsidR="004E441F" w:rsidRPr="00AA379B">
        <w:rPr>
          <w:rFonts w:asciiTheme="minorHAnsi" w:hAnsiTheme="minorHAnsi" w:cstheme="minorHAnsi"/>
          <w:b/>
          <w:lang w:val="vi-VN"/>
        </w:rPr>
        <w:t xml:space="preserve"> (ILO)</w:t>
      </w:r>
      <w:r w:rsidRPr="00AA379B">
        <w:rPr>
          <w:rFonts w:asciiTheme="minorHAnsi" w:hAnsiTheme="minorHAnsi" w:cstheme="minorHAnsi"/>
          <w:lang w:val="vi-VN"/>
        </w:rPr>
        <w:t xml:space="preserve"> including the Convention on </w:t>
      </w:r>
      <w:r w:rsidRPr="00AA379B">
        <w:rPr>
          <w:rFonts w:asciiTheme="minorHAnsi" w:hAnsiTheme="minorHAnsi" w:cstheme="minorHAnsi"/>
          <w:lang w:val="en-SG"/>
        </w:rPr>
        <w:t xml:space="preserve">Forced </w:t>
      </w:r>
      <w:proofErr w:type="spellStart"/>
      <w:r w:rsidRPr="00AA379B">
        <w:rPr>
          <w:rFonts w:asciiTheme="minorHAnsi" w:hAnsiTheme="minorHAnsi" w:cstheme="minorHAnsi"/>
          <w:lang w:val="en-SG"/>
        </w:rPr>
        <w:t>Labor</w:t>
      </w:r>
      <w:proofErr w:type="spellEnd"/>
      <w:r w:rsidRPr="00AA379B">
        <w:rPr>
          <w:rFonts w:asciiTheme="minorHAnsi" w:hAnsiTheme="minorHAnsi" w:cstheme="minorHAnsi"/>
          <w:lang w:val="vi-VN"/>
        </w:rPr>
        <w:t xml:space="preserve"> (</w:t>
      </w:r>
      <w:r w:rsidRPr="00AA379B">
        <w:rPr>
          <w:rFonts w:asciiTheme="minorHAnsi" w:hAnsiTheme="minorHAnsi" w:cstheme="minorHAnsi"/>
          <w:lang w:val="en-SG"/>
        </w:rPr>
        <w:t>Convention No.</w:t>
      </w:r>
      <w:r w:rsidRPr="00AA379B">
        <w:rPr>
          <w:rFonts w:asciiTheme="minorHAnsi" w:hAnsiTheme="minorHAnsi" w:cstheme="minorHAnsi"/>
          <w:lang w:val="vi-VN"/>
        </w:rPr>
        <w:t xml:space="preserve">105) </w:t>
      </w:r>
      <w:r w:rsidRPr="00AA379B">
        <w:rPr>
          <w:rFonts w:asciiTheme="minorHAnsi" w:hAnsiTheme="minorHAnsi" w:cstheme="minorHAnsi"/>
          <w:lang w:val="en-SG"/>
        </w:rPr>
        <w:t>and the Convention on Freedom of Association</w:t>
      </w:r>
      <w:r w:rsidRPr="00AA379B">
        <w:rPr>
          <w:rFonts w:asciiTheme="minorHAnsi" w:hAnsiTheme="minorHAnsi" w:cstheme="minorHAnsi"/>
          <w:lang w:val="vi-VN"/>
        </w:rPr>
        <w:t xml:space="preserve"> (C</w:t>
      </w:r>
      <w:proofErr w:type="spellStart"/>
      <w:r w:rsidRPr="00AA379B">
        <w:rPr>
          <w:rFonts w:asciiTheme="minorHAnsi" w:hAnsiTheme="minorHAnsi" w:cstheme="minorHAnsi"/>
          <w:lang w:val="en-SG"/>
        </w:rPr>
        <w:t>onvention</w:t>
      </w:r>
      <w:proofErr w:type="spellEnd"/>
      <w:r w:rsidRPr="00AA379B">
        <w:rPr>
          <w:rFonts w:asciiTheme="minorHAnsi" w:hAnsiTheme="minorHAnsi" w:cstheme="minorHAnsi"/>
          <w:lang w:val="en-SG"/>
        </w:rPr>
        <w:t xml:space="preserve"> No.</w:t>
      </w:r>
      <w:r w:rsidRPr="00AA379B">
        <w:rPr>
          <w:rFonts w:asciiTheme="minorHAnsi" w:hAnsiTheme="minorHAnsi" w:cstheme="minorHAnsi"/>
          <w:lang w:val="vi-VN"/>
        </w:rPr>
        <w:t xml:space="preserve">87) that effect to efforts on eliminating discrimination against women in employment and forced female labor, the fullfilment of women’s freedom of assembly and collective barganing, and elimination of girlchild labor. </w:t>
      </w:r>
    </w:p>
    <w:p w14:paraId="5303630B" w14:textId="1087A812" w:rsidR="008D2D8F" w:rsidRPr="00AA379B" w:rsidRDefault="008D2D8F" w:rsidP="007567E3">
      <w:pPr>
        <w:spacing w:after="450" w:line="360" w:lineRule="auto"/>
        <w:jc w:val="both"/>
        <w:outlineLvl w:val="1"/>
        <w:rPr>
          <w:rFonts w:asciiTheme="minorHAnsi" w:hAnsiTheme="minorHAnsi" w:cstheme="minorHAnsi"/>
          <w:b/>
          <w:bCs/>
          <w:iCs/>
          <w:color w:val="000000" w:themeColor="text1"/>
          <w:spacing w:val="-2"/>
          <w:lang w:val="vi-VN"/>
        </w:rPr>
      </w:pPr>
      <w:bookmarkStart w:id="29" w:name="_Toc18905800"/>
      <w:bookmarkStart w:id="30" w:name="_Toc18905874"/>
      <w:bookmarkStart w:id="31" w:name="_Toc19678766"/>
      <w:bookmarkStart w:id="32" w:name="_Toc20788412"/>
      <w:r w:rsidRPr="00AA379B">
        <w:rPr>
          <w:rFonts w:asciiTheme="minorHAnsi" w:hAnsiTheme="minorHAnsi" w:cstheme="minorHAnsi"/>
          <w:b/>
          <w:bCs/>
          <w:iCs/>
          <w:color w:val="000000" w:themeColor="text1"/>
          <w:spacing w:val="-2"/>
          <w:lang w:val="en-SG"/>
        </w:rPr>
        <w:t>Recommendation</w:t>
      </w:r>
      <w:r w:rsidRPr="00AA379B">
        <w:rPr>
          <w:rFonts w:asciiTheme="minorHAnsi" w:hAnsiTheme="minorHAnsi" w:cstheme="minorHAnsi"/>
          <w:b/>
          <w:bCs/>
          <w:iCs/>
          <w:color w:val="000000" w:themeColor="text1"/>
          <w:spacing w:val="-2"/>
          <w:lang w:val="vi-VN"/>
        </w:rPr>
        <w:t>:</w:t>
      </w:r>
      <w:bookmarkEnd w:id="29"/>
      <w:bookmarkEnd w:id="30"/>
      <w:bookmarkEnd w:id="31"/>
      <w:bookmarkEnd w:id="32"/>
    </w:p>
    <w:p w14:paraId="15EEBEAC" w14:textId="77777777" w:rsidR="008D2D8F" w:rsidRPr="00AA379B" w:rsidRDefault="008D2D8F" w:rsidP="007567E3">
      <w:pPr>
        <w:pStyle w:val="ListParagraph"/>
        <w:spacing w:after="450" w:line="360" w:lineRule="auto"/>
        <w:jc w:val="both"/>
        <w:outlineLvl w:val="1"/>
        <w:rPr>
          <w:rFonts w:asciiTheme="minorHAnsi" w:hAnsiTheme="minorHAnsi" w:cstheme="minorHAnsi"/>
          <w:bCs/>
          <w:iCs/>
          <w:color w:val="000000" w:themeColor="text1"/>
          <w:spacing w:val="-2"/>
          <w:lang w:val="vi-VN"/>
        </w:rPr>
      </w:pPr>
      <w:bookmarkStart w:id="33" w:name="_Toc18905805"/>
      <w:bookmarkStart w:id="34" w:name="_Toc18905879"/>
      <w:bookmarkStart w:id="35" w:name="_Toc19678771"/>
      <w:bookmarkStart w:id="36" w:name="_Toc20788413"/>
      <w:r w:rsidRPr="00AA379B">
        <w:rPr>
          <w:rFonts w:asciiTheme="minorHAnsi" w:hAnsiTheme="minorHAnsi" w:cstheme="minorHAnsi"/>
          <w:bCs/>
          <w:iCs/>
          <w:color w:val="000000" w:themeColor="text1"/>
          <w:spacing w:val="-2"/>
          <w:lang w:val="vi-VN"/>
        </w:rPr>
        <w:t xml:space="preserve">Ratifying Convention 87 </w:t>
      </w:r>
      <w:r w:rsidRPr="00AA379B">
        <w:rPr>
          <w:rFonts w:asciiTheme="minorHAnsi" w:hAnsiTheme="minorHAnsi" w:cstheme="minorHAnsi"/>
          <w:bCs/>
          <w:iCs/>
          <w:color w:val="000000" w:themeColor="text1"/>
          <w:spacing w:val="-2"/>
          <w:lang w:val="en-SG"/>
        </w:rPr>
        <w:t>and Convention</w:t>
      </w:r>
      <w:r w:rsidRPr="00AA379B">
        <w:rPr>
          <w:rFonts w:asciiTheme="minorHAnsi" w:hAnsiTheme="minorHAnsi" w:cstheme="minorHAnsi"/>
          <w:bCs/>
          <w:iCs/>
          <w:color w:val="000000" w:themeColor="text1"/>
          <w:spacing w:val="-2"/>
          <w:lang w:val="vi-VN"/>
        </w:rPr>
        <w:t xml:space="preserve"> 105 </w:t>
      </w:r>
      <w:r w:rsidRPr="00AA379B">
        <w:rPr>
          <w:rFonts w:asciiTheme="minorHAnsi" w:hAnsiTheme="minorHAnsi" w:cstheme="minorHAnsi"/>
          <w:bCs/>
          <w:iCs/>
          <w:color w:val="000000" w:themeColor="text1"/>
          <w:spacing w:val="-2"/>
          <w:lang w:val="en-SG"/>
        </w:rPr>
        <w:t xml:space="preserve">of the International </w:t>
      </w:r>
      <w:proofErr w:type="spellStart"/>
      <w:r w:rsidRPr="00AA379B">
        <w:rPr>
          <w:rFonts w:asciiTheme="minorHAnsi" w:hAnsiTheme="minorHAnsi" w:cstheme="minorHAnsi"/>
          <w:bCs/>
          <w:iCs/>
          <w:color w:val="000000" w:themeColor="text1"/>
          <w:spacing w:val="-2"/>
          <w:lang w:val="en-SG"/>
        </w:rPr>
        <w:t>Labor</w:t>
      </w:r>
      <w:proofErr w:type="spellEnd"/>
      <w:r w:rsidRPr="00AA379B">
        <w:rPr>
          <w:rFonts w:asciiTheme="minorHAnsi" w:hAnsiTheme="minorHAnsi" w:cstheme="minorHAnsi"/>
          <w:bCs/>
          <w:iCs/>
          <w:color w:val="000000" w:themeColor="text1"/>
          <w:spacing w:val="-2"/>
          <w:lang w:val="en-SG"/>
        </w:rPr>
        <w:t xml:space="preserve"> Organization</w:t>
      </w:r>
      <w:r w:rsidRPr="00AA379B">
        <w:rPr>
          <w:rFonts w:asciiTheme="minorHAnsi" w:hAnsiTheme="minorHAnsi" w:cstheme="minorHAnsi"/>
          <w:bCs/>
          <w:iCs/>
          <w:color w:val="000000" w:themeColor="text1"/>
          <w:spacing w:val="-2"/>
          <w:lang w:val="vi-VN"/>
        </w:rPr>
        <w:t>.</w:t>
      </w:r>
      <w:bookmarkStart w:id="37" w:name="_heading=h.3dy6vkm" w:colFirst="0" w:colLast="0"/>
      <w:bookmarkEnd w:id="33"/>
      <w:bookmarkEnd w:id="34"/>
      <w:bookmarkEnd w:id="35"/>
      <w:bookmarkEnd w:id="36"/>
      <w:bookmarkEnd w:id="37"/>
    </w:p>
    <w:p w14:paraId="770DBDAB" w14:textId="4FDEC4DB" w:rsidR="004E441F" w:rsidRPr="00AA379B" w:rsidRDefault="004E441F" w:rsidP="006265EA">
      <w:pPr>
        <w:pStyle w:val="ListParagraph"/>
        <w:numPr>
          <w:ilvl w:val="0"/>
          <w:numId w:val="24"/>
        </w:numPr>
        <w:spacing w:line="360" w:lineRule="auto"/>
        <w:jc w:val="both"/>
        <w:outlineLvl w:val="1"/>
        <w:rPr>
          <w:rFonts w:asciiTheme="minorHAnsi" w:hAnsiTheme="minorHAnsi" w:cstheme="minorHAnsi"/>
          <w:b/>
          <w:lang w:val="vi-VN"/>
        </w:rPr>
      </w:pPr>
      <w:bookmarkStart w:id="38" w:name="_Toc20788414"/>
      <w:r w:rsidRPr="00AA379B">
        <w:rPr>
          <w:rFonts w:asciiTheme="minorHAnsi" w:hAnsiTheme="minorHAnsi" w:cstheme="minorHAnsi"/>
          <w:b/>
          <w:lang w:val="vi-VN"/>
        </w:rPr>
        <w:t>VIOLENCE AGAINST WOMEN, GENDER STIGMATIZATION AND STEREOTYPES</w:t>
      </w:r>
      <w:bookmarkEnd w:id="38"/>
    </w:p>
    <w:p w14:paraId="65324068" w14:textId="326EC527" w:rsidR="004E441F" w:rsidRPr="00AA379B" w:rsidRDefault="004E441F" w:rsidP="007567E3">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t xml:space="preserve">Sexual harrassment against women and girls at public places. </w:t>
      </w:r>
      <w:r w:rsidRPr="00AA379B">
        <w:rPr>
          <w:rFonts w:asciiTheme="minorHAnsi" w:hAnsiTheme="minorHAnsi" w:cstheme="minorHAnsi"/>
          <w:lang w:val="vi-VN"/>
        </w:rPr>
        <w:t>A recent survey on the situation of sexual harrasment against women and girls at public places shows that</w:t>
      </w:r>
      <w:r w:rsidRPr="00AA379B">
        <w:rPr>
          <w:rFonts w:asciiTheme="minorHAnsi" w:hAnsiTheme="minorHAnsi" w:cstheme="minorHAnsi"/>
          <w:b/>
          <w:lang w:val="vi-VN"/>
        </w:rPr>
        <w:t xml:space="preserve"> </w:t>
      </w:r>
      <w:r w:rsidRPr="00AA379B">
        <w:rPr>
          <w:rFonts w:asciiTheme="minorHAnsi" w:hAnsiTheme="minorHAnsi" w:cstheme="minorHAnsi"/>
          <w:lang w:val="vi-VN"/>
        </w:rPr>
        <w:t xml:space="preserve">51.3% women and girls experienced sexual harrassments at different levels in public places.  Among whom, 36.7% experienced one time and 52.3% experienced 2-5 times. A high rate victimes experienced with the behaviors of ogling, </w:t>
      </w:r>
      <w:r w:rsidRPr="00AA379B">
        <w:rPr>
          <w:rFonts w:asciiTheme="minorHAnsi" w:hAnsiTheme="minorHAnsi" w:cstheme="minorHAnsi"/>
        </w:rPr>
        <w:t>whistling</w:t>
      </w:r>
      <w:r w:rsidRPr="00AA379B">
        <w:rPr>
          <w:rFonts w:asciiTheme="minorHAnsi" w:hAnsiTheme="minorHAnsi" w:cstheme="minorHAnsi"/>
          <w:lang w:val="vi-VN"/>
        </w:rPr>
        <w:t xml:space="preserve">, </w:t>
      </w:r>
      <w:r w:rsidRPr="00AA379B">
        <w:rPr>
          <w:rFonts w:asciiTheme="minorHAnsi" w:hAnsiTheme="minorHAnsi" w:cstheme="minorHAnsi"/>
          <w:bCs/>
        </w:rPr>
        <w:t>fixedly</w:t>
      </w:r>
      <w:r w:rsidRPr="00AA379B">
        <w:rPr>
          <w:rFonts w:asciiTheme="minorHAnsi" w:hAnsiTheme="minorHAnsi" w:cstheme="minorHAnsi"/>
          <w:bCs/>
          <w:lang w:val="vi-VN"/>
        </w:rPr>
        <w:t xml:space="preserve"> looking at body organs or intendedly touching body</w:t>
      </w:r>
      <w:r w:rsidRPr="00AA379B">
        <w:rPr>
          <w:rStyle w:val="FootnoteReference"/>
          <w:rFonts w:asciiTheme="minorHAnsi" w:hAnsiTheme="minorHAnsi" w:cstheme="minorHAnsi"/>
        </w:rPr>
        <w:footnoteReference w:id="32"/>
      </w:r>
      <w:r w:rsidRPr="00AA379B">
        <w:rPr>
          <w:rFonts w:asciiTheme="minorHAnsi" w:hAnsiTheme="minorHAnsi" w:cstheme="minorHAnsi"/>
          <w:lang w:val="vi-VN"/>
        </w:rPr>
        <w:t>.</w:t>
      </w:r>
    </w:p>
    <w:p w14:paraId="53DDB637" w14:textId="3B95864A" w:rsidR="004E441F" w:rsidRPr="00AA379B" w:rsidRDefault="004E441F" w:rsidP="004E441F">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t>Women with disability experienced with sexual harrassment.</w:t>
      </w:r>
      <w:r w:rsidRPr="00AA379B">
        <w:rPr>
          <w:rFonts w:asciiTheme="minorHAnsi" w:hAnsiTheme="minorHAnsi" w:cstheme="minorHAnsi"/>
          <w:lang w:val="vi-VN"/>
        </w:rPr>
        <w:t xml:space="preserve"> A survey on situation of women and girls experienced with sexual harrassment in Ba Vi district (Hanoi city) and in Thanh Khe district (Da Nang city) shows that there are 4 women with diabilities experienced with sexual harrassment among every 10 women disabilities</w:t>
      </w:r>
      <w:r w:rsidR="002E64C6" w:rsidRPr="00AA379B">
        <w:rPr>
          <w:rStyle w:val="FootnoteReference"/>
          <w:rFonts w:asciiTheme="minorHAnsi" w:hAnsiTheme="minorHAnsi" w:cstheme="minorHAnsi"/>
          <w:lang w:val="vi-VN"/>
        </w:rPr>
        <w:footnoteReference w:id="33"/>
      </w:r>
      <w:r w:rsidRPr="00AA379B">
        <w:rPr>
          <w:rFonts w:asciiTheme="minorHAnsi" w:hAnsiTheme="minorHAnsi" w:cstheme="minorHAnsi"/>
          <w:lang w:val="vi-VN"/>
        </w:rPr>
        <w:t xml:space="preserve">. </w:t>
      </w:r>
      <w:r w:rsidRPr="00AA379B">
        <w:rPr>
          <w:rFonts w:asciiTheme="minorHAnsi" w:hAnsiTheme="minorHAnsi" w:cstheme="minorHAnsi"/>
          <w:color w:val="000000" w:themeColor="text1"/>
        </w:rPr>
        <w:t>The government has issued a number of regulations on the access to public transport for persons with disabilities, including train carriages accessible to persons with disabilities</w:t>
      </w:r>
      <w:r w:rsidRPr="00AA379B">
        <w:rPr>
          <w:rStyle w:val="FootnoteReference"/>
          <w:rFonts w:asciiTheme="minorHAnsi" w:hAnsiTheme="minorHAnsi" w:cstheme="minorHAnsi"/>
          <w:color w:val="000000"/>
          <w:shd w:val="clear" w:color="auto" w:fill="FFFFFF"/>
        </w:rPr>
        <w:footnoteReference w:id="34"/>
      </w:r>
      <w:r w:rsidRPr="00AA379B">
        <w:rPr>
          <w:rFonts w:asciiTheme="minorHAnsi" w:hAnsiTheme="minorHAnsi" w:cstheme="minorHAnsi"/>
          <w:color w:val="000000" w:themeColor="text1"/>
        </w:rPr>
        <w:t xml:space="preserve">. However, so far, women in </w:t>
      </w:r>
      <w:r w:rsidRPr="00AA379B">
        <w:rPr>
          <w:rFonts w:asciiTheme="minorHAnsi" w:hAnsiTheme="minorHAnsi" w:cstheme="minorHAnsi"/>
          <w:color w:val="000000" w:themeColor="text1"/>
        </w:rPr>
        <w:lastRenderedPageBreak/>
        <w:t>wh</w:t>
      </w:r>
      <w:r w:rsidR="00D24F96" w:rsidRPr="00AA379B">
        <w:rPr>
          <w:rFonts w:asciiTheme="minorHAnsi" w:hAnsiTheme="minorHAnsi" w:cstheme="minorHAnsi"/>
          <w:color w:val="000000" w:themeColor="text1"/>
        </w:rPr>
        <w:t>e</w:t>
      </w:r>
      <w:r w:rsidRPr="00AA379B">
        <w:rPr>
          <w:rFonts w:asciiTheme="minorHAnsi" w:hAnsiTheme="minorHAnsi" w:cstheme="minorHAnsi"/>
          <w:color w:val="000000" w:themeColor="text1"/>
        </w:rPr>
        <w:t>elchairs still need to be carried or hold by</w:t>
      </w:r>
      <w:r w:rsidR="002E64C6" w:rsidRPr="00AA379B">
        <w:rPr>
          <w:rFonts w:asciiTheme="minorHAnsi" w:hAnsiTheme="minorHAnsi" w:cstheme="minorHAnsi"/>
          <w:color w:val="000000" w:themeColor="text1"/>
          <w:lang w:val="vi-VN"/>
        </w:rPr>
        <w:t xml:space="preserve"> trainway employees or other passengers</w:t>
      </w:r>
      <w:r w:rsidRPr="00AA379B">
        <w:rPr>
          <w:rFonts w:asciiTheme="minorHAnsi" w:hAnsiTheme="minorHAnsi" w:cstheme="minorHAnsi"/>
          <w:color w:val="000000" w:themeColor="text1"/>
          <w:lang w:val="vi-VN"/>
        </w:rPr>
        <w:t xml:space="preserve"> in order to access to train</w:t>
      </w:r>
      <w:r w:rsidRPr="00AA379B">
        <w:rPr>
          <w:rFonts w:asciiTheme="minorHAnsi" w:hAnsiTheme="minorHAnsi" w:cstheme="minorHAnsi"/>
          <w:color w:val="000000" w:themeColor="text1"/>
        </w:rPr>
        <w:t xml:space="preserve"> on the Hanoi - Ho Chi Minh City, Hanoi - Lao Cai routes. However</w:t>
      </w:r>
      <w:r w:rsidRPr="00AA379B">
        <w:rPr>
          <w:rFonts w:asciiTheme="minorHAnsi" w:hAnsiTheme="minorHAnsi" w:cstheme="minorHAnsi"/>
          <w:color w:val="000000" w:themeColor="text1"/>
          <w:lang w:val="vi-VN"/>
        </w:rPr>
        <w:t>, recently, women with disability in weellchairs must be held by rai</w:t>
      </w:r>
      <w:r w:rsidR="00D24F96" w:rsidRPr="00AA379B">
        <w:rPr>
          <w:rFonts w:asciiTheme="minorHAnsi" w:hAnsiTheme="minorHAnsi" w:cstheme="minorHAnsi"/>
          <w:color w:val="000000" w:themeColor="text1"/>
        </w:rPr>
        <w:t>l</w:t>
      </w:r>
      <w:r w:rsidRPr="00AA379B">
        <w:rPr>
          <w:rFonts w:asciiTheme="minorHAnsi" w:hAnsiTheme="minorHAnsi" w:cstheme="minorHAnsi"/>
          <w:color w:val="000000" w:themeColor="text1"/>
          <w:lang w:val="vi-VN"/>
        </w:rPr>
        <w:t xml:space="preserve">way employees to access </w:t>
      </w:r>
      <w:r w:rsidRPr="00AA379B">
        <w:rPr>
          <w:rFonts w:asciiTheme="minorHAnsi" w:hAnsiTheme="minorHAnsi" w:cstheme="minorHAnsi"/>
          <w:color w:val="000000" w:themeColor="text1"/>
        </w:rPr>
        <w:t>train carriages</w:t>
      </w:r>
      <w:r w:rsidRPr="00AA379B">
        <w:rPr>
          <w:rFonts w:asciiTheme="minorHAnsi" w:hAnsiTheme="minorHAnsi" w:cstheme="minorHAnsi"/>
          <w:color w:val="000000" w:themeColor="text1"/>
          <w:lang w:val="vi-VN"/>
        </w:rPr>
        <w:t xml:space="preserve"> and move on Hanoi </w:t>
      </w:r>
      <w:r w:rsidR="002E64C6" w:rsidRPr="00AA379B">
        <w:rPr>
          <w:rFonts w:asciiTheme="minorHAnsi" w:hAnsiTheme="minorHAnsi" w:cstheme="minorHAnsi"/>
          <w:color w:val="000000" w:themeColor="text1"/>
          <w:lang w:val="vi-VN"/>
        </w:rPr>
        <w:t>-</w:t>
      </w:r>
      <w:r w:rsidRPr="00AA379B">
        <w:rPr>
          <w:rFonts w:asciiTheme="minorHAnsi" w:hAnsiTheme="minorHAnsi" w:cstheme="minorHAnsi"/>
          <w:color w:val="000000" w:themeColor="text1"/>
          <w:lang w:val="vi-VN"/>
        </w:rPr>
        <w:t xml:space="preserve"> Ho Chi Minh city and Hanoi </w:t>
      </w:r>
      <w:r w:rsidR="002E64C6" w:rsidRPr="00AA379B">
        <w:rPr>
          <w:rFonts w:asciiTheme="minorHAnsi" w:hAnsiTheme="minorHAnsi" w:cstheme="minorHAnsi"/>
          <w:color w:val="000000" w:themeColor="text1"/>
          <w:lang w:val="vi-VN"/>
        </w:rPr>
        <w:t>-</w:t>
      </w:r>
      <w:r w:rsidRPr="00AA379B">
        <w:rPr>
          <w:rFonts w:asciiTheme="minorHAnsi" w:hAnsiTheme="minorHAnsi" w:cstheme="minorHAnsi"/>
          <w:color w:val="000000" w:themeColor="text1"/>
          <w:lang w:val="vi-VN"/>
        </w:rPr>
        <w:t xml:space="preserve"> Lao Cai </w:t>
      </w:r>
      <w:r w:rsidRPr="00AA379B">
        <w:rPr>
          <w:rFonts w:asciiTheme="minorHAnsi" w:hAnsiTheme="minorHAnsi" w:cstheme="minorHAnsi"/>
          <w:color w:val="000000" w:themeColor="text1"/>
        </w:rPr>
        <w:t>routes</w:t>
      </w:r>
      <w:r w:rsidRPr="00AA379B">
        <w:rPr>
          <w:rFonts w:asciiTheme="minorHAnsi" w:hAnsiTheme="minorHAnsi" w:cstheme="minorHAnsi"/>
          <w:color w:val="000000" w:themeColor="text1"/>
          <w:lang w:val="vi-VN"/>
        </w:rPr>
        <w:t xml:space="preserve">. </w:t>
      </w:r>
      <w:r w:rsidR="002E64C6" w:rsidRPr="00AA379B">
        <w:rPr>
          <w:rFonts w:asciiTheme="minorHAnsi" w:hAnsiTheme="minorHAnsi" w:cstheme="minorHAnsi"/>
          <w:color w:val="000000" w:themeColor="text1"/>
          <w:lang w:val="vi-VN"/>
        </w:rPr>
        <w:t>A young w</w:t>
      </w:r>
      <w:r w:rsidRPr="00AA379B">
        <w:rPr>
          <w:rFonts w:asciiTheme="minorHAnsi" w:hAnsiTheme="minorHAnsi" w:cstheme="minorHAnsi"/>
          <w:color w:val="000000" w:themeColor="text1"/>
          <w:lang w:val="vi-VN"/>
        </w:rPr>
        <w:t>om</w:t>
      </w:r>
      <w:r w:rsidR="002E64C6" w:rsidRPr="00AA379B">
        <w:rPr>
          <w:rFonts w:asciiTheme="minorHAnsi" w:hAnsiTheme="minorHAnsi" w:cstheme="minorHAnsi"/>
          <w:color w:val="000000" w:themeColor="text1"/>
          <w:lang w:val="vi-VN"/>
        </w:rPr>
        <w:t>a</w:t>
      </w:r>
      <w:r w:rsidRPr="00AA379B">
        <w:rPr>
          <w:rFonts w:asciiTheme="minorHAnsi" w:hAnsiTheme="minorHAnsi" w:cstheme="minorHAnsi"/>
          <w:color w:val="000000" w:themeColor="text1"/>
          <w:lang w:val="vi-VN"/>
        </w:rPr>
        <w:t xml:space="preserve">n </w:t>
      </w:r>
      <w:r w:rsidR="002E64C6" w:rsidRPr="00AA379B">
        <w:rPr>
          <w:rFonts w:asciiTheme="minorHAnsi" w:hAnsiTheme="minorHAnsi" w:cstheme="minorHAnsi"/>
          <w:color w:val="000000" w:themeColor="text1"/>
          <w:lang w:val="vi-VN"/>
        </w:rPr>
        <w:t>with disability in w</w:t>
      </w:r>
      <w:r w:rsidR="00D24F96" w:rsidRPr="00AA379B">
        <w:rPr>
          <w:rFonts w:asciiTheme="minorHAnsi" w:hAnsiTheme="minorHAnsi" w:cstheme="minorHAnsi"/>
          <w:color w:val="000000" w:themeColor="text1"/>
        </w:rPr>
        <w:t>h</w:t>
      </w:r>
      <w:r w:rsidR="002E64C6" w:rsidRPr="00AA379B">
        <w:rPr>
          <w:rFonts w:asciiTheme="minorHAnsi" w:hAnsiTheme="minorHAnsi" w:cstheme="minorHAnsi"/>
          <w:color w:val="000000" w:themeColor="text1"/>
          <w:lang w:val="vi-VN"/>
        </w:rPr>
        <w:t xml:space="preserve">eelchair shared that she has </w:t>
      </w:r>
      <w:r w:rsidRPr="00AA379B">
        <w:rPr>
          <w:rFonts w:asciiTheme="minorHAnsi" w:hAnsiTheme="minorHAnsi" w:cstheme="minorHAnsi"/>
          <w:color w:val="000000" w:themeColor="text1"/>
          <w:lang w:val="vi-VN"/>
        </w:rPr>
        <w:t xml:space="preserve">not </w:t>
      </w:r>
      <w:r w:rsidR="002E64C6" w:rsidRPr="00AA379B">
        <w:rPr>
          <w:rFonts w:asciiTheme="minorHAnsi" w:hAnsiTheme="minorHAnsi" w:cstheme="minorHAnsi"/>
          <w:color w:val="000000" w:themeColor="text1"/>
          <w:lang w:val="vi-VN"/>
        </w:rPr>
        <w:t xml:space="preserve">been </w:t>
      </w:r>
      <w:r w:rsidRPr="00AA379B">
        <w:rPr>
          <w:rFonts w:asciiTheme="minorHAnsi" w:hAnsiTheme="minorHAnsi" w:cstheme="minorHAnsi"/>
          <w:color w:val="000000" w:themeColor="text1"/>
          <w:lang w:val="vi-VN"/>
        </w:rPr>
        <w:t>comfortable when a male rainway employee hold</w:t>
      </w:r>
      <w:r w:rsidR="002E64C6" w:rsidRPr="00AA379B">
        <w:rPr>
          <w:rFonts w:asciiTheme="minorHAnsi" w:hAnsiTheme="minorHAnsi" w:cstheme="minorHAnsi"/>
          <w:color w:val="000000" w:themeColor="text1"/>
          <w:lang w:val="vi-VN"/>
        </w:rPr>
        <w:t>s</w:t>
      </w:r>
      <w:r w:rsidRPr="00AA379B">
        <w:rPr>
          <w:rFonts w:asciiTheme="minorHAnsi" w:hAnsiTheme="minorHAnsi" w:cstheme="minorHAnsi"/>
          <w:color w:val="000000" w:themeColor="text1"/>
          <w:lang w:val="vi-VN"/>
        </w:rPr>
        <w:t xml:space="preserve"> her on his arms and be teased by other</w:t>
      </w:r>
      <w:r w:rsidR="002E64C6" w:rsidRPr="00AA379B">
        <w:rPr>
          <w:rFonts w:asciiTheme="minorHAnsi" w:hAnsiTheme="minorHAnsi" w:cstheme="minorHAnsi"/>
          <w:color w:val="000000" w:themeColor="text1"/>
          <w:lang w:val="vi-VN"/>
        </w:rPr>
        <w:t xml:space="preserve"> passengers</w:t>
      </w:r>
      <w:r w:rsidRPr="00AA379B">
        <w:rPr>
          <w:rStyle w:val="FootnoteReference"/>
          <w:rFonts w:asciiTheme="minorHAnsi" w:hAnsiTheme="minorHAnsi" w:cstheme="minorHAnsi"/>
          <w:color w:val="000000" w:themeColor="text1"/>
          <w:lang w:val="vi-VN"/>
        </w:rPr>
        <w:footnoteReference w:id="35"/>
      </w:r>
      <w:r w:rsidRPr="00AA379B">
        <w:rPr>
          <w:rFonts w:asciiTheme="minorHAnsi" w:hAnsiTheme="minorHAnsi" w:cstheme="minorHAnsi"/>
          <w:color w:val="000000" w:themeColor="text1"/>
          <w:lang w:val="vi-VN"/>
        </w:rPr>
        <w:t xml:space="preserve">. </w:t>
      </w:r>
    </w:p>
    <w:p w14:paraId="23BD47D0" w14:textId="7EC484F6" w:rsidR="00AD0D83" w:rsidRPr="00AA379B" w:rsidRDefault="00AD0D83" w:rsidP="00AD0D83">
      <w:pPr>
        <w:pStyle w:val="ListParagraph"/>
        <w:numPr>
          <w:ilvl w:val="0"/>
          <w:numId w:val="24"/>
        </w:numPr>
        <w:tabs>
          <w:tab w:val="left" w:pos="360"/>
        </w:tabs>
        <w:spacing w:line="360" w:lineRule="auto"/>
        <w:jc w:val="both"/>
        <w:rPr>
          <w:rFonts w:asciiTheme="minorHAnsi" w:hAnsiTheme="minorHAnsi" w:cstheme="minorHAnsi"/>
          <w:color w:val="000000" w:themeColor="text1"/>
        </w:rPr>
      </w:pPr>
      <w:r w:rsidRPr="00AA379B">
        <w:rPr>
          <w:rFonts w:asciiTheme="minorHAnsi" w:hAnsiTheme="minorHAnsi" w:cstheme="minorHAnsi"/>
          <w:b/>
          <w:color w:val="000000" w:themeColor="text1"/>
        </w:rPr>
        <w:t xml:space="preserve">Stigma and discrimination against LBT people. </w:t>
      </w:r>
      <w:r w:rsidRPr="00AA379B">
        <w:rPr>
          <w:rFonts w:asciiTheme="minorHAnsi" w:hAnsiTheme="minorHAnsi" w:cstheme="minorHAnsi"/>
          <w:color w:val="000000" w:themeColor="text1"/>
        </w:rPr>
        <w:t xml:space="preserve">A study conducted and published in 2016 found that </w:t>
      </w:r>
      <w:r w:rsidRPr="00AA379B">
        <w:rPr>
          <w:rFonts w:asciiTheme="minorHAnsi" w:hAnsiTheme="minorHAnsi" w:cstheme="minorHAnsi"/>
          <w:lang w:val="vi-VN"/>
        </w:rPr>
        <w:t xml:space="preserve">61.7% of lesbians, 61.6% bi-sexual women and 66.7% transgender women </w:t>
      </w:r>
      <w:r w:rsidRPr="00AA379B">
        <w:rPr>
          <w:rFonts w:asciiTheme="minorHAnsi" w:hAnsiTheme="minorHAnsi" w:cstheme="minorHAnsi"/>
          <w:color w:val="000000" w:themeColor="text1"/>
        </w:rPr>
        <w:t>were discriminated against in their home, in the fields of health and employment</w:t>
      </w:r>
      <w:r w:rsidRPr="00AA379B">
        <w:rPr>
          <w:rStyle w:val="FootnoteReference"/>
          <w:rFonts w:asciiTheme="minorHAnsi" w:hAnsiTheme="minorHAnsi" w:cstheme="minorHAnsi"/>
        </w:rPr>
        <w:footnoteReference w:id="36"/>
      </w:r>
      <w:r w:rsidRPr="00AA379B">
        <w:rPr>
          <w:rFonts w:asciiTheme="minorHAnsi" w:hAnsiTheme="minorHAnsi" w:cstheme="minorHAnsi"/>
        </w:rPr>
        <w:t>.</w:t>
      </w:r>
    </w:p>
    <w:p w14:paraId="542DD3F7" w14:textId="724D99B3" w:rsidR="00604CED" w:rsidRPr="00AA379B" w:rsidRDefault="00604CED" w:rsidP="00604CED">
      <w:pPr>
        <w:pStyle w:val="ListParagraph"/>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t>The ratio of reported cases of sexual harrassment is low.</w:t>
      </w:r>
      <w:r w:rsidRPr="00AA379B">
        <w:rPr>
          <w:rFonts w:asciiTheme="minorHAnsi" w:hAnsiTheme="minorHAnsi" w:cstheme="minorHAnsi"/>
          <w:lang w:val="vi-VN"/>
        </w:rPr>
        <w:t xml:space="preserve"> Among inverviewed victims of sexual harrassment, 47.1% female victims reported incidents compare to 5% reported to public security forces </w:t>
      </w:r>
      <w:r w:rsidRPr="00AA379B">
        <w:rPr>
          <w:rFonts w:asciiTheme="minorHAnsi" w:hAnsiTheme="minorHAnsi" w:cstheme="minorHAnsi"/>
        </w:rPr>
        <w:t xml:space="preserve">due to a lack of </w:t>
      </w:r>
      <w:proofErr w:type="spellStart"/>
      <w:r w:rsidRPr="00AA379B">
        <w:rPr>
          <w:rFonts w:asciiTheme="minorHAnsi" w:hAnsiTheme="minorHAnsi" w:cstheme="minorHAnsi"/>
        </w:rPr>
        <w:t>mechansim</w:t>
      </w:r>
      <w:proofErr w:type="spellEnd"/>
      <w:r w:rsidRPr="00AA379B">
        <w:rPr>
          <w:rFonts w:asciiTheme="minorHAnsi" w:hAnsiTheme="minorHAnsi" w:cstheme="minorHAnsi"/>
        </w:rPr>
        <w:t xml:space="preserve"> to protect victims or victim advocates and the lack of sufficient capacity by authorities to receive complaints.</w:t>
      </w:r>
      <w:r w:rsidRPr="00AA379B">
        <w:rPr>
          <w:rStyle w:val="FootnoteReference"/>
          <w:rFonts w:asciiTheme="minorHAnsi" w:hAnsiTheme="minorHAnsi" w:cstheme="minorHAnsi"/>
          <w:lang w:val="vi-VN"/>
        </w:rPr>
        <w:t xml:space="preserve"> </w:t>
      </w:r>
      <w:r w:rsidR="00D24F96" w:rsidRPr="00AA379B">
        <w:rPr>
          <w:rFonts w:asciiTheme="minorHAnsi" w:hAnsiTheme="minorHAnsi" w:cstheme="minorHAnsi"/>
        </w:rPr>
        <w:t>O</w:t>
      </w:r>
      <w:r w:rsidRPr="00AA379B">
        <w:rPr>
          <w:rFonts w:asciiTheme="minorHAnsi" w:hAnsiTheme="minorHAnsi" w:cstheme="minorHAnsi"/>
          <w:lang w:val="vi-VN"/>
        </w:rPr>
        <w:t xml:space="preserve">n the other hand, councelling staff did make in-objective judgement through feelings due to limited knowledge on gender and women’s human rights. So that, they gave advices which could not protect the victims or victim-scanning officers show their victim-blaming attitudes. The public considers men’s sexual harrassment behaviours of ogling, </w:t>
      </w:r>
      <w:r w:rsidRPr="00AA379B">
        <w:rPr>
          <w:rFonts w:asciiTheme="minorHAnsi" w:hAnsiTheme="minorHAnsi" w:cstheme="minorHAnsi"/>
        </w:rPr>
        <w:t>whistling</w:t>
      </w:r>
      <w:r w:rsidRPr="00AA379B">
        <w:rPr>
          <w:rFonts w:asciiTheme="minorHAnsi" w:hAnsiTheme="minorHAnsi" w:cstheme="minorHAnsi"/>
          <w:lang w:val="vi-VN"/>
        </w:rPr>
        <w:t xml:space="preserve"> or teasing toward women </w:t>
      </w:r>
      <w:r w:rsidRPr="00AA379B">
        <w:rPr>
          <w:rFonts w:asciiTheme="minorHAnsi" w:hAnsiTheme="minorHAnsi" w:cstheme="minorHAnsi"/>
          <w:bCs/>
          <w:lang w:val="vi-VN"/>
        </w:rPr>
        <w:t>are normal and acceptable while the victims was advised to “accept” or “live” with such behaviors.</w:t>
      </w:r>
      <w:r w:rsidRPr="00AA379B">
        <w:rPr>
          <w:rStyle w:val="FootnoteReference"/>
          <w:rFonts w:asciiTheme="minorHAnsi" w:hAnsiTheme="minorHAnsi" w:cstheme="minorHAnsi"/>
          <w:bCs/>
          <w:lang w:val="vi-VN"/>
        </w:rPr>
        <w:footnoteReference w:id="37"/>
      </w:r>
      <w:r w:rsidRPr="00AA379B">
        <w:rPr>
          <w:rFonts w:asciiTheme="minorHAnsi" w:hAnsiTheme="minorHAnsi" w:cstheme="minorHAnsi"/>
          <w:bCs/>
          <w:lang w:val="vi-VN"/>
        </w:rPr>
        <w:t xml:space="preserve"> </w:t>
      </w:r>
    </w:p>
    <w:p w14:paraId="2F78ABC3" w14:textId="77777777" w:rsidR="00AD0D83" w:rsidRPr="00AA379B" w:rsidRDefault="00AD0D83" w:rsidP="00AD0D83">
      <w:pPr>
        <w:spacing w:line="360" w:lineRule="auto"/>
        <w:jc w:val="both"/>
        <w:rPr>
          <w:rFonts w:asciiTheme="minorHAnsi" w:hAnsiTheme="minorHAnsi" w:cstheme="minorHAnsi"/>
          <w:b/>
          <w:color w:val="000000" w:themeColor="text1"/>
        </w:rPr>
      </w:pPr>
      <w:r w:rsidRPr="00AA379B">
        <w:rPr>
          <w:rFonts w:asciiTheme="minorHAnsi" w:hAnsiTheme="minorHAnsi" w:cstheme="minorHAnsi"/>
          <w:b/>
          <w:color w:val="000000" w:themeColor="text1"/>
        </w:rPr>
        <w:t>Recommendations:</w:t>
      </w:r>
    </w:p>
    <w:p w14:paraId="21A6EB02" w14:textId="77777777" w:rsidR="002045AB" w:rsidRPr="00AA379B" w:rsidRDefault="00AD0D83" w:rsidP="002045AB">
      <w:pPr>
        <w:pStyle w:val="ListParagraph"/>
        <w:numPr>
          <w:ilvl w:val="0"/>
          <w:numId w:val="45"/>
        </w:numPr>
        <w:spacing w:after="160" w:line="360" w:lineRule="auto"/>
        <w:jc w:val="both"/>
        <w:rPr>
          <w:rFonts w:asciiTheme="minorHAnsi" w:hAnsiTheme="minorHAnsi" w:cstheme="minorHAnsi"/>
        </w:rPr>
      </w:pPr>
      <w:r w:rsidRPr="00AA379B">
        <w:rPr>
          <w:rFonts w:asciiTheme="minorHAnsi" w:hAnsiTheme="minorHAnsi" w:cstheme="minorHAnsi"/>
        </w:rPr>
        <w:t>Integrat</w:t>
      </w:r>
      <w:r w:rsidR="002045AB" w:rsidRPr="00AA379B">
        <w:rPr>
          <w:rFonts w:asciiTheme="minorHAnsi" w:hAnsiTheme="minorHAnsi" w:cstheme="minorHAnsi"/>
        </w:rPr>
        <w:t>ing</w:t>
      </w:r>
      <w:r w:rsidRPr="00AA379B">
        <w:rPr>
          <w:rFonts w:asciiTheme="minorHAnsi" w:hAnsiTheme="minorHAnsi" w:cstheme="minorHAnsi"/>
        </w:rPr>
        <w:t xml:space="preserve"> the knowledge of gender identity and sexual orientation, increase gender sensitivity in the process of working</w:t>
      </w:r>
      <w:r w:rsidR="002045AB" w:rsidRPr="00AA379B">
        <w:rPr>
          <w:rFonts w:asciiTheme="minorHAnsi" w:hAnsiTheme="minorHAnsi" w:cstheme="minorHAnsi"/>
          <w:lang w:val="vi-VN"/>
        </w:rPr>
        <w:t xml:space="preserve"> withthe victims of sexual harrassment</w:t>
      </w:r>
      <w:r w:rsidRPr="00AA379B">
        <w:rPr>
          <w:rFonts w:asciiTheme="minorHAnsi" w:hAnsiTheme="minorHAnsi" w:cstheme="minorHAnsi"/>
        </w:rPr>
        <w:t xml:space="preserve"> </w:t>
      </w:r>
      <w:r w:rsidR="002045AB" w:rsidRPr="00AA379B">
        <w:rPr>
          <w:rFonts w:asciiTheme="minorHAnsi" w:hAnsiTheme="minorHAnsi" w:cstheme="minorHAnsi"/>
        </w:rPr>
        <w:t>in</w:t>
      </w:r>
      <w:r w:rsidRPr="00AA379B">
        <w:rPr>
          <w:rFonts w:asciiTheme="minorHAnsi" w:hAnsiTheme="minorHAnsi" w:cstheme="minorHAnsi"/>
        </w:rPr>
        <w:t xml:space="preserve"> training programs for State’s civil servants including staff working in the court sector, lawyers, police officers and health workers</w:t>
      </w:r>
      <w:r w:rsidRPr="00AA379B">
        <w:rPr>
          <w:rFonts w:asciiTheme="minorHAnsi" w:hAnsiTheme="minorHAnsi" w:cstheme="minorHAnsi"/>
          <w:lang w:val="vi-VN"/>
        </w:rPr>
        <w:t>;</w:t>
      </w:r>
    </w:p>
    <w:p w14:paraId="0526C1A3" w14:textId="3D1BDAF2" w:rsidR="002045AB" w:rsidRPr="00AA379B" w:rsidRDefault="002045AB" w:rsidP="002045AB">
      <w:pPr>
        <w:pStyle w:val="ListParagraph"/>
        <w:numPr>
          <w:ilvl w:val="0"/>
          <w:numId w:val="45"/>
        </w:numPr>
        <w:spacing w:after="160" w:line="360" w:lineRule="auto"/>
        <w:jc w:val="both"/>
        <w:rPr>
          <w:rFonts w:asciiTheme="minorHAnsi" w:hAnsiTheme="minorHAnsi" w:cstheme="minorHAnsi"/>
        </w:rPr>
      </w:pPr>
      <w:r w:rsidRPr="00AA379B">
        <w:rPr>
          <w:rFonts w:asciiTheme="minorHAnsi" w:hAnsiTheme="minorHAnsi" w:cstheme="minorHAnsi"/>
        </w:rPr>
        <w:lastRenderedPageBreak/>
        <w:t>Encouraging victims of gender</w:t>
      </w:r>
      <w:r w:rsidRPr="00AA379B">
        <w:rPr>
          <w:rFonts w:asciiTheme="minorHAnsi" w:hAnsiTheme="minorHAnsi" w:cstheme="minorHAnsi"/>
          <w:lang w:val="vi-VN"/>
        </w:rPr>
        <w:t xml:space="preserve">-based violence to report their cases by communication on elimination of stigma against the victims and ensuring all of reported cases are effectively investigated and appropriatedly addressed; </w:t>
      </w:r>
    </w:p>
    <w:p w14:paraId="74BE0C33" w14:textId="3B258008" w:rsidR="00F17D00" w:rsidRPr="00AA379B" w:rsidRDefault="00F17D00" w:rsidP="00F17D00">
      <w:pPr>
        <w:pStyle w:val="ListParagraph"/>
        <w:numPr>
          <w:ilvl w:val="0"/>
          <w:numId w:val="45"/>
        </w:numPr>
        <w:spacing w:after="160" w:line="360" w:lineRule="auto"/>
        <w:jc w:val="both"/>
        <w:rPr>
          <w:rFonts w:asciiTheme="minorHAnsi" w:hAnsiTheme="minorHAnsi" w:cstheme="minorHAnsi"/>
        </w:rPr>
      </w:pPr>
      <w:r w:rsidRPr="00AA379B">
        <w:rPr>
          <w:rFonts w:asciiTheme="minorHAnsi" w:hAnsiTheme="minorHAnsi" w:cstheme="minorHAnsi"/>
        </w:rPr>
        <w:t>Guiding the formulation of school internal disciplines that do not discriminate on grounds of any identities, including gender identity and sexual orientation</w:t>
      </w:r>
      <w:r w:rsidRPr="00AA379B">
        <w:rPr>
          <w:rFonts w:asciiTheme="minorHAnsi" w:hAnsiTheme="minorHAnsi" w:cstheme="minorHAnsi"/>
          <w:lang w:val="vi-VN"/>
        </w:rPr>
        <w:t xml:space="preserve"> as well as different kinds of sexual violation</w:t>
      </w:r>
      <w:r w:rsidRPr="00AA379B">
        <w:rPr>
          <w:rFonts w:asciiTheme="minorHAnsi" w:hAnsiTheme="minorHAnsi" w:cstheme="minorHAnsi"/>
        </w:rPr>
        <w:t>; coupled with the regulations on sanctioning and disciplining discriminatory acts in schools</w:t>
      </w:r>
      <w:r w:rsidRPr="00AA379B">
        <w:rPr>
          <w:rFonts w:asciiTheme="minorHAnsi" w:hAnsiTheme="minorHAnsi" w:cstheme="minorHAnsi"/>
          <w:lang w:val="vi-VN"/>
        </w:rPr>
        <w:t>.</w:t>
      </w:r>
    </w:p>
    <w:p w14:paraId="408DBB44" w14:textId="39433B09" w:rsidR="004E441F" w:rsidRPr="00AA379B" w:rsidRDefault="00F17D00" w:rsidP="00F17D00">
      <w:pPr>
        <w:pStyle w:val="ListParagraph"/>
        <w:numPr>
          <w:ilvl w:val="0"/>
          <w:numId w:val="45"/>
        </w:numPr>
        <w:spacing w:after="160" w:line="360" w:lineRule="auto"/>
        <w:jc w:val="both"/>
        <w:rPr>
          <w:rFonts w:asciiTheme="minorHAnsi" w:hAnsiTheme="minorHAnsi" w:cstheme="minorHAnsi"/>
        </w:rPr>
      </w:pPr>
      <w:r w:rsidRPr="00AA379B">
        <w:rPr>
          <w:rFonts w:asciiTheme="minorHAnsi" w:hAnsiTheme="minorHAnsi" w:cstheme="minorHAnsi"/>
          <w:color w:val="000000" w:themeColor="text1"/>
        </w:rPr>
        <w:t>E</w:t>
      </w:r>
      <w:r w:rsidR="004E441F" w:rsidRPr="00AA379B">
        <w:rPr>
          <w:rFonts w:asciiTheme="minorHAnsi" w:hAnsiTheme="minorHAnsi" w:cstheme="minorHAnsi"/>
          <w:color w:val="000000" w:themeColor="text1"/>
        </w:rPr>
        <w:t>nsur</w:t>
      </w:r>
      <w:r w:rsidRPr="00AA379B">
        <w:rPr>
          <w:rFonts w:asciiTheme="minorHAnsi" w:hAnsiTheme="minorHAnsi" w:cstheme="minorHAnsi"/>
          <w:color w:val="000000" w:themeColor="text1"/>
        </w:rPr>
        <w:t>ing</w:t>
      </w:r>
      <w:r w:rsidR="004E441F" w:rsidRPr="00AA379B">
        <w:rPr>
          <w:rFonts w:asciiTheme="minorHAnsi" w:hAnsiTheme="minorHAnsi" w:cstheme="minorHAnsi"/>
          <w:color w:val="000000" w:themeColor="text1"/>
        </w:rPr>
        <w:t xml:space="preserve"> train carriages accessible to persons with disabilities</w:t>
      </w:r>
      <w:r w:rsidR="004E441F" w:rsidRPr="00AA379B">
        <w:rPr>
          <w:rFonts w:asciiTheme="minorHAnsi" w:hAnsiTheme="minorHAnsi" w:cstheme="minorHAnsi"/>
          <w:color w:val="000000" w:themeColor="text1"/>
          <w:lang w:val="vi-VN"/>
        </w:rPr>
        <w:t xml:space="preserve"> and women with disabilities to limit touchings by rainway employees to women with disability during they support customers;</w:t>
      </w:r>
    </w:p>
    <w:p w14:paraId="790346CB" w14:textId="7D9088D2" w:rsidR="00043A8B" w:rsidRPr="00AA379B" w:rsidRDefault="00F17D00" w:rsidP="00F17D00">
      <w:pPr>
        <w:pStyle w:val="ListParagraph"/>
        <w:numPr>
          <w:ilvl w:val="0"/>
          <w:numId w:val="45"/>
        </w:numPr>
        <w:spacing w:after="160" w:line="360" w:lineRule="auto"/>
        <w:jc w:val="both"/>
        <w:rPr>
          <w:rFonts w:asciiTheme="minorHAnsi" w:hAnsiTheme="minorHAnsi" w:cstheme="minorHAnsi"/>
        </w:rPr>
      </w:pPr>
      <w:r w:rsidRPr="00AA379B">
        <w:rPr>
          <w:rFonts w:asciiTheme="minorHAnsi" w:hAnsiTheme="minorHAnsi" w:cstheme="minorHAnsi"/>
        </w:rPr>
        <w:t>Implementing a comprehensive survey on all kinds of violation against women including sexual harassment.</w:t>
      </w:r>
      <w:r w:rsidRPr="00AA379B">
        <w:rPr>
          <w:rFonts w:asciiTheme="minorHAnsi" w:hAnsiTheme="minorHAnsi" w:cstheme="minorHAnsi"/>
          <w:lang w:val="vi-VN"/>
        </w:rPr>
        <w:t xml:space="preserve"> </w:t>
      </w:r>
    </w:p>
    <w:p w14:paraId="1B765FD5" w14:textId="6E5F2C01" w:rsidR="00F17D00" w:rsidRPr="00AA379B" w:rsidRDefault="00F17D00" w:rsidP="00F17D00">
      <w:pPr>
        <w:pStyle w:val="ListParagraph"/>
        <w:numPr>
          <w:ilvl w:val="0"/>
          <w:numId w:val="24"/>
        </w:numPr>
        <w:tabs>
          <w:tab w:val="left" w:pos="360"/>
        </w:tabs>
        <w:spacing w:line="360" w:lineRule="auto"/>
        <w:jc w:val="both"/>
        <w:rPr>
          <w:rFonts w:asciiTheme="minorHAnsi" w:hAnsiTheme="minorHAnsi" w:cstheme="minorHAnsi"/>
          <w:lang w:val="vi-VN"/>
        </w:rPr>
      </w:pPr>
      <w:r w:rsidRPr="00AA379B">
        <w:rPr>
          <w:rFonts w:asciiTheme="minorHAnsi" w:hAnsiTheme="minorHAnsi" w:cstheme="minorHAnsi"/>
          <w:b/>
          <w:lang w:val="vi-VN"/>
        </w:rPr>
        <w:t xml:space="preserve">Violence against </w:t>
      </w:r>
      <w:r w:rsidR="006D351B" w:rsidRPr="00AA379B">
        <w:rPr>
          <w:rFonts w:asciiTheme="minorHAnsi" w:hAnsiTheme="minorHAnsi" w:cstheme="minorHAnsi"/>
          <w:b/>
          <w:lang w:val="vi-VN"/>
        </w:rPr>
        <w:t xml:space="preserve">the </w:t>
      </w:r>
      <w:r w:rsidRPr="00AA379B">
        <w:rPr>
          <w:rFonts w:asciiTheme="minorHAnsi" w:hAnsiTheme="minorHAnsi" w:cstheme="minorHAnsi"/>
          <w:b/>
          <w:lang w:val="vi-VN"/>
        </w:rPr>
        <w:t xml:space="preserve">girl child. </w:t>
      </w:r>
      <w:r w:rsidRPr="00AA379B">
        <w:rPr>
          <w:rFonts w:asciiTheme="minorHAnsi" w:hAnsiTheme="minorHAnsi" w:cstheme="minorHAnsi"/>
          <w:lang w:val="vi-VN"/>
        </w:rPr>
        <w:t xml:space="preserve">MICS report 2014 shows that, 36.6% of </w:t>
      </w:r>
      <w:r w:rsidR="006D351B" w:rsidRPr="00AA379B">
        <w:rPr>
          <w:rFonts w:asciiTheme="minorHAnsi" w:hAnsiTheme="minorHAnsi" w:cstheme="minorHAnsi"/>
          <w:lang w:val="vi-VN"/>
        </w:rPr>
        <w:t xml:space="preserve">the </w:t>
      </w:r>
      <w:r w:rsidRPr="00AA379B">
        <w:rPr>
          <w:rFonts w:asciiTheme="minorHAnsi" w:hAnsiTheme="minorHAnsi" w:cstheme="minorHAnsi"/>
          <w:lang w:val="vi-VN"/>
        </w:rPr>
        <w:t>girl child experienced ph</w:t>
      </w:r>
      <w:r w:rsidR="00D24F96" w:rsidRPr="00AA379B">
        <w:rPr>
          <w:rFonts w:asciiTheme="minorHAnsi" w:hAnsiTheme="minorHAnsi" w:cstheme="minorHAnsi"/>
        </w:rPr>
        <w:t>y</w:t>
      </w:r>
      <w:r w:rsidRPr="00AA379B">
        <w:rPr>
          <w:rFonts w:asciiTheme="minorHAnsi" w:hAnsiTheme="minorHAnsi" w:cstheme="minorHAnsi"/>
          <w:lang w:val="vi-VN"/>
        </w:rPr>
        <w:t xml:space="preserve">sical punishment and 56.7% </w:t>
      </w:r>
      <w:r w:rsidR="006D351B" w:rsidRPr="00AA379B">
        <w:rPr>
          <w:rFonts w:asciiTheme="minorHAnsi" w:hAnsiTheme="minorHAnsi" w:cstheme="minorHAnsi"/>
          <w:lang w:val="vi-VN"/>
        </w:rPr>
        <w:t xml:space="preserve">of the </w:t>
      </w:r>
      <w:r w:rsidRPr="00AA379B">
        <w:rPr>
          <w:rFonts w:asciiTheme="minorHAnsi" w:hAnsiTheme="minorHAnsi" w:cstheme="minorHAnsi"/>
          <w:lang w:val="vi-VN"/>
        </w:rPr>
        <w:t>girl child experienced mental violence</w:t>
      </w:r>
      <w:r w:rsidRPr="00AA379B">
        <w:rPr>
          <w:rStyle w:val="FootnoteReference"/>
          <w:rFonts w:asciiTheme="minorHAnsi" w:hAnsiTheme="minorHAnsi" w:cstheme="minorHAnsi"/>
          <w:lang w:val="vi-VN"/>
        </w:rPr>
        <w:footnoteReference w:id="38"/>
      </w:r>
      <w:r w:rsidRPr="00AA379B">
        <w:rPr>
          <w:rFonts w:asciiTheme="minorHAnsi" w:hAnsiTheme="minorHAnsi" w:cstheme="minorHAnsi"/>
          <w:lang w:val="vi-VN"/>
        </w:rPr>
        <w:t>.</w:t>
      </w:r>
      <w:r w:rsidRPr="00AA379B">
        <w:rPr>
          <w:rFonts w:asciiTheme="minorHAnsi" w:hAnsiTheme="minorHAnsi" w:cstheme="minorHAnsi"/>
          <w:b/>
          <w:lang w:val="vi-VN"/>
        </w:rPr>
        <w:t xml:space="preserve"> </w:t>
      </w:r>
      <w:r w:rsidRPr="00AA379B">
        <w:rPr>
          <w:rFonts w:asciiTheme="minorHAnsi" w:hAnsiTheme="minorHAnsi" w:cstheme="minorHAnsi"/>
          <w:noProof/>
        </w:rPr>
        <w:t>In Hanoi</w:t>
      </w:r>
      <w:r w:rsidRPr="00AA379B">
        <w:rPr>
          <w:rFonts w:asciiTheme="minorHAnsi" w:hAnsiTheme="minorHAnsi" w:cstheme="minorHAnsi"/>
          <w:noProof/>
          <w:lang w:val="vi-VN"/>
        </w:rPr>
        <w:t>, 25</w:t>
      </w:r>
      <w:r w:rsidRPr="00AA379B">
        <w:rPr>
          <w:rFonts w:asciiTheme="minorHAnsi" w:hAnsiTheme="minorHAnsi" w:cstheme="minorHAnsi"/>
          <w:noProof/>
        </w:rPr>
        <w:t>.</w:t>
      </w:r>
      <w:r w:rsidRPr="00AA379B">
        <w:rPr>
          <w:rFonts w:asciiTheme="minorHAnsi" w:hAnsiTheme="minorHAnsi" w:cstheme="minorHAnsi"/>
          <w:noProof/>
          <w:lang w:val="vi-VN"/>
        </w:rPr>
        <w:t>5%</w:t>
      </w:r>
      <w:r w:rsidRPr="00AA379B">
        <w:rPr>
          <w:rFonts w:asciiTheme="minorHAnsi" w:hAnsiTheme="minorHAnsi" w:cstheme="minorHAnsi"/>
          <w:noProof/>
        </w:rPr>
        <w:t xml:space="preserve"> of female students aged 12-18</w:t>
      </w:r>
      <w:r w:rsidRPr="00AA379B">
        <w:rPr>
          <w:rFonts w:asciiTheme="minorHAnsi" w:hAnsiTheme="minorHAnsi" w:cstheme="minorHAnsi"/>
          <w:noProof/>
          <w:lang w:val="vi-VN"/>
        </w:rPr>
        <w:t xml:space="preserve"> </w:t>
      </w:r>
      <w:r w:rsidRPr="00AA379B">
        <w:rPr>
          <w:rFonts w:asciiTheme="minorHAnsi" w:hAnsiTheme="minorHAnsi" w:cstheme="minorHAnsi"/>
          <w:noProof/>
        </w:rPr>
        <w:t>had experienced physical violence in school setting</w:t>
      </w:r>
      <w:r w:rsidRPr="00AA379B">
        <w:rPr>
          <w:rFonts w:asciiTheme="minorHAnsi" w:hAnsiTheme="minorHAnsi" w:cstheme="minorHAnsi"/>
          <w:noProof/>
          <w:lang w:val="vi-VN"/>
        </w:rPr>
        <w:t xml:space="preserve">; 31.1% </w:t>
      </w:r>
      <w:r w:rsidR="006D351B" w:rsidRPr="00AA379B">
        <w:rPr>
          <w:rFonts w:asciiTheme="minorHAnsi" w:hAnsiTheme="minorHAnsi" w:cstheme="minorHAnsi"/>
          <w:noProof/>
          <w:lang w:val="vi-VN"/>
        </w:rPr>
        <w:t xml:space="preserve">of the </w:t>
      </w:r>
      <w:r w:rsidRPr="00AA379B">
        <w:rPr>
          <w:rFonts w:asciiTheme="minorHAnsi" w:hAnsiTheme="minorHAnsi" w:cstheme="minorHAnsi"/>
          <w:noProof/>
          <w:lang w:val="vi-VN"/>
        </w:rPr>
        <w:t>girl child had experienced sexual harassment when using public transportation means and moving to public places in the city</w:t>
      </w:r>
      <w:r w:rsidRPr="00AA379B">
        <w:rPr>
          <w:rStyle w:val="FootnoteReference"/>
          <w:rFonts w:asciiTheme="minorHAnsi" w:hAnsiTheme="minorHAnsi" w:cstheme="minorHAnsi"/>
          <w:noProof/>
        </w:rPr>
        <w:footnoteReference w:id="39"/>
      </w:r>
      <w:r w:rsidRPr="00AA379B">
        <w:rPr>
          <w:rFonts w:asciiTheme="minorHAnsi" w:hAnsiTheme="minorHAnsi" w:cstheme="minorHAnsi"/>
          <w:noProof/>
          <w:lang w:val="vi-VN"/>
        </w:rPr>
        <w:t>.</w:t>
      </w:r>
      <w:r w:rsidRPr="00AA379B">
        <w:rPr>
          <w:rFonts w:asciiTheme="minorHAnsi" w:hAnsiTheme="minorHAnsi" w:cstheme="minorHAnsi"/>
        </w:rPr>
        <w:t xml:space="preserve"> </w:t>
      </w:r>
      <w:r w:rsidR="006D351B" w:rsidRPr="00AA379B">
        <w:rPr>
          <w:rFonts w:asciiTheme="minorHAnsi" w:hAnsiTheme="minorHAnsi" w:cstheme="minorHAnsi"/>
        </w:rPr>
        <w:t>The g</w:t>
      </w:r>
      <w:r w:rsidRPr="00AA379B">
        <w:rPr>
          <w:rFonts w:asciiTheme="minorHAnsi" w:hAnsiTheme="minorHAnsi" w:cstheme="minorHAnsi"/>
        </w:rPr>
        <w:t>irl</w:t>
      </w:r>
      <w:r w:rsidRPr="00AA379B">
        <w:rPr>
          <w:rFonts w:asciiTheme="minorHAnsi" w:hAnsiTheme="minorHAnsi" w:cstheme="minorHAnsi"/>
          <w:lang w:val="vi-VN"/>
        </w:rPr>
        <w:t xml:space="preserve"> </w:t>
      </w:r>
      <w:r w:rsidRPr="00AA379B">
        <w:rPr>
          <w:rFonts w:asciiTheme="minorHAnsi" w:hAnsiTheme="minorHAnsi" w:cstheme="minorHAnsi"/>
        </w:rPr>
        <w:t>child in ethnic day-boarding and boarding secondary schools were also at risk of sexual abuse</w:t>
      </w:r>
      <w:r w:rsidRPr="00AA379B">
        <w:rPr>
          <w:rFonts w:asciiTheme="minorHAnsi" w:hAnsiTheme="minorHAnsi" w:cstheme="minorHAnsi"/>
          <w:lang w:val="vi-VN"/>
        </w:rPr>
        <w:t xml:space="preserve">. </w:t>
      </w:r>
      <w:r w:rsidRPr="00AA379B">
        <w:rPr>
          <w:rFonts w:asciiTheme="minorHAnsi" w:hAnsiTheme="minorHAnsi" w:cstheme="minorHAnsi"/>
        </w:rPr>
        <w:t>In</w:t>
      </w:r>
      <w:r w:rsidRPr="00AA379B">
        <w:rPr>
          <w:rFonts w:asciiTheme="minorHAnsi" w:hAnsiTheme="minorHAnsi" w:cstheme="minorHAnsi"/>
          <w:lang w:val="vi-VN"/>
        </w:rPr>
        <w:t xml:space="preserve"> 2016, 23 </w:t>
      </w:r>
      <w:r w:rsidRPr="00AA379B">
        <w:rPr>
          <w:rFonts w:asciiTheme="minorHAnsi" w:hAnsiTheme="minorHAnsi" w:cstheme="minorHAnsi"/>
        </w:rPr>
        <w:t>girls</w:t>
      </w:r>
      <w:r w:rsidRPr="00AA379B">
        <w:rPr>
          <w:rFonts w:asciiTheme="minorHAnsi" w:hAnsiTheme="minorHAnsi" w:cstheme="minorHAnsi"/>
          <w:lang w:val="vi-VN"/>
        </w:rPr>
        <w:t xml:space="preserve"> </w:t>
      </w:r>
      <w:r w:rsidRPr="00AA379B">
        <w:rPr>
          <w:rFonts w:asciiTheme="minorHAnsi" w:hAnsiTheme="minorHAnsi" w:cstheme="minorHAnsi"/>
        </w:rPr>
        <w:t xml:space="preserve">aged </w:t>
      </w:r>
      <w:r w:rsidRPr="00AA379B">
        <w:rPr>
          <w:rFonts w:asciiTheme="minorHAnsi" w:hAnsiTheme="minorHAnsi" w:cstheme="minorHAnsi"/>
          <w:lang w:val="vi-VN"/>
        </w:rPr>
        <w:t xml:space="preserve">7-10 </w:t>
      </w:r>
      <w:r w:rsidRPr="00AA379B">
        <w:rPr>
          <w:rFonts w:asciiTheme="minorHAnsi" w:hAnsiTheme="minorHAnsi" w:cstheme="minorHAnsi"/>
        </w:rPr>
        <w:t>was found to be sexually abused by the security guard of a day-boarding school in Lao Cai Province</w:t>
      </w:r>
      <w:r w:rsidRPr="00AA379B">
        <w:rPr>
          <w:rFonts w:asciiTheme="minorHAnsi" w:hAnsiTheme="minorHAnsi" w:cstheme="minorHAnsi"/>
          <w:lang w:val="vi-VN"/>
        </w:rPr>
        <w:t>.</w:t>
      </w:r>
      <w:r w:rsidRPr="00AA379B">
        <w:rPr>
          <w:rStyle w:val="FootnoteReference"/>
          <w:rFonts w:asciiTheme="minorHAnsi" w:hAnsiTheme="minorHAnsi" w:cstheme="minorHAnsi"/>
        </w:rPr>
        <w:footnoteReference w:id="40"/>
      </w:r>
      <w:r w:rsidRPr="00AA379B">
        <w:rPr>
          <w:rFonts w:asciiTheme="minorHAnsi" w:hAnsiTheme="minorHAnsi" w:cstheme="minorHAnsi"/>
          <w:lang w:val="vi-VN"/>
        </w:rPr>
        <w:t xml:space="preserve"> While, national database on </w:t>
      </w:r>
      <w:r w:rsidRPr="00AA379B">
        <w:rPr>
          <w:rFonts w:asciiTheme="minorHAnsi" w:hAnsiTheme="minorHAnsi" w:cstheme="minorHAnsi"/>
          <w:noProof/>
        </w:rPr>
        <w:t>violence against children and child abuse</w:t>
      </w:r>
      <w:r w:rsidRPr="00AA379B">
        <w:rPr>
          <w:rFonts w:asciiTheme="minorHAnsi" w:hAnsiTheme="minorHAnsi" w:cstheme="minorHAnsi"/>
          <w:noProof/>
          <w:lang w:val="vi-VN"/>
        </w:rPr>
        <w:t xml:space="preserve"> with </w:t>
      </w:r>
      <w:r w:rsidRPr="00AA379B">
        <w:rPr>
          <w:rFonts w:asciiTheme="minorHAnsi" w:eastAsia="Calibri" w:hAnsiTheme="minorHAnsi" w:cstheme="minorHAnsi"/>
          <w:u w:color="000000"/>
        </w:rPr>
        <w:t>gender disaggregated</w:t>
      </w:r>
      <w:r w:rsidRPr="00AA379B">
        <w:rPr>
          <w:rFonts w:asciiTheme="minorHAnsi" w:eastAsia="Calibri" w:hAnsiTheme="minorHAnsi" w:cstheme="minorHAnsi"/>
          <w:u w:color="000000"/>
          <w:lang w:val="vi-VN"/>
        </w:rPr>
        <w:t xml:space="preserve"> data is incompleted, </w:t>
      </w:r>
      <w:r w:rsidRPr="00AA379B">
        <w:rPr>
          <w:rFonts w:asciiTheme="minorHAnsi" w:hAnsiTheme="minorHAnsi" w:cstheme="minorHAnsi"/>
          <w:noProof/>
        </w:rPr>
        <w:t>and absence of concrete guidelines on how to use</w:t>
      </w:r>
      <w:r w:rsidRPr="00AA379B">
        <w:rPr>
          <w:rFonts w:asciiTheme="minorHAnsi" w:hAnsiTheme="minorHAnsi" w:cstheme="minorHAnsi"/>
          <w:noProof/>
          <w:lang w:val="vi-VN"/>
        </w:rPr>
        <w:t xml:space="preserve"> </w:t>
      </w:r>
      <w:r w:rsidRPr="00AA379B">
        <w:rPr>
          <w:rFonts w:asciiTheme="minorHAnsi" w:hAnsiTheme="minorHAnsi" w:cstheme="minorHAnsi"/>
          <w:noProof/>
        </w:rPr>
        <w:t>budgetary sources in linkage and use of child support and protection services</w:t>
      </w:r>
      <w:r w:rsidRPr="00AA379B">
        <w:rPr>
          <w:rFonts w:asciiTheme="minorHAnsi" w:hAnsiTheme="minorHAnsi" w:cstheme="minorHAnsi"/>
          <w:noProof/>
          <w:lang w:val="vi-VN"/>
        </w:rPr>
        <w:t>.</w:t>
      </w:r>
    </w:p>
    <w:p w14:paraId="67750F4E" w14:textId="77777777" w:rsidR="00F17D00" w:rsidRPr="00AA379B" w:rsidRDefault="00F17D00" w:rsidP="00F17D00">
      <w:pPr>
        <w:tabs>
          <w:tab w:val="left" w:pos="360"/>
        </w:tabs>
        <w:spacing w:line="360" w:lineRule="auto"/>
        <w:jc w:val="both"/>
        <w:rPr>
          <w:rFonts w:asciiTheme="minorHAnsi" w:hAnsiTheme="minorHAnsi" w:cstheme="minorHAnsi"/>
          <w:b/>
          <w:noProof/>
        </w:rPr>
      </w:pPr>
      <w:r w:rsidRPr="00AA379B">
        <w:rPr>
          <w:rFonts w:asciiTheme="minorHAnsi" w:hAnsiTheme="minorHAnsi" w:cstheme="minorHAnsi"/>
          <w:b/>
          <w:noProof/>
        </w:rPr>
        <w:t>Recommendations:</w:t>
      </w:r>
    </w:p>
    <w:p w14:paraId="733D4E70" w14:textId="5DA61EBF" w:rsidR="00F17D00" w:rsidRPr="00AA379B" w:rsidRDefault="007567E3" w:rsidP="00F17D00">
      <w:pPr>
        <w:pStyle w:val="CommentText"/>
        <w:numPr>
          <w:ilvl w:val="0"/>
          <w:numId w:val="10"/>
        </w:numPr>
        <w:spacing w:line="360" w:lineRule="auto"/>
        <w:rPr>
          <w:rFonts w:asciiTheme="minorHAnsi" w:hAnsiTheme="minorHAnsi" w:cstheme="minorHAnsi"/>
          <w:sz w:val="24"/>
          <w:szCs w:val="24"/>
          <w:lang w:val="vi-VN"/>
        </w:rPr>
      </w:pPr>
      <w:r w:rsidRPr="00AA379B">
        <w:rPr>
          <w:rFonts w:asciiTheme="minorHAnsi" w:hAnsiTheme="minorHAnsi" w:cstheme="minorHAnsi"/>
          <w:sz w:val="24"/>
          <w:szCs w:val="24"/>
          <w:lang w:val="vi-VN"/>
        </w:rPr>
        <w:t>Doing mass communication on CRC and Law on Children 2016 to the wide public;</w:t>
      </w:r>
    </w:p>
    <w:p w14:paraId="17A97481" w14:textId="1E4F0124" w:rsidR="00F17D00" w:rsidRPr="00AA379B" w:rsidRDefault="007567E3" w:rsidP="00F17D00">
      <w:pPr>
        <w:pStyle w:val="CommentText"/>
        <w:numPr>
          <w:ilvl w:val="0"/>
          <w:numId w:val="10"/>
        </w:numPr>
        <w:spacing w:line="360" w:lineRule="auto"/>
        <w:rPr>
          <w:rFonts w:asciiTheme="minorHAnsi" w:hAnsiTheme="minorHAnsi" w:cstheme="minorHAnsi"/>
          <w:sz w:val="24"/>
          <w:szCs w:val="24"/>
          <w:lang w:val="vi-VN"/>
        </w:rPr>
      </w:pPr>
      <w:r w:rsidRPr="00AA379B">
        <w:rPr>
          <w:rFonts w:asciiTheme="minorHAnsi" w:hAnsiTheme="minorHAnsi" w:cstheme="minorHAnsi"/>
          <w:sz w:val="24"/>
          <w:szCs w:val="24"/>
          <w:lang w:val="vi-VN"/>
        </w:rPr>
        <w:t>I</w:t>
      </w:r>
      <w:r w:rsidR="00F17D00" w:rsidRPr="00AA379B">
        <w:rPr>
          <w:rFonts w:asciiTheme="minorHAnsi" w:hAnsiTheme="minorHAnsi" w:cstheme="minorHAnsi"/>
          <w:sz w:val="24"/>
          <w:szCs w:val="24"/>
          <w:lang w:val="vi-VN"/>
        </w:rPr>
        <w:t>mprov</w:t>
      </w:r>
      <w:r w:rsidRPr="00AA379B">
        <w:rPr>
          <w:rFonts w:asciiTheme="minorHAnsi" w:hAnsiTheme="minorHAnsi" w:cstheme="minorHAnsi"/>
          <w:sz w:val="24"/>
          <w:szCs w:val="24"/>
          <w:lang w:val="vi-VN"/>
        </w:rPr>
        <w:t>ing</w:t>
      </w:r>
      <w:r w:rsidR="00F17D00" w:rsidRPr="00AA379B">
        <w:rPr>
          <w:rFonts w:asciiTheme="minorHAnsi" w:hAnsiTheme="minorHAnsi" w:cstheme="minorHAnsi"/>
          <w:sz w:val="24"/>
          <w:szCs w:val="24"/>
          <w:lang w:val="vi-VN"/>
        </w:rPr>
        <w:t xml:space="preserve"> national statistic database on child abuse with </w:t>
      </w:r>
      <w:r w:rsidR="00F17D00" w:rsidRPr="00AA379B">
        <w:rPr>
          <w:rFonts w:asciiTheme="minorHAnsi" w:hAnsiTheme="minorHAnsi" w:cstheme="minorHAnsi"/>
          <w:sz w:val="24"/>
          <w:szCs w:val="24"/>
        </w:rPr>
        <w:t>gender-disaggregated data</w:t>
      </w:r>
      <w:r w:rsidR="00F17D00" w:rsidRPr="00AA379B">
        <w:rPr>
          <w:rFonts w:asciiTheme="minorHAnsi" w:hAnsiTheme="minorHAnsi" w:cstheme="minorHAnsi"/>
          <w:sz w:val="24"/>
          <w:szCs w:val="24"/>
          <w:lang w:val="vi-VN"/>
        </w:rPr>
        <w:t>.</w:t>
      </w:r>
    </w:p>
    <w:p w14:paraId="1EA9EA12" w14:textId="5C04E54F" w:rsidR="007567E3" w:rsidRPr="00AA379B" w:rsidRDefault="007567E3" w:rsidP="007567E3">
      <w:pPr>
        <w:pStyle w:val="EndnoteText"/>
        <w:numPr>
          <w:ilvl w:val="0"/>
          <w:numId w:val="24"/>
        </w:numPr>
        <w:spacing w:line="360" w:lineRule="auto"/>
        <w:jc w:val="both"/>
        <w:rPr>
          <w:rFonts w:asciiTheme="minorHAnsi" w:hAnsiTheme="minorHAnsi" w:cstheme="minorHAnsi"/>
          <w:iCs/>
          <w:sz w:val="24"/>
          <w:szCs w:val="24"/>
        </w:rPr>
      </w:pPr>
      <w:bookmarkStart w:id="39" w:name="_Toc18905886"/>
      <w:r w:rsidRPr="00AA379B">
        <w:rPr>
          <w:rFonts w:asciiTheme="minorHAnsi" w:hAnsiTheme="minorHAnsi" w:cstheme="minorHAnsi"/>
          <w:b/>
          <w:iCs/>
          <w:sz w:val="24"/>
          <w:szCs w:val="24"/>
        </w:rPr>
        <w:lastRenderedPageBreak/>
        <w:t xml:space="preserve">Reinforced gender norms and stereotypes in media. </w:t>
      </w:r>
      <w:r w:rsidR="00BC56BB" w:rsidRPr="00AA379B">
        <w:rPr>
          <w:rFonts w:asciiTheme="minorHAnsi" w:hAnsiTheme="minorHAnsi" w:cstheme="minorHAnsi"/>
          <w:iCs/>
          <w:sz w:val="24"/>
          <w:szCs w:val="24"/>
        </w:rPr>
        <w:t>A</w:t>
      </w:r>
      <w:r w:rsidR="00BC56BB" w:rsidRPr="00AA379B">
        <w:rPr>
          <w:rFonts w:asciiTheme="minorHAnsi" w:hAnsiTheme="minorHAnsi" w:cstheme="minorHAnsi"/>
          <w:b/>
          <w:iCs/>
          <w:sz w:val="24"/>
          <w:szCs w:val="24"/>
        </w:rPr>
        <w:t xml:space="preserve"> </w:t>
      </w:r>
      <w:r w:rsidR="00BC56BB" w:rsidRPr="00AA379B">
        <w:rPr>
          <w:rFonts w:asciiTheme="minorHAnsi" w:hAnsiTheme="minorHAnsi" w:cstheme="minorHAnsi"/>
          <w:sz w:val="24"/>
          <w:szCs w:val="24"/>
        </w:rPr>
        <w:t xml:space="preserve">research conducted </w:t>
      </w:r>
      <w:r w:rsidR="00B467D0" w:rsidRPr="00AA379B">
        <w:rPr>
          <w:rFonts w:asciiTheme="minorHAnsi" w:hAnsiTheme="minorHAnsi" w:cstheme="minorHAnsi"/>
          <w:sz w:val="24"/>
          <w:szCs w:val="24"/>
        </w:rPr>
        <w:t xml:space="preserve">in 2018 </w:t>
      </w:r>
      <w:r w:rsidR="00BC56BB" w:rsidRPr="00AA379B">
        <w:rPr>
          <w:rFonts w:asciiTheme="minorHAnsi" w:hAnsiTheme="minorHAnsi" w:cstheme="minorHAnsi"/>
          <w:sz w:val="24"/>
          <w:szCs w:val="24"/>
        </w:rPr>
        <w:t>by the team developing stakeholders’s UPR submission</w:t>
      </w:r>
      <w:r w:rsidR="00B467D0" w:rsidRPr="00AA379B">
        <w:rPr>
          <w:rFonts w:asciiTheme="minorHAnsi" w:hAnsiTheme="minorHAnsi" w:cstheme="minorHAnsi"/>
          <w:sz w:val="24"/>
          <w:szCs w:val="24"/>
        </w:rPr>
        <w:t xml:space="preserve"> </w:t>
      </w:r>
      <w:r w:rsidR="00BC56BB" w:rsidRPr="00AA379B">
        <w:rPr>
          <w:rFonts w:asciiTheme="minorHAnsi" w:hAnsiTheme="minorHAnsi" w:cstheme="minorHAnsi"/>
          <w:sz w:val="24"/>
          <w:szCs w:val="24"/>
        </w:rPr>
        <w:t xml:space="preserve">shows that </w:t>
      </w:r>
      <w:r w:rsidR="00BC56BB" w:rsidRPr="00AA379B">
        <w:rPr>
          <w:rFonts w:asciiTheme="minorHAnsi" w:hAnsiTheme="minorHAnsi" w:cstheme="minorHAnsi"/>
          <w:iCs/>
          <w:sz w:val="24"/>
          <w:szCs w:val="24"/>
        </w:rPr>
        <w:t>58.56% of the commercials used images,</w:t>
      </w:r>
      <w:r w:rsidR="00B467D0" w:rsidRPr="00AA379B">
        <w:rPr>
          <w:rFonts w:asciiTheme="minorHAnsi" w:hAnsiTheme="minorHAnsi" w:cstheme="minorHAnsi"/>
          <w:iCs/>
          <w:sz w:val="24"/>
          <w:szCs w:val="24"/>
        </w:rPr>
        <w:t xml:space="preserve"> </w:t>
      </w:r>
      <w:r w:rsidR="00BC56BB" w:rsidRPr="00AA379B">
        <w:rPr>
          <w:rFonts w:asciiTheme="minorHAnsi" w:hAnsiTheme="minorHAnsi" w:cstheme="minorHAnsi"/>
          <w:iCs/>
          <w:sz w:val="24"/>
          <w:szCs w:val="24"/>
        </w:rPr>
        <w:t>characters with female characteristics that reinforce gender stereotypes and prejudices</w:t>
      </w:r>
      <w:r w:rsidR="00BC56BB" w:rsidRPr="00AA379B">
        <w:rPr>
          <w:rFonts w:asciiTheme="minorHAnsi" w:hAnsiTheme="minorHAnsi" w:cstheme="minorHAnsi"/>
          <w:iCs/>
          <w:sz w:val="24"/>
          <w:szCs w:val="24"/>
          <w:lang w:val="en-US"/>
        </w:rPr>
        <w:t xml:space="preserve"> out</w:t>
      </w:r>
      <w:r w:rsidR="00BC56BB" w:rsidRPr="00AA379B">
        <w:rPr>
          <w:rFonts w:asciiTheme="minorHAnsi" w:hAnsiTheme="minorHAnsi" w:cstheme="minorHAnsi"/>
          <w:iCs/>
          <w:sz w:val="24"/>
          <w:szCs w:val="24"/>
        </w:rPr>
        <w:t xml:space="preserve"> among 432 commercials broadcast on VTV3 </w:t>
      </w:r>
      <w:r w:rsidR="00BC56BB" w:rsidRPr="00AA379B">
        <w:rPr>
          <w:rFonts w:asciiTheme="minorHAnsi" w:hAnsiTheme="minorHAnsi" w:cstheme="minorHAnsi"/>
          <w:iCs/>
          <w:sz w:val="24"/>
          <w:szCs w:val="24"/>
          <w:lang w:val="en-US"/>
        </w:rPr>
        <w:t>c</w:t>
      </w:r>
      <w:r w:rsidR="00BC56BB" w:rsidRPr="00AA379B">
        <w:rPr>
          <w:rFonts w:asciiTheme="minorHAnsi" w:hAnsiTheme="minorHAnsi" w:cstheme="minorHAnsi"/>
          <w:iCs/>
          <w:sz w:val="24"/>
          <w:szCs w:val="24"/>
        </w:rPr>
        <w:t xml:space="preserve">hannel </w:t>
      </w:r>
      <w:r w:rsidRPr="00AA379B">
        <w:rPr>
          <w:rFonts w:asciiTheme="minorHAnsi" w:hAnsiTheme="minorHAnsi" w:cstheme="minorHAnsi"/>
          <w:iCs/>
          <w:sz w:val="24"/>
          <w:szCs w:val="24"/>
        </w:rPr>
        <w:t>from 6</w:t>
      </w:r>
      <w:r w:rsidRPr="00AA379B">
        <w:rPr>
          <w:rFonts w:asciiTheme="minorHAnsi" w:hAnsiTheme="minorHAnsi" w:cstheme="minorHAnsi"/>
          <w:iCs/>
          <w:sz w:val="24"/>
          <w:szCs w:val="24"/>
          <w:lang w:val="en-US"/>
        </w:rPr>
        <w:t>:</w:t>
      </w:r>
      <w:r w:rsidRPr="00AA379B">
        <w:rPr>
          <w:rFonts w:asciiTheme="minorHAnsi" w:hAnsiTheme="minorHAnsi" w:cstheme="minorHAnsi"/>
          <w:iCs/>
          <w:sz w:val="24"/>
          <w:szCs w:val="24"/>
        </w:rPr>
        <w:t>30 to 22</w:t>
      </w:r>
      <w:r w:rsidRPr="00AA379B">
        <w:rPr>
          <w:rFonts w:asciiTheme="minorHAnsi" w:hAnsiTheme="minorHAnsi" w:cstheme="minorHAnsi"/>
          <w:iCs/>
          <w:sz w:val="24"/>
          <w:szCs w:val="24"/>
          <w:lang w:val="en-US"/>
        </w:rPr>
        <w:t>:</w:t>
      </w:r>
      <w:r w:rsidRPr="00AA379B">
        <w:rPr>
          <w:rFonts w:asciiTheme="minorHAnsi" w:hAnsiTheme="minorHAnsi" w:cstheme="minorHAnsi"/>
          <w:iCs/>
          <w:sz w:val="24"/>
          <w:szCs w:val="24"/>
        </w:rPr>
        <w:t>30 everyday from 7-9</w:t>
      </w:r>
      <w:r w:rsidR="00BC56BB" w:rsidRPr="00AA379B">
        <w:rPr>
          <w:rFonts w:asciiTheme="minorHAnsi" w:hAnsiTheme="minorHAnsi" w:cstheme="minorHAnsi"/>
          <w:iCs/>
          <w:sz w:val="24"/>
          <w:szCs w:val="24"/>
        </w:rPr>
        <w:t>th</w:t>
      </w:r>
      <w:r w:rsidRPr="00AA379B">
        <w:rPr>
          <w:rFonts w:asciiTheme="minorHAnsi" w:hAnsiTheme="minorHAnsi" w:cstheme="minorHAnsi"/>
          <w:iCs/>
          <w:sz w:val="24"/>
          <w:szCs w:val="24"/>
        </w:rPr>
        <w:t xml:space="preserve"> June 2018</w:t>
      </w:r>
      <w:r w:rsidRPr="00AA379B">
        <w:rPr>
          <w:rStyle w:val="FootnoteReference"/>
          <w:rFonts w:asciiTheme="minorHAnsi" w:hAnsiTheme="minorHAnsi" w:cstheme="minorHAnsi"/>
          <w:iCs/>
          <w:sz w:val="24"/>
          <w:szCs w:val="24"/>
        </w:rPr>
        <w:footnoteReference w:id="41"/>
      </w:r>
      <w:r w:rsidRPr="00AA379B">
        <w:rPr>
          <w:rFonts w:asciiTheme="minorHAnsi" w:hAnsiTheme="minorHAnsi" w:cstheme="minorHAnsi"/>
          <w:iCs/>
          <w:sz w:val="24"/>
          <w:szCs w:val="24"/>
        </w:rPr>
        <w:t xml:space="preserve">. The images </w:t>
      </w:r>
      <w:r w:rsidR="00B467D0" w:rsidRPr="00AA379B">
        <w:rPr>
          <w:rFonts w:asciiTheme="minorHAnsi" w:hAnsiTheme="minorHAnsi" w:cstheme="minorHAnsi"/>
          <w:iCs/>
          <w:sz w:val="24"/>
          <w:szCs w:val="24"/>
        </w:rPr>
        <w:t>of</w:t>
      </w:r>
      <w:r w:rsidRPr="00AA379B">
        <w:rPr>
          <w:rFonts w:asciiTheme="minorHAnsi" w:hAnsiTheme="minorHAnsi" w:cstheme="minorHAnsi"/>
          <w:iCs/>
          <w:sz w:val="24"/>
          <w:szCs w:val="24"/>
        </w:rPr>
        <w:t xml:space="preserve"> the promotional clips </w:t>
      </w:r>
      <w:r w:rsidR="00B467D0" w:rsidRPr="00AA379B">
        <w:rPr>
          <w:rFonts w:asciiTheme="minorHAnsi" w:hAnsiTheme="minorHAnsi" w:cstheme="minorHAnsi"/>
          <w:iCs/>
          <w:sz w:val="24"/>
          <w:szCs w:val="24"/>
        </w:rPr>
        <w:t>reinforce</w:t>
      </w:r>
      <w:r w:rsidRPr="00AA379B">
        <w:rPr>
          <w:rFonts w:asciiTheme="minorHAnsi" w:hAnsiTheme="minorHAnsi" w:cstheme="minorHAnsi"/>
          <w:iCs/>
          <w:sz w:val="24"/>
          <w:szCs w:val="24"/>
        </w:rPr>
        <w:t xml:space="preserve"> gender stereotypes, particularly the expectation that women are responsible for maintaining a household in addition to achieving professional success. Women are attached to the image which is soft, sweet, delicate, gentle </w:t>
      </w:r>
      <w:r w:rsidR="00D24F96" w:rsidRPr="00AA379B">
        <w:rPr>
          <w:rFonts w:asciiTheme="minorHAnsi" w:hAnsiTheme="minorHAnsi" w:cstheme="minorHAnsi"/>
          <w:iCs/>
          <w:sz w:val="24"/>
          <w:szCs w:val="24"/>
          <w:lang w:val="en-US"/>
        </w:rPr>
        <w:t xml:space="preserve">in order </w:t>
      </w:r>
      <w:r w:rsidRPr="00AA379B">
        <w:rPr>
          <w:rFonts w:asciiTheme="minorHAnsi" w:hAnsiTheme="minorHAnsi" w:cstheme="minorHAnsi"/>
          <w:iCs/>
          <w:sz w:val="24"/>
          <w:szCs w:val="24"/>
        </w:rPr>
        <w:t>to attract men</w:t>
      </w:r>
      <w:r w:rsidRPr="00AA379B">
        <w:rPr>
          <w:rStyle w:val="FootnoteReference"/>
          <w:rFonts w:asciiTheme="minorHAnsi" w:hAnsiTheme="minorHAnsi" w:cstheme="minorHAnsi"/>
          <w:iCs/>
          <w:sz w:val="24"/>
          <w:szCs w:val="24"/>
        </w:rPr>
        <w:footnoteReference w:id="42"/>
      </w:r>
      <w:r w:rsidRPr="00AA379B">
        <w:rPr>
          <w:rFonts w:asciiTheme="minorHAnsi" w:hAnsiTheme="minorHAnsi" w:cstheme="minorHAnsi"/>
          <w:sz w:val="24"/>
          <w:szCs w:val="24"/>
        </w:rPr>
        <w:t>.</w:t>
      </w:r>
      <w:r w:rsidRPr="00AA379B">
        <w:rPr>
          <w:rFonts w:asciiTheme="minorHAnsi" w:hAnsiTheme="minorHAnsi" w:cstheme="minorHAnsi"/>
          <w:iCs/>
          <w:sz w:val="24"/>
          <w:szCs w:val="24"/>
        </w:rPr>
        <w:t xml:space="preserve"> Meanwhile, men must be strong, proactive to protect women and children, taking charge of the family's economy and social relations, as well as they should do the job requires strength and technical skills</w:t>
      </w:r>
      <w:r w:rsidRPr="00AA379B">
        <w:rPr>
          <w:rStyle w:val="FootnoteReference"/>
          <w:rFonts w:asciiTheme="minorHAnsi" w:hAnsiTheme="minorHAnsi" w:cstheme="minorHAnsi"/>
          <w:iCs/>
          <w:sz w:val="24"/>
          <w:szCs w:val="24"/>
        </w:rPr>
        <w:footnoteReference w:id="43"/>
      </w:r>
      <w:r w:rsidRPr="00AA379B">
        <w:rPr>
          <w:rFonts w:asciiTheme="minorHAnsi" w:hAnsiTheme="minorHAnsi" w:cstheme="minorHAnsi"/>
          <w:sz w:val="24"/>
          <w:szCs w:val="24"/>
        </w:rPr>
        <w:t xml:space="preserve">. </w:t>
      </w:r>
      <w:r w:rsidRPr="00AA379B">
        <w:rPr>
          <w:rFonts w:asciiTheme="minorHAnsi" w:hAnsiTheme="minorHAnsi" w:cstheme="minorHAnsi"/>
          <w:iCs/>
          <w:sz w:val="24"/>
          <w:szCs w:val="24"/>
          <w:lang w:val="en-US"/>
        </w:rPr>
        <w:t>In this test, o</w:t>
      </w:r>
      <w:r w:rsidRPr="00AA379B">
        <w:rPr>
          <w:rFonts w:asciiTheme="minorHAnsi" w:hAnsiTheme="minorHAnsi" w:cstheme="minorHAnsi"/>
          <w:iCs/>
          <w:sz w:val="24"/>
          <w:szCs w:val="24"/>
        </w:rPr>
        <w:t>nly 1.16% of the advertisements show</w:t>
      </w:r>
      <w:r w:rsidRPr="00AA379B">
        <w:rPr>
          <w:rFonts w:asciiTheme="minorHAnsi" w:hAnsiTheme="minorHAnsi" w:cstheme="minorHAnsi"/>
          <w:iCs/>
          <w:sz w:val="24"/>
          <w:szCs w:val="24"/>
          <w:lang w:val="en-US"/>
        </w:rPr>
        <w:t>ed</w:t>
      </w:r>
      <w:r w:rsidRPr="00AA379B">
        <w:rPr>
          <w:rFonts w:asciiTheme="minorHAnsi" w:hAnsiTheme="minorHAnsi" w:cstheme="minorHAnsi"/>
          <w:iCs/>
          <w:sz w:val="24"/>
          <w:szCs w:val="24"/>
        </w:rPr>
        <w:t xml:space="preserve"> </w:t>
      </w:r>
      <w:r w:rsidRPr="00AA379B">
        <w:rPr>
          <w:rFonts w:asciiTheme="minorHAnsi" w:hAnsiTheme="minorHAnsi" w:cstheme="minorHAnsi"/>
          <w:iCs/>
          <w:sz w:val="24"/>
          <w:szCs w:val="24"/>
          <w:lang w:val="en-US"/>
        </w:rPr>
        <w:t xml:space="preserve">non-traditional </w:t>
      </w:r>
      <w:r w:rsidR="00BC56BB" w:rsidRPr="00AA379B">
        <w:rPr>
          <w:rFonts w:asciiTheme="minorHAnsi" w:hAnsiTheme="minorHAnsi" w:cstheme="minorHAnsi"/>
          <w:iCs/>
          <w:sz w:val="24"/>
          <w:szCs w:val="24"/>
          <w:lang w:val="en-US"/>
        </w:rPr>
        <w:t xml:space="preserve">gender </w:t>
      </w:r>
      <w:r w:rsidRPr="00AA379B">
        <w:rPr>
          <w:rFonts w:asciiTheme="minorHAnsi" w:hAnsiTheme="minorHAnsi" w:cstheme="minorHAnsi"/>
          <w:iCs/>
          <w:sz w:val="24"/>
          <w:szCs w:val="24"/>
          <w:lang w:val="en-US"/>
        </w:rPr>
        <w:t>role such as</w:t>
      </w:r>
      <w:r w:rsidRPr="00AA379B">
        <w:rPr>
          <w:rFonts w:asciiTheme="minorHAnsi" w:hAnsiTheme="minorHAnsi" w:cstheme="minorHAnsi"/>
          <w:iCs/>
          <w:sz w:val="24"/>
          <w:szCs w:val="24"/>
        </w:rPr>
        <w:t xml:space="preserve"> male involvement in housework as part of the</w:t>
      </w:r>
      <w:r w:rsidRPr="00AA379B">
        <w:rPr>
          <w:rFonts w:asciiTheme="minorHAnsi" w:hAnsiTheme="minorHAnsi" w:cstheme="minorHAnsi"/>
          <w:iCs/>
          <w:sz w:val="24"/>
          <w:szCs w:val="24"/>
          <w:lang w:val="en-US"/>
        </w:rPr>
        <w:t>ir</w:t>
      </w:r>
      <w:r w:rsidRPr="00AA379B">
        <w:rPr>
          <w:rFonts w:asciiTheme="minorHAnsi" w:hAnsiTheme="minorHAnsi" w:cstheme="minorHAnsi"/>
          <w:iCs/>
          <w:sz w:val="24"/>
          <w:szCs w:val="24"/>
        </w:rPr>
        <w:t xml:space="preserve"> responsibilit</w:t>
      </w:r>
      <w:r w:rsidRPr="00AA379B">
        <w:rPr>
          <w:rFonts w:asciiTheme="minorHAnsi" w:hAnsiTheme="minorHAnsi" w:cstheme="minorHAnsi"/>
          <w:iCs/>
          <w:sz w:val="24"/>
          <w:szCs w:val="24"/>
          <w:lang w:val="en-US"/>
        </w:rPr>
        <w:t>ies</w:t>
      </w:r>
      <w:r w:rsidRPr="00AA379B">
        <w:rPr>
          <w:rStyle w:val="FootnoteReference"/>
          <w:rFonts w:asciiTheme="minorHAnsi" w:hAnsiTheme="minorHAnsi" w:cstheme="minorHAnsi"/>
          <w:iCs/>
          <w:sz w:val="24"/>
          <w:szCs w:val="24"/>
          <w:lang w:val="en-US"/>
        </w:rPr>
        <w:footnoteReference w:id="44"/>
      </w:r>
      <w:r w:rsidRPr="00AA379B">
        <w:rPr>
          <w:rFonts w:asciiTheme="minorHAnsi" w:hAnsiTheme="minorHAnsi" w:cstheme="minorHAnsi"/>
          <w:iCs/>
          <w:sz w:val="24"/>
          <w:szCs w:val="24"/>
          <w:lang w:val="en-US"/>
        </w:rPr>
        <w:t xml:space="preserve">. Such practices were also observed in TV’s </w:t>
      </w:r>
      <w:r w:rsidRPr="00AA379B">
        <w:rPr>
          <w:rFonts w:asciiTheme="minorHAnsi" w:hAnsiTheme="minorHAnsi" w:cstheme="minorHAnsi"/>
          <w:iCs/>
          <w:sz w:val="24"/>
          <w:szCs w:val="24"/>
        </w:rPr>
        <w:t>gameshows and entertainment programs</w:t>
      </w:r>
      <w:r w:rsidRPr="00AA379B">
        <w:rPr>
          <w:rStyle w:val="FootnoteReference"/>
          <w:rFonts w:asciiTheme="minorHAnsi" w:hAnsiTheme="minorHAnsi" w:cstheme="minorHAnsi"/>
          <w:iCs/>
          <w:sz w:val="24"/>
          <w:szCs w:val="24"/>
        </w:rPr>
        <w:footnoteReference w:id="45"/>
      </w:r>
      <w:r w:rsidRPr="00AA379B">
        <w:rPr>
          <w:rFonts w:asciiTheme="minorHAnsi" w:hAnsiTheme="minorHAnsi" w:cstheme="minorHAnsi"/>
          <w:iCs/>
          <w:sz w:val="24"/>
          <w:szCs w:val="24"/>
        </w:rPr>
        <w:t>. In addition,</w:t>
      </w:r>
      <w:r w:rsidR="00B467D0" w:rsidRPr="00AA379B">
        <w:rPr>
          <w:rFonts w:asciiTheme="minorHAnsi" w:hAnsiTheme="minorHAnsi" w:cstheme="minorHAnsi"/>
          <w:iCs/>
          <w:sz w:val="24"/>
          <w:szCs w:val="24"/>
        </w:rPr>
        <w:t xml:space="preserve"> press</w:t>
      </w:r>
      <w:r w:rsidRPr="00AA379B">
        <w:rPr>
          <w:rFonts w:asciiTheme="minorHAnsi" w:hAnsiTheme="minorHAnsi" w:cstheme="minorHAnsi"/>
          <w:iCs/>
          <w:sz w:val="24"/>
          <w:szCs w:val="24"/>
        </w:rPr>
        <w:t xml:space="preserve"> tend</w:t>
      </w:r>
      <w:r w:rsidR="00B467D0" w:rsidRPr="00AA379B">
        <w:rPr>
          <w:rFonts w:asciiTheme="minorHAnsi" w:hAnsiTheme="minorHAnsi" w:cstheme="minorHAnsi"/>
          <w:iCs/>
          <w:sz w:val="24"/>
          <w:szCs w:val="24"/>
        </w:rPr>
        <w:t>s</w:t>
      </w:r>
      <w:r w:rsidRPr="00AA379B">
        <w:rPr>
          <w:rFonts w:asciiTheme="minorHAnsi" w:hAnsiTheme="minorHAnsi" w:cstheme="minorHAnsi"/>
          <w:iCs/>
          <w:sz w:val="24"/>
          <w:szCs w:val="24"/>
        </w:rPr>
        <w:t xml:space="preserve"> to depict female leaders attaching to traditional roles such as caring for family, children, housework</w:t>
      </w:r>
      <w:r w:rsidRPr="00AA379B">
        <w:rPr>
          <w:rStyle w:val="FootnoteReference"/>
          <w:rFonts w:asciiTheme="minorHAnsi" w:hAnsiTheme="minorHAnsi" w:cstheme="minorHAnsi"/>
          <w:iCs/>
          <w:sz w:val="24"/>
          <w:szCs w:val="24"/>
        </w:rPr>
        <w:footnoteReference w:id="46"/>
      </w:r>
      <w:r w:rsidRPr="00AA379B">
        <w:rPr>
          <w:rFonts w:asciiTheme="minorHAnsi" w:hAnsiTheme="minorHAnsi" w:cstheme="minorHAnsi"/>
          <w:iCs/>
          <w:sz w:val="24"/>
          <w:szCs w:val="24"/>
        </w:rPr>
        <w:t xml:space="preserve">. </w:t>
      </w:r>
    </w:p>
    <w:p w14:paraId="77857127" w14:textId="77777777" w:rsidR="007567E3" w:rsidRPr="00AA379B" w:rsidRDefault="007567E3" w:rsidP="007567E3">
      <w:pPr>
        <w:pStyle w:val="EndnoteText"/>
        <w:spacing w:line="360" w:lineRule="auto"/>
        <w:jc w:val="both"/>
        <w:rPr>
          <w:rFonts w:asciiTheme="minorHAnsi" w:hAnsiTheme="minorHAnsi" w:cstheme="minorHAnsi"/>
          <w:b/>
          <w:iCs/>
          <w:sz w:val="24"/>
          <w:szCs w:val="24"/>
        </w:rPr>
      </w:pPr>
      <w:r w:rsidRPr="00AA379B">
        <w:rPr>
          <w:rFonts w:asciiTheme="minorHAnsi" w:hAnsiTheme="minorHAnsi" w:cstheme="minorHAnsi"/>
          <w:b/>
          <w:iCs/>
          <w:sz w:val="24"/>
          <w:szCs w:val="24"/>
        </w:rPr>
        <w:t>Recommendations:</w:t>
      </w:r>
    </w:p>
    <w:p w14:paraId="5552E359" w14:textId="4DC9A06F" w:rsidR="007567E3" w:rsidRPr="00AA379B" w:rsidRDefault="00BC56BB" w:rsidP="007567E3">
      <w:pPr>
        <w:pStyle w:val="ListParagraph"/>
        <w:numPr>
          <w:ilvl w:val="0"/>
          <w:numId w:val="36"/>
        </w:numPr>
        <w:suppressAutoHyphens/>
        <w:spacing w:before="80" w:after="200" w:line="360" w:lineRule="auto"/>
        <w:jc w:val="both"/>
        <w:rPr>
          <w:rFonts w:asciiTheme="minorHAnsi" w:hAnsiTheme="minorHAnsi" w:cstheme="minorHAnsi"/>
          <w:iCs/>
        </w:rPr>
      </w:pPr>
      <w:r w:rsidRPr="00AA379B">
        <w:rPr>
          <w:rFonts w:asciiTheme="minorHAnsi" w:hAnsiTheme="minorHAnsi" w:cstheme="minorHAnsi"/>
          <w:iCs/>
          <w:lang w:val="vi-VN"/>
        </w:rPr>
        <w:t xml:space="preserve">Quickly reviewing </w:t>
      </w:r>
      <w:r w:rsidR="002F3E20" w:rsidRPr="00AA379B">
        <w:rPr>
          <w:rFonts w:asciiTheme="minorHAnsi" w:hAnsiTheme="minorHAnsi" w:cstheme="minorHAnsi"/>
          <w:iCs/>
        </w:rPr>
        <w:t>promotional advertisement</w:t>
      </w:r>
      <w:r w:rsidR="002F3E20" w:rsidRPr="00AA379B">
        <w:rPr>
          <w:rFonts w:asciiTheme="minorHAnsi" w:hAnsiTheme="minorHAnsi" w:cstheme="minorHAnsi"/>
          <w:iCs/>
          <w:lang w:val="vi-VN"/>
        </w:rPr>
        <w:t xml:space="preserve"> </w:t>
      </w:r>
      <w:r w:rsidR="002F3E20" w:rsidRPr="00AA379B">
        <w:rPr>
          <w:rFonts w:asciiTheme="minorHAnsi" w:hAnsiTheme="minorHAnsi" w:cstheme="minorHAnsi"/>
          <w:iCs/>
        </w:rPr>
        <w:t>clips</w:t>
      </w:r>
      <w:r w:rsidR="002F3E20" w:rsidRPr="00AA379B">
        <w:rPr>
          <w:rFonts w:asciiTheme="minorHAnsi" w:hAnsiTheme="minorHAnsi" w:cstheme="minorHAnsi"/>
          <w:iCs/>
          <w:lang w:val="vi-VN"/>
        </w:rPr>
        <w:t xml:space="preserve"> in media reinforcing gender norms and stereotypes and immedeatly punishing violators;</w:t>
      </w:r>
    </w:p>
    <w:p w14:paraId="67E8A2AC" w14:textId="3F4A9AEB" w:rsidR="007567E3" w:rsidRPr="00AA379B" w:rsidRDefault="007567E3" w:rsidP="007567E3">
      <w:pPr>
        <w:pStyle w:val="ListParagraph"/>
        <w:numPr>
          <w:ilvl w:val="0"/>
          <w:numId w:val="36"/>
        </w:numPr>
        <w:suppressAutoHyphens/>
        <w:spacing w:before="80" w:after="200" w:line="360" w:lineRule="auto"/>
        <w:jc w:val="both"/>
        <w:rPr>
          <w:rFonts w:asciiTheme="minorHAnsi" w:hAnsiTheme="minorHAnsi" w:cstheme="minorHAnsi"/>
          <w:iCs/>
        </w:rPr>
      </w:pPr>
      <w:r w:rsidRPr="00AA379B">
        <w:rPr>
          <w:rFonts w:asciiTheme="minorHAnsi" w:hAnsiTheme="minorHAnsi" w:cstheme="minorHAnsi"/>
          <w:iCs/>
        </w:rPr>
        <w:t>Provide trainings on gender equality in accordance with the CEDAW standards for civil servants, journalists and media managers</w:t>
      </w:r>
      <w:r w:rsidR="002F3E20" w:rsidRPr="00AA379B">
        <w:rPr>
          <w:rFonts w:asciiTheme="minorHAnsi" w:hAnsiTheme="minorHAnsi" w:cstheme="minorHAnsi"/>
          <w:iCs/>
          <w:lang w:val="vi-VN"/>
        </w:rPr>
        <w:t xml:space="preserve"> to seriously apply provisions that prohibit </w:t>
      </w:r>
      <w:r w:rsidR="002F3E20" w:rsidRPr="00AA379B">
        <w:rPr>
          <w:rFonts w:asciiTheme="minorHAnsi" w:hAnsiTheme="minorHAnsi" w:cstheme="minorHAnsi"/>
          <w:iCs/>
          <w:lang w:val="vi-VN"/>
        </w:rPr>
        <w:lastRenderedPageBreak/>
        <w:t>gender-stereotype-reinfoced advertisements regulated in Law on Advertisement 2012</w:t>
      </w:r>
      <w:r w:rsidR="002F3E20" w:rsidRPr="00AA379B">
        <w:rPr>
          <w:rStyle w:val="FootnoteReference"/>
          <w:rFonts w:asciiTheme="minorHAnsi" w:hAnsiTheme="minorHAnsi" w:cstheme="minorHAnsi"/>
          <w:iCs/>
          <w:lang w:val="vi-VN"/>
        </w:rPr>
        <w:footnoteReference w:id="47"/>
      </w:r>
      <w:r w:rsidR="002F3E20" w:rsidRPr="00AA379B">
        <w:rPr>
          <w:rFonts w:asciiTheme="minorHAnsi" w:hAnsiTheme="minorHAnsi" w:cstheme="minorHAnsi"/>
          <w:iCs/>
          <w:lang w:val="vi-VN"/>
        </w:rPr>
        <w:t xml:space="preserve"> </w:t>
      </w:r>
      <w:r w:rsidRPr="00AA379B">
        <w:rPr>
          <w:rFonts w:asciiTheme="minorHAnsi" w:hAnsiTheme="minorHAnsi" w:cstheme="minorHAnsi"/>
          <w:iCs/>
        </w:rPr>
        <w:t>Gender-Sensitive Indicators for Media</w:t>
      </w:r>
      <w:r w:rsidRPr="00AA379B">
        <w:rPr>
          <w:rStyle w:val="FootnoteReference"/>
          <w:rFonts w:asciiTheme="minorHAnsi" w:hAnsiTheme="minorHAnsi" w:cstheme="minorHAnsi"/>
          <w:iCs/>
        </w:rPr>
        <w:footnoteReference w:id="48"/>
      </w:r>
      <w:r w:rsidRPr="00AA379B">
        <w:rPr>
          <w:rFonts w:asciiTheme="minorHAnsi" w:hAnsiTheme="minorHAnsi" w:cstheme="minorHAnsi"/>
          <w:iCs/>
        </w:rPr>
        <w:t>.</w:t>
      </w:r>
    </w:p>
    <w:p w14:paraId="62B59C6A" w14:textId="7E589DB9" w:rsidR="007567E3" w:rsidRPr="00AA379B" w:rsidRDefault="007567E3" w:rsidP="007567E3">
      <w:pPr>
        <w:pStyle w:val="ListParagraph"/>
        <w:numPr>
          <w:ilvl w:val="0"/>
          <w:numId w:val="24"/>
        </w:numPr>
        <w:suppressAutoHyphens/>
        <w:spacing w:before="80" w:after="200" w:line="360" w:lineRule="auto"/>
        <w:jc w:val="both"/>
        <w:rPr>
          <w:rFonts w:asciiTheme="minorHAnsi" w:hAnsiTheme="minorHAnsi" w:cstheme="minorHAnsi"/>
          <w:b/>
        </w:rPr>
      </w:pPr>
      <w:r w:rsidRPr="00AA379B">
        <w:rPr>
          <w:rFonts w:asciiTheme="minorHAnsi" w:hAnsiTheme="minorHAnsi" w:cstheme="minorHAnsi"/>
          <w:b/>
          <w:iCs/>
        </w:rPr>
        <w:t xml:space="preserve">Reinforced gender norms and stereotypes in textbooks. </w:t>
      </w:r>
      <w:r w:rsidRPr="00AA379B">
        <w:rPr>
          <w:rFonts w:asciiTheme="minorHAnsi" w:hAnsiTheme="minorHAnsi" w:cstheme="minorHAnsi"/>
        </w:rPr>
        <w:t>A rapid review of elementary textbooks</w:t>
      </w:r>
      <w:r w:rsidRPr="00AA379B">
        <w:rPr>
          <w:rStyle w:val="FootnoteReference"/>
          <w:rFonts w:asciiTheme="minorHAnsi" w:hAnsiTheme="minorHAnsi" w:cstheme="minorHAnsi"/>
        </w:rPr>
        <w:footnoteReference w:id="49"/>
      </w:r>
      <w:r w:rsidRPr="00AA379B">
        <w:rPr>
          <w:rFonts w:asciiTheme="minorHAnsi" w:hAnsiTheme="minorHAnsi" w:cstheme="minorHAnsi"/>
        </w:rPr>
        <w:t xml:space="preserve"> by </w:t>
      </w:r>
      <w:r w:rsidR="003D3ED9" w:rsidRPr="00AA379B">
        <w:rPr>
          <w:rFonts w:asciiTheme="minorHAnsi" w:hAnsiTheme="minorHAnsi" w:cstheme="minorHAnsi"/>
        </w:rPr>
        <w:t>mentioned</w:t>
      </w:r>
      <w:r w:rsidR="003D3ED9" w:rsidRPr="00AA379B">
        <w:rPr>
          <w:rFonts w:asciiTheme="minorHAnsi" w:hAnsiTheme="minorHAnsi" w:cstheme="minorHAnsi"/>
          <w:lang w:val="vi-VN"/>
        </w:rPr>
        <w:t>-</w:t>
      </w:r>
      <w:r w:rsidR="003D3ED9" w:rsidRPr="00AA379B">
        <w:rPr>
          <w:rFonts w:asciiTheme="minorHAnsi" w:hAnsiTheme="minorHAnsi" w:cstheme="minorHAnsi"/>
        </w:rPr>
        <w:t>above</w:t>
      </w:r>
      <w:r w:rsidR="003D3ED9" w:rsidRPr="00AA379B">
        <w:rPr>
          <w:rFonts w:asciiTheme="minorHAnsi" w:hAnsiTheme="minorHAnsi" w:cstheme="minorHAnsi"/>
          <w:lang w:val="vi-VN"/>
        </w:rPr>
        <w:t xml:space="preserve"> </w:t>
      </w:r>
      <w:r w:rsidRPr="00AA379B">
        <w:rPr>
          <w:rFonts w:asciiTheme="minorHAnsi" w:hAnsiTheme="minorHAnsi" w:cstheme="minorHAnsi"/>
        </w:rPr>
        <w:t>research team</w:t>
      </w:r>
      <w:r w:rsidRPr="00AA379B">
        <w:rPr>
          <w:rFonts w:asciiTheme="minorHAnsi" w:hAnsiTheme="minorHAnsi" w:cstheme="minorHAnsi"/>
          <w:lang w:val="vi-VN"/>
        </w:rPr>
        <w:t xml:space="preserve"> </w:t>
      </w:r>
      <w:r w:rsidRPr="00AA379B">
        <w:rPr>
          <w:rFonts w:asciiTheme="minorHAnsi" w:hAnsiTheme="minorHAnsi" w:cstheme="minorHAnsi"/>
        </w:rPr>
        <w:t>confirm</w:t>
      </w:r>
      <w:r w:rsidR="003D3ED9" w:rsidRPr="00AA379B">
        <w:rPr>
          <w:rFonts w:asciiTheme="minorHAnsi" w:hAnsiTheme="minorHAnsi" w:cstheme="minorHAnsi"/>
        </w:rPr>
        <w:t>s</w:t>
      </w:r>
      <w:r w:rsidRPr="00AA379B">
        <w:rPr>
          <w:rFonts w:asciiTheme="minorHAnsi" w:hAnsiTheme="minorHAnsi" w:cstheme="minorHAnsi"/>
        </w:rPr>
        <w:t xml:space="preserve"> this trend.</w:t>
      </w:r>
      <w:r w:rsidRPr="00AA379B">
        <w:rPr>
          <w:rFonts w:asciiTheme="minorHAnsi" w:hAnsiTheme="minorHAnsi" w:cstheme="minorHAnsi"/>
          <w:lang w:val="vi-VN"/>
        </w:rPr>
        <w:t xml:space="preserve"> </w:t>
      </w:r>
      <w:r w:rsidRPr="00AA379B">
        <w:rPr>
          <w:rFonts w:asciiTheme="minorHAnsi" w:hAnsiTheme="minorHAnsi" w:cstheme="minorHAnsi"/>
        </w:rPr>
        <w:t xml:space="preserve">These textbooks showed 100% of the career-related illustrations of construction workers, engineers are associated with male imagery; 88.68% of the teacher profession illustrations are female; 53.49% of the farmer images are female; 70% of the images associated with the health </w:t>
      </w:r>
      <w:r w:rsidR="003D3ED9" w:rsidRPr="00AA379B">
        <w:rPr>
          <w:rFonts w:asciiTheme="minorHAnsi" w:hAnsiTheme="minorHAnsi" w:cstheme="minorHAnsi"/>
        </w:rPr>
        <w:t>doctors</w:t>
      </w:r>
      <w:r w:rsidRPr="00AA379B">
        <w:rPr>
          <w:rFonts w:asciiTheme="minorHAnsi" w:hAnsiTheme="minorHAnsi" w:cstheme="minorHAnsi"/>
        </w:rPr>
        <w:t xml:space="preserve"> are male; 64.29% of the images associated with the care and education of children are female; 96.67% of the images in the military, security sector are men; and 95.83% of illustrations of housework are attached to women. The terms describing male characteristics are "strong", "the breadwinner", "the director"</w:t>
      </w:r>
      <w:r w:rsidR="003D3ED9" w:rsidRPr="00AA379B">
        <w:rPr>
          <w:rFonts w:asciiTheme="minorHAnsi" w:hAnsiTheme="minorHAnsi" w:cstheme="minorHAnsi"/>
          <w:lang w:val="vi-VN"/>
        </w:rPr>
        <w:t>, “footballers”</w:t>
      </w:r>
      <w:r w:rsidRPr="00AA379B">
        <w:rPr>
          <w:rFonts w:asciiTheme="minorHAnsi" w:hAnsiTheme="minorHAnsi" w:cstheme="minorHAnsi"/>
        </w:rPr>
        <w:t>. The words that describe the female characters are "gentle", "patient", "good cook", "child care", "secretary". Some posters used in primary schools with the topic of occupation and family published by the Vietnam Education Publishing House still uphold gender stereotypes such as male professions are related to engineering and health</w:t>
      </w:r>
      <w:r w:rsidRPr="00AA379B">
        <w:rPr>
          <w:rFonts w:asciiTheme="minorHAnsi" w:hAnsiTheme="minorHAnsi" w:cstheme="minorHAnsi"/>
          <w:lang w:val="vi-VN"/>
        </w:rPr>
        <w:t xml:space="preserve">-needed </w:t>
      </w:r>
      <w:r w:rsidRPr="00AA379B">
        <w:rPr>
          <w:rFonts w:asciiTheme="minorHAnsi" w:hAnsiTheme="minorHAnsi" w:cstheme="minorHAnsi"/>
        </w:rPr>
        <w:t>sectors such as builders, mechanics, engineers; women often work as farmers, teachers, cleaning staff</w:t>
      </w:r>
      <w:r w:rsidRPr="00AA379B">
        <w:rPr>
          <w:rFonts w:asciiTheme="minorHAnsi" w:hAnsiTheme="minorHAnsi" w:cstheme="minorHAnsi"/>
          <w:lang w:val="vi-VN"/>
        </w:rPr>
        <w:t>.</w:t>
      </w:r>
      <w:r w:rsidRPr="00AA379B">
        <w:rPr>
          <w:rStyle w:val="FootnoteReference"/>
          <w:rFonts w:asciiTheme="minorHAnsi" w:hAnsiTheme="minorHAnsi" w:cstheme="minorHAnsi"/>
          <w:lang w:val="vi-VN"/>
        </w:rPr>
        <w:footnoteReference w:id="50"/>
      </w:r>
    </w:p>
    <w:p w14:paraId="6C3E78FB" w14:textId="062C8C8B" w:rsidR="007567E3" w:rsidRPr="00AA379B" w:rsidRDefault="007567E3" w:rsidP="007567E3">
      <w:pPr>
        <w:suppressAutoHyphens/>
        <w:spacing w:before="80" w:after="200" w:line="360" w:lineRule="auto"/>
        <w:jc w:val="both"/>
        <w:rPr>
          <w:rFonts w:asciiTheme="minorHAnsi" w:hAnsiTheme="minorHAnsi" w:cstheme="minorHAnsi"/>
          <w:b/>
        </w:rPr>
      </w:pPr>
      <w:r w:rsidRPr="00AA379B">
        <w:rPr>
          <w:rFonts w:asciiTheme="minorHAnsi" w:hAnsiTheme="minorHAnsi" w:cstheme="minorHAnsi"/>
          <w:b/>
        </w:rPr>
        <w:t>Recommendation</w:t>
      </w:r>
      <w:r w:rsidR="00DE7AD2" w:rsidRPr="00AA379B">
        <w:rPr>
          <w:rFonts w:asciiTheme="minorHAnsi" w:hAnsiTheme="minorHAnsi" w:cstheme="minorHAnsi"/>
          <w:b/>
        </w:rPr>
        <w:t>s</w:t>
      </w:r>
      <w:r w:rsidRPr="00AA379B">
        <w:rPr>
          <w:rFonts w:asciiTheme="minorHAnsi" w:hAnsiTheme="minorHAnsi" w:cstheme="minorHAnsi"/>
          <w:b/>
        </w:rPr>
        <w:t>:</w:t>
      </w:r>
    </w:p>
    <w:p w14:paraId="33B4134B" w14:textId="77777777" w:rsidR="007567E3" w:rsidRPr="00AA379B" w:rsidRDefault="007567E3" w:rsidP="007567E3">
      <w:pPr>
        <w:pStyle w:val="ListParagraph"/>
        <w:numPr>
          <w:ilvl w:val="0"/>
          <w:numId w:val="36"/>
        </w:numPr>
        <w:suppressAutoHyphens/>
        <w:spacing w:before="80" w:after="200" w:line="360" w:lineRule="auto"/>
        <w:jc w:val="both"/>
        <w:rPr>
          <w:rFonts w:asciiTheme="minorHAnsi" w:hAnsiTheme="minorHAnsi" w:cstheme="minorHAnsi"/>
          <w:iCs/>
        </w:rPr>
      </w:pPr>
      <w:r w:rsidRPr="00AA379B">
        <w:rPr>
          <w:rFonts w:asciiTheme="minorHAnsi" w:hAnsiTheme="minorHAnsi" w:cstheme="minorHAnsi"/>
        </w:rPr>
        <w:t>Ensuring that the principle of substantive gender equality and non-discrimination on all grounds, including non-discrimination on the basis of sexual orientation and gender identity is applied in the process of formulating and reforming the educational program under the Circular No. 14/2017/TT-BGDDT</w:t>
      </w:r>
      <w:r w:rsidRPr="00AA379B">
        <w:rPr>
          <w:rStyle w:val="FootnoteReference"/>
          <w:rFonts w:asciiTheme="minorHAnsi" w:hAnsiTheme="minorHAnsi" w:cstheme="minorHAnsi"/>
        </w:rPr>
        <w:footnoteReference w:id="51"/>
      </w:r>
      <w:r w:rsidRPr="00AA379B">
        <w:rPr>
          <w:rFonts w:asciiTheme="minorHAnsi" w:hAnsiTheme="minorHAnsi" w:cstheme="minorHAnsi"/>
          <w:lang w:val="vi-VN"/>
        </w:rPr>
        <w:t>;</w:t>
      </w:r>
    </w:p>
    <w:p w14:paraId="1E55037B" w14:textId="5736BF7F" w:rsidR="007567E3" w:rsidRPr="00AA379B" w:rsidRDefault="007567E3" w:rsidP="007567E3">
      <w:pPr>
        <w:pStyle w:val="ListParagraph"/>
        <w:numPr>
          <w:ilvl w:val="0"/>
          <w:numId w:val="36"/>
        </w:numPr>
        <w:suppressAutoHyphens/>
        <w:spacing w:before="80" w:after="200" w:line="360" w:lineRule="auto"/>
        <w:jc w:val="both"/>
        <w:rPr>
          <w:rFonts w:asciiTheme="minorHAnsi" w:hAnsiTheme="minorHAnsi" w:cstheme="minorHAnsi"/>
          <w:iCs/>
        </w:rPr>
      </w:pPr>
      <w:r w:rsidRPr="00AA379B">
        <w:rPr>
          <w:rFonts w:asciiTheme="minorHAnsi" w:hAnsiTheme="minorHAnsi" w:cstheme="minorHAnsi"/>
          <w:iCs/>
        </w:rPr>
        <w:lastRenderedPageBreak/>
        <w:t>Applying principles</w:t>
      </w:r>
      <w:r w:rsidRPr="00AA379B">
        <w:rPr>
          <w:rFonts w:asciiTheme="minorHAnsi" w:hAnsiTheme="minorHAnsi" w:cstheme="minorHAnsi"/>
          <w:iCs/>
          <w:lang w:val="vi-VN"/>
        </w:rPr>
        <w:t xml:space="preserve"> of non-discrimination and substantive gender equality as stated in CEDAW and other human rights treaties in training programs for education-in-charged managers and teachers to ensure that education do</w:t>
      </w:r>
      <w:r w:rsidR="00CD264C" w:rsidRPr="00AA379B">
        <w:rPr>
          <w:rFonts w:asciiTheme="minorHAnsi" w:hAnsiTheme="minorHAnsi" w:cstheme="minorHAnsi"/>
          <w:iCs/>
        </w:rPr>
        <w:t>e</w:t>
      </w:r>
      <w:r w:rsidRPr="00AA379B">
        <w:rPr>
          <w:rFonts w:asciiTheme="minorHAnsi" w:hAnsiTheme="minorHAnsi" w:cstheme="minorHAnsi"/>
          <w:iCs/>
          <w:lang w:val="vi-VN"/>
        </w:rPr>
        <w:t xml:space="preserve">s not </w:t>
      </w:r>
      <w:r w:rsidR="00DE7AD2" w:rsidRPr="00AA379B">
        <w:rPr>
          <w:rFonts w:asciiTheme="minorHAnsi" w:hAnsiTheme="minorHAnsi" w:cstheme="minorHAnsi"/>
          <w:iCs/>
          <w:lang w:val="vi-VN"/>
        </w:rPr>
        <w:t>reinforce</w:t>
      </w:r>
      <w:r w:rsidRPr="00AA379B">
        <w:rPr>
          <w:rFonts w:asciiTheme="minorHAnsi" w:hAnsiTheme="minorHAnsi" w:cstheme="minorHAnsi"/>
          <w:iCs/>
          <w:lang w:val="vi-VN"/>
        </w:rPr>
        <w:t xml:space="preserve"> gender stereotypes and discrimination on any ground and by any way;</w:t>
      </w:r>
    </w:p>
    <w:p w14:paraId="3E735A5A" w14:textId="77777777" w:rsidR="007567E3" w:rsidRPr="00AA379B" w:rsidRDefault="007567E3" w:rsidP="007567E3">
      <w:pPr>
        <w:pStyle w:val="ListParagraph"/>
        <w:numPr>
          <w:ilvl w:val="0"/>
          <w:numId w:val="36"/>
        </w:numPr>
        <w:suppressAutoHyphens/>
        <w:spacing w:before="80" w:after="200" w:line="360" w:lineRule="auto"/>
        <w:jc w:val="both"/>
        <w:rPr>
          <w:rFonts w:asciiTheme="minorHAnsi" w:hAnsiTheme="minorHAnsi" w:cstheme="minorHAnsi"/>
          <w:iCs/>
        </w:rPr>
      </w:pPr>
      <w:r w:rsidRPr="00AA379B">
        <w:rPr>
          <w:rFonts w:asciiTheme="minorHAnsi" w:hAnsiTheme="minorHAnsi" w:cstheme="minorHAnsi"/>
          <w:iCs/>
        </w:rPr>
        <w:t>Applying principle of non-discrimination on any ground including on the ground of sex and gender and review gender stereotypes in</w:t>
      </w:r>
      <w:r w:rsidRPr="00AA379B">
        <w:rPr>
          <w:rFonts w:asciiTheme="minorHAnsi" w:hAnsiTheme="minorHAnsi" w:cstheme="minorHAnsi"/>
          <w:iCs/>
          <w:lang w:val="vi-VN"/>
        </w:rPr>
        <w:t xml:space="preserve"> the guidance for reviewing publications;</w:t>
      </w:r>
    </w:p>
    <w:p w14:paraId="3359705E" w14:textId="7245828A" w:rsidR="008D2D8F" w:rsidRPr="00AA379B" w:rsidRDefault="007567E3" w:rsidP="00DE7AD2">
      <w:pPr>
        <w:pStyle w:val="ListParagraph"/>
        <w:numPr>
          <w:ilvl w:val="0"/>
          <w:numId w:val="36"/>
        </w:numPr>
        <w:suppressAutoHyphens/>
        <w:spacing w:before="80" w:after="200" w:line="360" w:lineRule="auto"/>
        <w:jc w:val="both"/>
        <w:rPr>
          <w:rFonts w:asciiTheme="minorHAnsi" w:hAnsiTheme="minorHAnsi" w:cstheme="minorHAnsi"/>
          <w:iCs/>
        </w:rPr>
      </w:pPr>
      <w:r w:rsidRPr="00AA379B">
        <w:rPr>
          <w:rFonts w:asciiTheme="minorHAnsi" w:hAnsiTheme="minorHAnsi" w:cstheme="minorHAnsi"/>
          <w:iCs/>
        </w:rPr>
        <w:t>Amending Law on Publication</w:t>
      </w:r>
      <w:r w:rsidRPr="00AA379B">
        <w:rPr>
          <w:rFonts w:asciiTheme="minorHAnsi" w:hAnsiTheme="minorHAnsi" w:cstheme="minorHAnsi"/>
          <w:iCs/>
          <w:lang w:val="vi-VN"/>
        </w:rPr>
        <w:t xml:space="preserve"> 2012 to ensure any act on discrimination on any ground including on the ground of gender and </w:t>
      </w:r>
      <w:r w:rsidR="00DE7AD2" w:rsidRPr="00AA379B">
        <w:rPr>
          <w:rFonts w:asciiTheme="minorHAnsi" w:hAnsiTheme="minorHAnsi" w:cstheme="minorHAnsi"/>
          <w:iCs/>
          <w:lang w:val="vi-VN"/>
        </w:rPr>
        <w:t>reinforc</w:t>
      </w:r>
      <w:r w:rsidRPr="00AA379B">
        <w:rPr>
          <w:rFonts w:asciiTheme="minorHAnsi" w:hAnsiTheme="minorHAnsi" w:cstheme="minorHAnsi"/>
          <w:iCs/>
          <w:lang w:val="vi-VN"/>
        </w:rPr>
        <w:t xml:space="preserve">ing gender stereotypes in publications </w:t>
      </w:r>
      <w:r w:rsidR="00DE7AD2" w:rsidRPr="00AA379B">
        <w:rPr>
          <w:rFonts w:asciiTheme="minorHAnsi" w:hAnsiTheme="minorHAnsi" w:cstheme="minorHAnsi"/>
          <w:iCs/>
          <w:lang w:val="vi-VN"/>
        </w:rPr>
        <w:t xml:space="preserve">are </w:t>
      </w:r>
      <w:r w:rsidRPr="00AA379B">
        <w:rPr>
          <w:rFonts w:asciiTheme="minorHAnsi" w:hAnsiTheme="minorHAnsi" w:cstheme="minorHAnsi"/>
          <w:iCs/>
          <w:lang w:val="vi-VN"/>
        </w:rPr>
        <w:t>prohibited.</w:t>
      </w:r>
      <w:bookmarkEnd w:id="39"/>
    </w:p>
    <w:p w14:paraId="5AFA939B" w14:textId="727C7465" w:rsidR="00DE7AD2" w:rsidRPr="00AA379B" w:rsidRDefault="007567E3" w:rsidP="006265EA">
      <w:pPr>
        <w:pStyle w:val="ListParagraph"/>
        <w:numPr>
          <w:ilvl w:val="0"/>
          <w:numId w:val="24"/>
        </w:numPr>
        <w:spacing w:line="360" w:lineRule="auto"/>
        <w:jc w:val="both"/>
        <w:outlineLvl w:val="0"/>
        <w:rPr>
          <w:rFonts w:asciiTheme="minorHAnsi" w:hAnsiTheme="minorHAnsi" w:cstheme="minorHAnsi"/>
          <w:b/>
          <w:lang w:val="vi-VN"/>
        </w:rPr>
      </w:pPr>
      <w:bookmarkStart w:id="40" w:name="_Toc20788415"/>
      <w:r w:rsidRPr="00AA379B">
        <w:rPr>
          <w:rFonts w:asciiTheme="minorHAnsi" w:hAnsiTheme="minorHAnsi" w:cstheme="minorHAnsi"/>
          <w:b/>
          <w:lang w:val="vi-VN"/>
        </w:rPr>
        <w:t>WOMEN IN POWER AND DECISION MAKING</w:t>
      </w:r>
      <w:bookmarkEnd w:id="40"/>
    </w:p>
    <w:p w14:paraId="220F9A6E" w14:textId="77777777" w:rsidR="007567E3" w:rsidRPr="00AA379B" w:rsidRDefault="007567E3" w:rsidP="007567E3">
      <w:pPr>
        <w:pStyle w:val="Heading3"/>
        <w:spacing w:line="360" w:lineRule="auto"/>
        <w:rPr>
          <w:rFonts w:asciiTheme="minorHAnsi" w:hAnsiTheme="minorHAnsi" w:cstheme="minorHAnsi"/>
          <w:b/>
          <w:lang w:val="vi-VN"/>
        </w:rPr>
      </w:pPr>
      <w:bookmarkStart w:id="41" w:name="_Toc20788416"/>
      <w:r w:rsidRPr="00AA379B">
        <w:rPr>
          <w:rFonts w:asciiTheme="minorHAnsi" w:hAnsiTheme="minorHAnsi" w:cstheme="minorHAnsi"/>
          <w:b/>
          <w:lang w:val="vi-VN"/>
        </w:rPr>
        <w:t>Women leaders and decision-makers</w:t>
      </w:r>
      <w:bookmarkEnd w:id="41"/>
    </w:p>
    <w:p w14:paraId="4BA42482" w14:textId="1EAE51F6" w:rsidR="007567E3" w:rsidRPr="00AA379B" w:rsidRDefault="007567E3" w:rsidP="00DE7AD2">
      <w:pPr>
        <w:pStyle w:val="ListParagraph"/>
        <w:numPr>
          <w:ilvl w:val="0"/>
          <w:numId w:val="24"/>
        </w:numPr>
        <w:spacing w:before="100" w:beforeAutospacing="1" w:after="100" w:afterAutospacing="1" w:line="360" w:lineRule="auto"/>
        <w:jc w:val="both"/>
        <w:rPr>
          <w:rFonts w:asciiTheme="minorHAnsi" w:hAnsiTheme="minorHAnsi" w:cstheme="minorHAnsi"/>
          <w:b/>
        </w:rPr>
      </w:pPr>
      <w:bookmarkStart w:id="42" w:name="_Toc18905881"/>
      <w:r w:rsidRPr="00AA379B">
        <w:rPr>
          <w:rFonts w:asciiTheme="minorHAnsi" w:hAnsiTheme="minorHAnsi" w:cstheme="minorHAnsi"/>
          <w:b/>
          <w:lang w:val="vi-VN"/>
        </w:rPr>
        <w:t xml:space="preserve">The ratio of female leaders is higher than previous term but </w:t>
      </w:r>
      <w:r w:rsidR="00674634" w:rsidRPr="00AA379B">
        <w:rPr>
          <w:rFonts w:asciiTheme="minorHAnsi" w:hAnsiTheme="minorHAnsi" w:cstheme="minorHAnsi"/>
          <w:b/>
          <w:lang w:val="vi-VN"/>
        </w:rPr>
        <w:t xml:space="preserve">the positions that </w:t>
      </w:r>
      <w:r w:rsidRPr="00AA379B">
        <w:rPr>
          <w:rFonts w:asciiTheme="minorHAnsi" w:hAnsiTheme="minorHAnsi" w:cstheme="minorHAnsi"/>
          <w:b/>
          <w:lang w:val="vi-VN"/>
        </w:rPr>
        <w:t xml:space="preserve">women hold </w:t>
      </w:r>
      <w:r w:rsidR="00674634" w:rsidRPr="00AA379B">
        <w:rPr>
          <w:rFonts w:asciiTheme="minorHAnsi" w:hAnsiTheme="minorHAnsi" w:cstheme="minorHAnsi"/>
          <w:b/>
          <w:lang w:val="vi-VN"/>
        </w:rPr>
        <w:t xml:space="preserve">are </w:t>
      </w:r>
      <w:r w:rsidRPr="00AA379B">
        <w:rPr>
          <w:rFonts w:asciiTheme="minorHAnsi" w:hAnsiTheme="minorHAnsi" w:cstheme="minorHAnsi"/>
          <w:b/>
          <w:lang w:val="vi-VN"/>
        </w:rPr>
        <w:t xml:space="preserve">less power </w:t>
      </w:r>
      <w:r w:rsidR="00674634" w:rsidRPr="00AA379B">
        <w:rPr>
          <w:rFonts w:asciiTheme="minorHAnsi" w:hAnsiTheme="minorHAnsi" w:cstheme="minorHAnsi"/>
          <w:b/>
          <w:lang w:val="vi-VN"/>
        </w:rPr>
        <w:t>than men’s</w:t>
      </w:r>
      <w:r w:rsidRPr="00AA379B">
        <w:rPr>
          <w:rFonts w:asciiTheme="minorHAnsi" w:hAnsiTheme="minorHAnsi" w:cstheme="minorHAnsi"/>
          <w:b/>
          <w:lang w:val="vi-VN"/>
        </w:rPr>
        <w:t>.</w:t>
      </w:r>
      <w:bookmarkEnd w:id="42"/>
      <w:r w:rsidRPr="00AA379B">
        <w:rPr>
          <w:rFonts w:asciiTheme="minorHAnsi" w:hAnsiTheme="minorHAnsi" w:cstheme="minorHAnsi"/>
          <w:lang w:val="vi-VN"/>
        </w:rPr>
        <w:t xml:space="preserve"> </w:t>
      </w:r>
      <w:r w:rsidR="00DE7AD2" w:rsidRPr="00AA379B">
        <w:rPr>
          <w:rFonts w:asciiTheme="minorHAnsi" w:hAnsiTheme="minorHAnsi" w:cstheme="minorHAnsi"/>
          <w:lang w:val="vi-VN"/>
        </w:rPr>
        <w:t xml:space="preserve">As the first time, a </w:t>
      </w:r>
      <w:r w:rsidRPr="00AA379B">
        <w:rPr>
          <w:rFonts w:asciiTheme="minorHAnsi" w:hAnsiTheme="minorHAnsi" w:cstheme="minorHAnsi"/>
          <w:lang w:val="vi-VN"/>
        </w:rPr>
        <w:t>woman</w:t>
      </w:r>
      <w:r w:rsidR="008C2AA3" w:rsidRPr="00AA379B">
        <w:rPr>
          <w:rFonts w:asciiTheme="minorHAnsi" w:hAnsiTheme="minorHAnsi" w:cstheme="minorHAnsi"/>
          <w:lang w:val="vi-VN"/>
        </w:rPr>
        <w:t xml:space="preserve"> holds</w:t>
      </w:r>
      <w:r w:rsidRPr="00AA379B">
        <w:rPr>
          <w:rFonts w:asciiTheme="minorHAnsi" w:hAnsiTheme="minorHAnsi" w:cstheme="minorHAnsi"/>
          <w:lang w:val="vi-VN"/>
        </w:rPr>
        <w:t xml:space="preserve"> the position of Chairperson of National Assembly </w:t>
      </w:r>
      <w:r w:rsidR="00DE7AD2" w:rsidRPr="00AA379B">
        <w:rPr>
          <w:rFonts w:asciiTheme="minorHAnsi" w:hAnsiTheme="minorHAnsi" w:cstheme="minorHAnsi"/>
          <w:lang w:val="vi-VN"/>
        </w:rPr>
        <w:t xml:space="preserve">of the term </w:t>
      </w:r>
      <w:r w:rsidRPr="00AA379B">
        <w:rPr>
          <w:rFonts w:asciiTheme="minorHAnsi" w:hAnsiTheme="minorHAnsi" w:cstheme="minorHAnsi"/>
          <w:lang w:val="vi-VN"/>
        </w:rPr>
        <w:t>XIV (2016 – 2021)</w:t>
      </w:r>
      <w:r w:rsidR="008C2AA3" w:rsidRPr="00AA379B">
        <w:rPr>
          <w:rFonts w:asciiTheme="minorHAnsi" w:hAnsiTheme="minorHAnsi" w:cstheme="minorHAnsi"/>
          <w:lang w:val="vi-VN"/>
        </w:rPr>
        <w:t xml:space="preserve">. It is recognized that </w:t>
      </w:r>
      <w:r w:rsidRPr="00AA379B">
        <w:rPr>
          <w:rFonts w:asciiTheme="minorHAnsi" w:hAnsiTheme="minorHAnsi" w:cstheme="minorHAnsi"/>
          <w:lang w:val="vi-VN"/>
        </w:rPr>
        <w:t xml:space="preserve">there are </w:t>
      </w:r>
      <w:r w:rsidR="00491143" w:rsidRPr="00AA379B">
        <w:rPr>
          <w:rFonts w:asciiTheme="minorHAnsi" w:hAnsiTheme="minorHAnsi" w:cstheme="minorHAnsi"/>
          <w:lang w:val="vi-VN"/>
        </w:rPr>
        <w:t>3</w:t>
      </w:r>
      <w:r w:rsidRPr="00AA379B">
        <w:rPr>
          <w:rFonts w:asciiTheme="minorHAnsi" w:hAnsiTheme="minorHAnsi" w:cstheme="minorHAnsi"/>
          <w:lang w:val="vi-VN"/>
        </w:rPr>
        <w:t xml:space="preserve"> among 1</w:t>
      </w:r>
      <w:r w:rsidR="00491143" w:rsidRPr="00AA379B">
        <w:rPr>
          <w:rFonts w:asciiTheme="minorHAnsi" w:hAnsiTheme="minorHAnsi" w:cstheme="minorHAnsi"/>
          <w:lang w:val="vi-VN"/>
        </w:rPr>
        <w:t>3</w:t>
      </w:r>
      <w:r w:rsidRPr="00AA379B">
        <w:rPr>
          <w:rFonts w:asciiTheme="minorHAnsi" w:hAnsiTheme="minorHAnsi" w:cstheme="minorHAnsi"/>
          <w:lang w:val="vi-VN"/>
        </w:rPr>
        <w:t xml:space="preserve"> directors of National Assembly Committees</w:t>
      </w:r>
      <w:r w:rsidR="00491143" w:rsidRPr="00AA379B">
        <w:rPr>
          <w:rFonts w:asciiTheme="minorHAnsi" w:hAnsiTheme="minorHAnsi" w:cstheme="minorHAnsi"/>
          <w:lang w:val="vi-VN"/>
        </w:rPr>
        <w:t xml:space="preserve"> and equivalen</w:t>
      </w:r>
      <w:r w:rsidR="008C2AA3" w:rsidRPr="00AA379B">
        <w:rPr>
          <w:rFonts w:asciiTheme="minorHAnsi" w:hAnsiTheme="minorHAnsi" w:cstheme="minorHAnsi"/>
          <w:lang w:val="vi-VN"/>
        </w:rPr>
        <w:t>t</w:t>
      </w:r>
      <w:r w:rsidR="00491143" w:rsidRPr="00AA379B">
        <w:rPr>
          <w:rFonts w:asciiTheme="minorHAnsi" w:hAnsiTheme="minorHAnsi" w:cstheme="minorHAnsi"/>
          <w:lang w:val="vi-VN"/>
        </w:rPr>
        <w:t xml:space="preserve"> agencies</w:t>
      </w:r>
      <w:r w:rsidR="00950ACC" w:rsidRPr="00AA379B">
        <w:rPr>
          <w:rFonts w:asciiTheme="minorHAnsi" w:hAnsiTheme="minorHAnsi" w:cstheme="minorHAnsi"/>
        </w:rPr>
        <w:t>.</w:t>
      </w:r>
      <w:r w:rsidRPr="00AA379B">
        <w:rPr>
          <w:rStyle w:val="FootnoteReference"/>
          <w:rFonts w:asciiTheme="minorHAnsi" w:hAnsiTheme="minorHAnsi" w:cstheme="minorHAnsi"/>
        </w:rPr>
        <w:footnoteReference w:id="52"/>
      </w:r>
      <w:r w:rsidRPr="00AA379B">
        <w:rPr>
          <w:rFonts w:asciiTheme="minorHAnsi" w:hAnsiTheme="minorHAnsi" w:cstheme="minorHAnsi"/>
          <w:lang w:val="vi-VN"/>
        </w:rPr>
        <w:t xml:space="preserve"> Up to 31st December 201</w:t>
      </w:r>
      <w:r w:rsidR="008C2AA3" w:rsidRPr="00AA379B">
        <w:rPr>
          <w:rFonts w:asciiTheme="minorHAnsi" w:hAnsiTheme="minorHAnsi" w:cstheme="minorHAnsi"/>
          <w:lang w:val="vi-VN"/>
        </w:rPr>
        <w:t>8</w:t>
      </w:r>
      <w:r w:rsidRPr="00AA379B">
        <w:rPr>
          <w:rFonts w:asciiTheme="minorHAnsi" w:hAnsiTheme="minorHAnsi" w:cstheme="minorHAnsi"/>
          <w:lang w:val="vi-VN"/>
        </w:rPr>
        <w:t>, women account for 4</w:t>
      </w:r>
      <w:r w:rsidR="003572B0" w:rsidRPr="00AA379B">
        <w:rPr>
          <w:rFonts w:asciiTheme="minorHAnsi" w:hAnsiTheme="minorHAnsi" w:cstheme="minorHAnsi"/>
          <w:lang w:val="vi-VN"/>
        </w:rPr>
        <w:t>7</w:t>
      </w:r>
      <w:r w:rsidRPr="00AA379B">
        <w:rPr>
          <w:rFonts w:asciiTheme="minorHAnsi" w:hAnsiTheme="minorHAnsi" w:cstheme="minorHAnsi"/>
          <w:lang w:val="vi-VN"/>
        </w:rPr>
        <w:t>% of mini</w:t>
      </w:r>
      <w:r w:rsidR="00950ACC" w:rsidRPr="00AA379B">
        <w:rPr>
          <w:rFonts w:asciiTheme="minorHAnsi" w:hAnsiTheme="minorHAnsi" w:cstheme="minorHAnsi"/>
        </w:rPr>
        <w:t>s</w:t>
      </w:r>
      <w:r w:rsidRPr="00AA379B">
        <w:rPr>
          <w:rFonts w:asciiTheme="minorHAnsi" w:hAnsiTheme="minorHAnsi" w:cstheme="minorHAnsi"/>
          <w:lang w:val="vi-VN"/>
        </w:rPr>
        <w:t>terial</w:t>
      </w:r>
      <w:r w:rsidR="00950ACC" w:rsidRPr="00AA379B">
        <w:rPr>
          <w:rFonts w:asciiTheme="minorHAnsi" w:hAnsiTheme="minorHAnsi" w:cstheme="minorHAnsi"/>
        </w:rPr>
        <w:t xml:space="preserve"> </w:t>
      </w:r>
      <w:r w:rsidRPr="00AA379B">
        <w:rPr>
          <w:rFonts w:asciiTheme="minorHAnsi" w:hAnsiTheme="minorHAnsi" w:cstheme="minorHAnsi"/>
          <w:lang w:val="vi-VN"/>
        </w:rPr>
        <w:t>level female leaders among 1</w:t>
      </w:r>
      <w:r w:rsidR="008C2AA3" w:rsidRPr="00AA379B">
        <w:rPr>
          <w:rFonts w:asciiTheme="minorHAnsi" w:hAnsiTheme="minorHAnsi" w:cstheme="minorHAnsi"/>
          <w:lang w:val="vi-VN"/>
        </w:rPr>
        <w:t>4</w:t>
      </w:r>
      <w:r w:rsidRPr="00AA379B">
        <w:rPr>
          <w:rFonts w:asciiTheme="minorHAnsi" w:hAnsiTheme="minorHAnsi" w:cstheme="minorHAnsi"/>
          <w:lang w:val="vi-VN"/>
        </w:rPr>
        <w:t>/3</w:t>
      </w:r>
      <w:r w:rsidR="003572B0" w:rsidRPr="00AA379B">
        <w:rPr>
          <w:rFonts w:asciiTheme="minorHAnsi" w:hAnsiTheme="minorHAnsi" w:cstheme="minorHAnsi"/>
          <w:lang w:val="vi-VN"/>
        </w:rPr>
        <w:t>0</w:t>
      </w:r>
      <w:r w:rsidRPr="00AA379B">
        <w:rPr>
          <w:rFonts w:asciiTheme="minorHAnsi" w:hAnsiTheme="minorHAnsi" w:cstheme="minorHAnsi"/>
          <w:lang w:val="vi-VN"/>
        </w:rPr>
        <w:t xml:space="preserve"> ministries and equivalent agencies</w:t>
      </w:r>
      <w:r w:rsidR="008C2AA3" w:rsidRPr="00AA379B">
        <w:rPr>
          <w:rFonts w:asciiTheme="minorHAnsi" w:hAnsiTheme="minorHAnsi" w:cstheme="minorHAnsi"/>
          <w:lang w:val="vi-VN"/>
        </w:rPr>
        <w:t xml:space="preserve"> including 11/2</w:t>
      </w:r>
      <w:r w:rsidR="003572B0" w:rsidRPr="00AA379B">
        <w:rPr>
          <w:rFonts w:asciiTheme="minorHAnsi" w:hAnsiTheme="minorHAnsi" w:cstheme="minorHAnsi"/>
          <w:lang w:val="vi-VN"/>
        </w:rPr>
        <w:t>1</w:t>
      </w:r>
      <w:r w:rsidR="008C2AA3" w:rsidRPr="00AA379B">
        <w:rPr>
          <w:rFonts w:asciiTheme="minorHAnsi" w:hAnsiTheme="minorHAnsi" w:cstheme="minorHAnsi"/>
          <w:lang w:val="vi-VN"/>
        </w:rPr>
        <w:t xml:space="preserve"> ministries</w:t>
      </w:r>
      <w:r w:rsidR="00674634" w:rsidRPr="00AA379B">
        <w:rPr>
          <w:rStyle w:val="FootnoteReference"/>
          <w:rFonts w:asciiTheme="minorHAnsi" w:hAnsiTheme="minorHAnsi" w:cstheme="minorHAnsi"/>
          <w:lang w:val="vi-VN"/>
        </w:rPr>
        <w:footnoteReference w:id="53"/>
      </w:r>
      <w:r w:rsidR="008C2AA3" w:rsidRPr="00AA379B">
        <w:rPr>
          <w:rFonts w:asciiTheme="minorHAnsi" w:hAnsiTheme="minorHAnsi" w:cstheme="minorHAnsi"/>
          <w:lang w:val="vi-VN"/>
        </w:rPr>
        <w:t xml:space="preserve"> and 3/</w:t>
      </w:r>
      <w:r w:rsidR="003572B0" w:rsidRPr="00AA379B">
        <w:rPr>
          <w:rFonts w:asciiTheme="minorHAnsi" w:hAnsiTheme="minorHAnsi" w:cstheme="minorHAnsi"/>
          <w:lang w:val="vi-VN"/>
        </w:rPr>
        <w:t>9</w:t>
      </w:r>
      <w:r w:rsidR="008C2AA3" w:rsidRPr="00AA379B">
        <w:rPr>
          <w:rFonts w:asciiTheme="minorHAnsi" w:hAnsiTheme="minorHAnsi" w:cstheme="minorHAnsi"/>
          <w:lang w:val="vi-VN"/>
        </w:rPr>
        <w:t xml:space="preserve"> sub-agencies of the Government</w:t>
      </w:r>
      <w:r w:rsidR="00B17E80" w:rsidRPr="00AA379B">
        <w:rPr>
          <w:rStyle w:val="FootnoteReference"/>
          <w:rFonts w:asciiTheme="minorHAnsi" w:hAnsiTheme="minorHAnsi" w:cstheme="minorHAnsi"/>
          <w:lang w:val="vi-VN"/>
        </w:rPr>
        <w:footnoteReference w:id="54"/>
      </w:r>
      <w:r w:rsidRPr="00AA379B">
        <w:rPr>
          <w:rFonts w:asciiTheme="minorHAnsi" w:hAnsiTheme="minorHAnsi" w:cstheme="minorHAnsi"/>
          <w:lang w:val="vi-VN"/>
        </w:rPr>
        <w:t xml:space="preserve">. However, women participaing in </w:t>
      </w:r>
      <w:r w:rsidR="008C2AA3" w:rsidRPr="00AA379B">
        <w:rPr>
          <w:rFonts w:asciiTheme="minorHAnsi" w:hAnsiTheme="minorHAnsi" w:cstheme="minorHAnsi"/>
          <w:lang w:val="vi-VN"/>
        </w:rPr>
        <w:t xml:space="preserve">Central - level </w:t>
      </w:r>
      <w:r w:rsidRPr="00AA379B">
        <w:rPr>
          <w:rFonts w:asciiTheme="minorHAnsi" w:hAnsiTheme="minorHAnsi" w:cstheme="minorHAnsi"/>
          <w:lang w:val="vi-VN"/>
        </w:rPr>
        <w:t xml:space="preserve">Executive Body of Communist Party of the term XII (2016 </w:t>
      </w:r>
      <w:r w:rsidR="008C2AA3" w:rsidRPr="00AA379B">
        <w:rPr>
          <w:rFonts w:asciiTheme="minorHAnsi" w:hAnsiTheme="minorHAnsi" w:cstheme="minorHAnsi"/>
          <w:lang w:val="vi-VN"/>
        </w:rPr>
        <w:t>-</w:t>
      </w:r>
      <w:r w:rsidRPr="00AA379B">
        <w:rPr>
          <w:rFonts w:asciiTheme="minorHAnsi" w:hAnsiTheme="minorHAnsi" w:cstheme="minorHAnsi"/>
          <w:lang w:val="vi-VN"/>
        </w:rPr>
        <w:t xml:space="preserve"> 202</w:t>
      </w:r>
      <w:r w:rsidR="008C2AA3" w:rsidRPr="00AA379B">
        <w:rPr>
          <w:rFonts w:asciiTheme="minorHAnsi" w:hAnsiTheme="minorHAnsi" w:cstheme="minorHAnsi"/>
          <w:lang w:val="vi-VN"/>
        </w:rPr>
        <w:t>1</w:t>
      </w:r>
      <w:r w:rsidRPr="00AA379B">
        <w:rPr>
          <w:rFonts w:asciiTheme="minorHAnsi" w:hAnsiTheme="minorHAnsi" w:cstheme="minorHAnsi"/>
          <w:lang w:val="vi-VN"/>
        </w:rPr>
        <w:t>) account for only 10% and there are only 3 women among 19 member of Political B</w:t>
      </w:r>
      <w:r w:rsidR="00950ACC" w:rsidRPr="00AA379B">
        <w:rPr>
          <w:rFonts w:asciiTheme="minorHAnsi" w:hAnsiTheme="minorHAnsi" w:cstheme="minorHAnsi"/>
        </w:rPr>
        <w:t>u</w:t>
      </w:r>
      <w:r w:rsidRPr="00AA379B">
        <w:rPr>
          <w:rFonts w:asciiTheme="minorHAnsi" w:hAnsiTheme="minorHAnsi" w:cstheme="minorHAnsi"/>
          <w:lang w:val="vi-VN"/>
        </w:rPr>
        <w:t>r</w:t>
      </w:r>
      <w:r w:rsidR="00950ACC" w:rsidRPr="00AA379B">
        <w:rPr>
          <w:rFonts w:asciiTheme="minorHAnsi" w:hAnsiTheme="minorHAnsi" w:cstheme="minorHAnsi"/>
        </w:rPr>
        <w:t>e</w:t>
      </w:r>
      <w:r w:rsidRPr="00AA379B">
        <w:rPr>
          <w:rFonts w:asciiTheme="minorHAnsi" w:hAnsiTheme="minorHAnsi" w:cstheme="minorHAnsi"/>
          <w:lang w:val="vi-VN"/>
        </w:rPr>
        <w:t>au (account for 15,8%)</w:t>
      </w:r>
      <w:r w:rsidR="008C2AA3" w:rsidRPr="00AA379B">
        <w:rPr>
          <w:rStyle w:val="FootnoteReference"/>
          <w:rFonts w:asciiTheme="minorHAnsi" w:hAnsiTheme="minorHAnsi" w:cstheme="minorHAnsi"/>
          <w:lang w:val="vi-VN"/>
        </w:rPr>
        <w:footnoteReference w:id="55"/>
      </w:r>
      <w:r w:rsidRPr="00AA379B">
        <w:rPr>
          <w:rFonts w:asciiTheme="minorHAnsi" w:hAnsiTheme="minorHAnsi" w:cstheme="minorHAnsi"/>
          <w:lang w:val="vi-VN"/>
        </w:rPr>
        <w:t xml:space="preserve">. There is only one female </w:t>
      </w:r>
      <w:r w:rsidR="00950ACC" w:rsidRPr="00AA379B">
        <w:rPr>
          <w:rFonts w:asciiTheme="minorHAnsi" w:hAnsiTheme="minorHAnsi" w:cstheme="minorHAnsi"/>
        </w:rPr>
        <w:t>M</w:t>
      </w:r>
      <w:r w:rsidRPr="00AA379B">
        <w:rPr>
          <w:rFonts w:asciiTheme="minorHAnsi" w:hAnsiTheme="minorHAnsi" w:cstheme="minorHAnsi"/>
          <w:lang w:val="vi-VN"/>
        </w:rPr>
        <w:t xml:space="preserve">inister of </w:t>
      </w:r>
      <w:r w:rsidR="00950ACC" w:rsidRPr="00AA379B">
        <w:rPr>
          <w:rFonts w:asciiTheme="minorHAnsi" w:hAnsiTheme="minorHAnsi" w:cstheme="minorHAnsi"/>
        </w:rPr>
        <w:t>H</w:t>
      </w:r>
      <w:r w:rsidRPr="00AA379B">
        <w:rPr>
          <w:rFonts w:asciiTheme="minorHAnsi" w:hAnsiTheme="minorHAnsi" w:cstheme="minorHAnsi"/>
          <w:lang w:val="vi-VN"/>
        </w:rPr>
        <w:t xml:space="preserve">ealth among 27 members of Cabinet (account for 3,7%). Among </w:t>
      </w:r>
      <w:r w:rsidR="003572B0" w:rsidRPr="00AA379B">
        <w:rPr>
          <w:rFonts w:asciiTheme="minorHAnsi" w:hAnsiTheme="minorHAnsi" w:cstheme="minorHAnsi"/>
          <w:lang w:val="vi-VN"/>
        </w:rPr>
        <w:t>8</w:t>
      </w:r>
      <w:r w:rsidRPr="00AA379B">
        <w:rPr>
          <w:rFonts w:asciiTheme="minorHAnsi" w:hAnsiTheme="minorHAnsi" w:cstheme="minorHAnsi"/>
          <w:lang w:val="vi-VN"/>
        </w:rPr>
        <w:t xml:space="preserve"> agencies belong to </w:t>
      </w:r>
      <w:r w:rsidR="003572B0" w:rsidRPr="00AA379B">
        <w:rPr>
          <w:rFonts w:asciiTheme="minorHAnsi" w:hAnsiTheme="minorHAnsi" w:cstheme="minorHAnsi"/>
          <w:lang w:val="vi-VN"/>
        </w:rPr>
        <w:t xml:space="preserve">the </w:t>
      </w:r>
      <w:r w:rsidRPr="00AA379B">
        <w:rPr>
          <w:rFonts w:asciiTheme="minorHAnsi" w:hAnsiTheme="minorHAnsi" w:cstheme="minorHAnsi"/>
          <w:lang w:val="vi-VN"/>
        </w:rPr>
        <w:t>Government</w:t>
      </w:r>
      <w:r w:rsidR="003572B0" w:rsidRPr="00AA379B">
        <w:rPr>
          <w:rStyle w:val="FootnoteReference"/>
          <w:rFonts w:asciiTheme="minorHAnsi" w:hAnsiTheme="minorHAnsi" w:cstheme="minorHAnsi"/>
          <w:lang w:val="vi-VN"/>
        </w:rPr>
        <w:footnoteReference w:id="56"/>
      </w:r>
      <w:r w:rsidRPr="00AA379B">
        <w:rPr>
          <w:rFonts w:asciiTheme="minorHAnsi" w:hAnsiTheme="minorHAnsi" w:cstheme="minorHAnsi"/>
          <w:lang w:val="vi-VN"/>
        </w:rPr>
        <w:t xml:space="preserve">, there is only one female leader who holds the position of director of Vietnam Social Insurance </w:t>
      </w:r>
      <w:r w:rsidRPr="00AA379B">
        <w:rPr>
          <w:rFonts w:asciiTheme="minorHAnsi" w:hAnsiTheme="minorHAnsi" w:cstheme="minorHAnsi"/>
          <w:lang w:val="vi-VN"/>
        </w:rPr>
        <w:lastRenderedPageBreak/>
        <w:t>Agency</w:t>
      </w:r>
      <w:r w:rsidRPr="00AA379B">
        <w:rPr>
          <w:rStyle w:val="FootnoteReference"/>
          <w:rFonts w:asciiTheme="minorHAnsi" w:hAnsiTheme="minorHAnsi" w:cstheme="minorHAnsi"/>
          <w:lang w:val="vi-VN"/>
        </w:rPr>
        <w:footnoteReference w:id="57"/>
      </w:r>
      <w:r w:rsidRPr="00AA379B">
        <w:rPr>
          <w:rFonts w:asciiTheme="minorHAnsi" w:hAnsiTheme="minorHAnsi" w:cstheme="minorHAnsi"/>
          <w:lang w:val="vi-VN"/>
        </w:rPr>
        <w:t>. At ministry department level, women account for only 3,08% of heads of departments and 6,77% of vice heads of department. At sub-units of ministry, women account for only 10,81% of heads of units and 18,21% of vice heads of units.</w:t>
      </w:r>
      <w:r w:rsidRPr="00AA379B">
        <w:rPr>
          <w:rStyle w:val="FootnoteReference"/>
          <w:rFonts w:asciiTheme="minorHAnsi" w:hAnsiTheme="minorHAnsi" w:cstheme="minorHAnsi"/>
          <w:lang w:val="vi-VN"/>
        </w:rPr>
        <w:footnoteReference w:id="58"/>
      </w:r>
      <w:r w:rsidRPr="00AA379B">
        <w:rPr>
          <w:rFonts w:asciiTheme="minorHAnsi" w:hAnsiTheme="minorHAnsi" w:cstheme="minorHAnsi"/>
          <w:lang w:val="vi-VN"/>
        </w:rPr>
        <w:t xml:space="preserve"> At provincial level, there is only one female chairpersons among 63 provincial chairpersons</w:t>
      </w:r>
      <w:r w:rsidRPr="00AA379B">
        <w:rPr>
          <w:rStyle w:val="FootnoteReference"/>
          <w:rFonts w:asciiTheme="minorHAnsi" w:hAnsiTheme="minorHAnsi" w:cstheme="minorHAnsi"/>
          <w:lang w:val="vi-VN"/>
        </w:rPr>
        <w:footnoteReference w:id="59"/>
      </w:r>
      <w:r w:rsidRPr="00AA379B">
        <w:rPr>
          <w:rFonts w:asciiTheme="minorHAnsi" w:hAnsiTheme="minorHAnsi" w:cstheme="minorHAnsi"/>
          <w:lang w:val="vi-VN"/>
        </w:rPr>
        <w:t>. According to Government report, there are 12 among ministries and equivalent agencies nominate women as key leaders, account for 40% and there are 16 among 63 provinces nominate women as key leaders, account for 25,39%. Such number dose not meet the quota that there are 95% of ministerial agencies and People Committees at all levels promoting women as key leaders.</w:t>
      </w:r>
      <w:r w:rsidRPr="00AA379B">
        <w:rPr>
          <w:rStyle w:val="FootnoteReference"/>
          <w:rFonts w:asciiTheme="minorHAnsi" w:hAnsiTheme="minorHAnsi" w:cstheme="minorHAnsi"/>
          <w:b/>
        </w:rPr>
        <w:footnoteReference w:id="60"/>
      </w:r>
      <w:r w:rsidRPr="00AA379B">
        <w:rPr>
          <w:rFonts w:asciiTheme="minorHAnsi" w:hAnsiTheme="minorHAnsi" w:cstheme="minorHAnsi"/>
          <w:lang w:val="vi-VN"/>
        </w:rPr>
        <w:t xml:space="preserve"> At central judicial system, men have held the position of tribunal president of Sup</w:t>
      </w:r>
      <w:r w:rsidR="00C715F7" w:rsidRPr="00AA379B">
        <w:rPr>
          <w:rFonts w:asciiTheme="minorHAnsi" w:hAnsiTheme="minorHAnsi" w:cstheme="minorHAnsi"/>
          <w:lang w:val="vi-VN"/>
        </w:rPr>
        <w:t>reme</w:t>
      </w:r>
      <w:r w:rsidRPr="00AA379B">
        <w:rPr>
          <w:rFonts w:asciiTheme="minorHAnsi" w:hAnsiTheme="minorHAnsi" w:cstheme="minorHAnsi"/>
          <w:lang w:val="vi-VN"/>
        </w:rPr>
        <w:t xml:space="preserve"> Court for three terms and there has been only women among 5 vice tribunal president</w:t>
      </w:r>
      <w:r w:rsidR="00C715F7" w:rsidRPr="00AA379B">
        <w:rPr>
          <w:rFonts w:asciiTheme="minorHAnsi" w:hAnsiTheme="minorHAnsi" w:cstheme="minorHAnsi"/>
          <w:lang w:val="vi-VN"/>
        </w:rPr>
        <w:t>s</w:t>
      </w:r>
      <w:r w:rsidRPr="00AA379B">
        <w:rPr>
          <w:rFonts w:asciiTheme="minorHAnsi" w:hAnsiTheme="minorHAnsi" w:cstheme="minorHAnsi"/>
          <w:lang w:val="vi-VN"/>
        </w:rPr>
        <w:t xml:space="preserve"> of Sup</w:t>
      </w:r>
      <w:r w:rsidR="00C715F7" w:rsidRPr="00AA379B">
        <w:rPr>
          <w:rFonts w:asciiTheme="minorHAnsi" w:hAnsiTheme="minorHAnsi" w:cstheme="minorHAnsi"/>
          <w:lang w:val="vi-VN"/>
        </w:rPr>
        <w:t>reme</w:t>
      </w:r>
      <w:r w:rsidRPr="00AA379B">
        <w:rPr>
          <w:rFonts w:asciiTheme="minorHAnsi" w:hAnsiTheme="minorHAnsi" w:cstheme="minorHAnsi"/>
          <w:lang w:val="vi-VN"/>
        </w:rPr>
        <w:t xml:space="preserve"> Court</w:t>
      </w:r>
      <w:r w:rsidR="00C715F7" w:rsidRPr="00AA379B">
        <w:rPr>
          <w:rStyle w:val="FootnoteReference"/>
          <w:rFonts w:asciiTheme="minorHAnsi" w:hAnsiTheme="minorHAnsi" w:cstheme="minorHAnsi"/>
          <w:lang w:val="vi-VN"/>
        </w:rPr>
        <w:footnoteReference w:id="61"/>
      </w:r>
      <w:r w:rsidRPr="00AA379B">
        <w:rPr>
          <w:rFonts w:asciiTheme="minorHAnsi" w:hAnsiTheme="minorHAnsi" w:cstheme="minorHAnsi"/>
          <w:lang w:val="vi-VN"/>
        </w:rPr>
        <w:t>. Recently, there have been 4 women among 17 members of Judge Council of Sup</w:t>
      </w:r>
      <w:r w:rsidR="00C715F7" w:rsidRPr="00AA379B">
        <w:rPr>
          <w:rFonts w:asciiTheme="minorHAnsi" w:hAnsiTheme="minorHAnsi" w:cstheme="minorHAnsi"/>
          <w:lang w:val="vi-VN"/>
        </w:rPr>
        <w:t>reme</w:t>
      </w:r>
      <w:r w:rsidRPr="00AA379B">
        <w:rPr>
          <w:rFonts w:asciiTheme="minorHAnsi" w:hAnsiTheme="minorHAnsi" w:cstheme="minorHAnsi"/>
          <w:lang w:val="vi-VN"/>
        </w:rPr>
        <w:t xml:space="preserve"> Court.</w:t>
      </w:r>
      <w:r w:rsidRPr="00AA379B">
        <w:rPr>
          <w:rStyle w:val="FootnoteReference"/>
          <w:rFonts w:asciiTheme="minorHAnsi" w:hAnsiTheme="minorHAnsi" w:cstheme="minorHAnsi"/>
          <w:lang w:val="vi-VN"/>
        </w:rPr>
        <w:footnoteReference w:id="62"/>
      </w:r>
      <w:r w:rsidRPr="00AA379B">
        <w:rPr>
          <w:rFonts w:asciiTheme="minorHAnsi" w:hAnsiTheme="minorHAnsi" w:cstheme="minorHAnsi"/>
          <w:lang w:val="vi-VN"/>
        </w:rPr>
        <w:t xml:space="preserve"> For three terms, only men have held the position of Head of </w:t>
      </w:r>
      <w:r w:rsidR="00FC3025" w:rsidRPr="00AA379B">
        <w:rPr>
          <w:rFonts w:asciiTheme="minorHAnsi" w:hAnsiTheme="minorHAnsi" w:cstheme="minorHAnsi"/>
          <w:lang w:val="vi-VN"/>
        </w:rPr>
        <w:t xml:space="preserve">Supreme </w:t>
      </w:r>
      <w:r w:rsidRPr="00AA379B">
        <w:rPr>
          <w:rFonts w:asciiTheme="minorHAnsi" w:hAnsiTheme="minorHAnsi" w:cstheme="minorHAnsi"/>
          <w:lang w:val="vi-VN"/>
        </w:rPr>
        <w:t>People</w:t>
      </w:r>
      <w:r w:rsidR="00FC3025" w:rsidRPr="00AA379B">
        <w:rPr>
          <w:rFonts w:asciiTheme="minorHAnsi" w:hAnsiTheme="minorHAnsi" w:cstheme="minorHAnsi"/>
          <w:lang w:val="vi-VN"/>
        </w:rPr>
        <w:t>’s Procuracy</w:t>
      </w:r>
      <w:r w:rsidRPr="00AA379B">
        <w:rPr>
          <w:rFonts w:asciiTheme="minorHAnsi" w:hAnsiTheme="minorHAnsi" w:cstheme="minorHAnsi"/>
          <w:lang w:val="vi-VN"/>
        </w:rPr>
        <w:t xml:space="preserve">. Since 2006, there has been only one women nominated to be Vice head of </w:t>
      </w:r>
      <w:r w:rsidR="00FC3025" w:rsidRPr="00AA379B">
        <w:rPr>
          <w:rFonts w:asciiTheme="minorHAnsi" w:hAnsiTheme="minorHAnsi" w:cstheme="minorHAnsi"/>
          <w:lang w:val="vi-VN"/>
        </w:rPr>
        <w:t xml:space="preserve">Supreme </w:t>
      </w:r>
      <w:r w:rsidRPr="00AA379B">
        <w:rPr>
          <w:rFonts w:asciiTheme="minorHAnsi" w:hAnsiTheme="minorHAnsi" w:cstheme="minorHAnsi"/>
          <w:lang w:val="vi-VN"/>
        </w:rPr>
        <w:t>People</w:t>
      </w:r>
      <w:r w:rsidR="00FC3025" w:rsidRPr="00AA379B">
        <w:rPr>
          <w:rFonts w:asciiTheme="minorHAnsi" w:hAnsiTheme="minorHAnsi" w:cstheme="minorHAnsi"/>
          <w:lang w:val="vi-VN"/>
        </w:rPr>
        <w:t>’s Procuracy</w:t>
      </w:r>
      <w:r w:rsidRPr="00AA379B">
        <w:rPr>
          <w:rFonts w:asciiTheme="minorHAnsi" w:hAnsiTheme="minorHAnsi" w:cstheme="minorHAnsi"/>
          <w:lang w:val="vi-VN"/>
        </w:rPr>
        <w:t xml:space="preserve"> among 9 vice heads. Recently, there has not been any women holding the position of vice heads among 5 ones of </w:t>
      </w:r>
      <w:r w:rsidR="00FC3025" w:rsidRPr="00AA379B">
        <w:rPr>
          <w:rFonts w:asciiTheme="minorHAnsi" w:hAnsiTheme="minorHAnsi" w:cstheme="minorHAnsi"/>
          <w:lang w:val="vi-VN"/>
        </w:rPr>
        <w:t>Supreme People’s Procuracy</w:t>
      </w:r>
      <w:r w:rsidRPr="00AA379B">
        <w:rPr>
          <w:rFonts w:asciiTheme="minorHAnsi" w:hAnsiTheme="minorHAnsi" w:cstheme="minorHAnsi"/>
          <w:lang w:val="vi-VN"/>
        </w:rPr>
        <w:t>.</w:t>
      </w:r>
      <w:r w:rsidRPr="00AA379B">
        <w:rPr>
          <w:rStyle w:val="FootnoteReference"/>
          <w:rFonts w:asciiTheme="minorHAnsi" w:hAnsiTheme="minorHAnsi" w:cstheme="minorHAnsi"/>
          <w:lang w:val="vi-VN"/>
        </w:rPr>
        <w:footnoteReference w:id="63"/>
      </w:r>
      <w:r w:rsidRPr="00AA379B">
        <w:rPr>
          <w:rFonts w:asciiTheme="minorHAnsi" w:hAnsiTheme="minorHAnsi" w:cstheme="minorHAnsi"/>
          <w:lang w:val="vi-VN"/>
        </w:rPr>
        <w:t xml:space="preserve"> </w:t>
      </w:r>
    </w:p>
    <w:p w14:paraId="7319720E" w14:textId="6EAB36CA" w:rsidR="007567E3" w:rsidRPr="00AA379B" w:rsidRDefault="007567E3" w:rsidP="00DE7AD2">
      <w:pPr>
        <w:pStyle w:val="ListParagraph"/>
        <w:numPr>
          <w:ilvl w:val="0"/>
          <w:numId w:val="24"/>
        </w:numPr>
        <w:spacing w:before="100" w:beforeAutospacing="1" w:after="100" w:afterAutospacing="1" w:line="360" w:lineRule="auto"/>
        <w:jc w:val="both"/>
        <w:rPr>
          <w:rFonts w:asciiTheme="minorHAnsi" w:hAnsiTheme="minorHAnsi" w:cstheme="minorHAnsi"/>
          <w:lang w:val="vi-VN"/>
        </w:rPr>
      </w:pPr>
      <w:r w:rsidRPr="00AA379B">
        <w:rPr>
          <w:rFonts w:asciiTheme="minorHAnsi" w:hAnsiTheme="minorHAnsi" w:cstheme="minorHAnsi"/>
          <w:b/>
          <w:lang w:val="vi-VN"/>
        </w:rPr>
        <w:t xml:space="preserve">Lack of female representation in </w:t>
      </w:r>
      <w:r w:rsidR="00674634" w:rsidRPr="00AA379B">
        <w:rPr>
          <w:rFonts w:asciiTheme="minorHAnsi" w:hAnsiTheme="minorHAnsi" w:cstheme="minorHAnsi"/>
          <w:b/>
          <w:lang w:val="vi-VN"/>
        </w:rPr>
        <w:t xml:space="preserve">organizations that are in charge of </w:t>
      </w:r>
      <w:r w:rsidRPr="00AA379B">
        <w:rPr>
          <w:rFonts w:asciiTheme="minorHAnsi" w:hAnsiTheme="minorHAnsi" w:cstheme="minorHAnsi"/>
          <w:b/>
          <w:lang w:val="vi-VN"/>
        </w:rPr>
        <w:t xml:space="preserve">election. </w:t>
      </w:r>
      <w:r w:rsidRPr="00AA379B">
        <w:rPr>
          <w:rFonts w:asciiTheme="minorHAnsi" w:hAnsiTheme="minorHAnsi" w:cstheme="minorHAnsi"/>
          <w:lang w:val="vi-VN"/>
        </w:rPr>
        <w:t>The Resolution</w:t>
      </w:r>
      <w:r w:rsidRPr="00AA379B">
        <w:rPr>
          <w:rFonts w:asciiTheme="minorHAnsi" w:hAnsiTheme="minorHAnsi" w:cstheme="minorHAnsi"/>
          <w:b/>
          <w:lang w:val="vi-VN"/>
        </w:rPr>
        <w:t xml:space="preserve"> </w:t>
      </w:r>
      <w:r w:rsidRPr="00AA379B">
        <w:rPr>
          <w:rFonts w:asciiTheme="minorHAnsi" w:hAnsiTheme="minorHAnsi" w:cstheme="minorHAnsi"/>
          <w:lang w:val="vi-VN"/>
        </w:rPr>
        <w:t>105/2015/QH13</w:t>
      </w:r>
      <w:r w:rsidR="00F004ED" w:rsidRPr="00AA379B">
        <w:rPr>
          <w:rStyle w:val="FootnoteReference"/>
          <w:rFonts w:asciiTheme="minorHAnsi" w:hAnsiTheme="minorHAnsi" w:cstheme="minorHAnsi"/>
          <w:lang w:val="vi-VN"/>
        </w:rPr>
        <w:footnoteReference w:id="64"/>
      </w:r>
      <w:r w:rsidRPr="00AA379B">
        <w:rPr>
          <w:rFonts w:asciiTheme="minorHAnsi" w:hAnsiTheme="minorHAnsi" w:cstheme="minorHAnsi"/>
          <w:lang w:val="vi-VN"/>
        </w:rPr>
        <w:t xml:space="preserve"> by National Assembly on the establishment of National Election Council shows that  </w:t>
      </w:r>
      <w:r w:rsidRPr="00AA379B">
        <w:rPr>
          <w:rFonts w:asciiTheme="minorHAnsi" w:hAnsiTheme="minorHAnsi" w:cstheme="minorHAnsi"/>
        </w:rPr>
        <w:t>5/21 members of the National Election Council 2016 were women, account</w:t>
      </w:r>
      <w:r w:rsidR="00950ACC" w:rsidRPr="00AA379B">
        <w:rPr>
          <w:rFonts w:asciiTheme="minorHAnsi" w:hAnsiTheme="minorHAnsi" w:cstheme="minorHAnsi"/>
        </w:rPr>
        <w:t>ing</w:t>
      </w:r>
      <w:r w:rsidRPr="00AA379B">
        <w:rPr>
          <w:rFonts w:asciiTheme="minorHAnsi" w:hAnsiTheme="minorHAnsi" w:cstheme="minorHAnsi"/>
        </w:rPr>
        <w:t xml:space="preserve"> for 23.8%</w:t>
      </w:r>
      <w:r w:rsidR="00950ACC" w:rsidRPr="00AA379B">
        <w:rPr>
          <w:rFonts w:asciiTheme="minorHAnsi" w:hAnsiTheme="minorHAnsi" w:cstheme="minorHAnsi"/>
        </w:rPr>
        <w:t>.</w:t>
      </w:r>
      <w:r w:rsidR="00F004ED" w:rsidRPr="00AA379B">
        <w:rPr>
          <w:rStyle w:val="FootnoteReference"/>
          <w:rFonts w:asciiTheme="minorHAnsi" w:hAnsiTheme="minorHAnsi" w:cstheme="minorHAnsi"/>
        </w:rPr>
        <w:footnoteReference w:id="65"/>
      </w:r>
      <w:r w:rsidR="00F004ED" w:rsidRPr="00AA379B">
        <w:rPr>
          <w:rFonts w:asciiTheme="minorHAnsi" w:hAnsiTheme="minorHAnsi" w:cstheme="minorHAnsi"/>
          <w:lang w:val="vi-VN"/>
        </w:rPr>
        <w:t xml:space="preserve"> </w:t>
      </w:r>
      <w:r w:rsidR="00950ACC" w:rsidRPr="00AA379B">
        <w:rPr>
          <w:rFonts w:asciiTheme="minorHAnsi" w:hAnsiTheme="minorHAnsi" w:cstheme="minorHAnsi"/>
        </w:rPr>
        <w:t>T</w:t>
      </w:r>
      <w:r w:rsidR="00F004ED" w:rsidRPr="00AA379B">
        <w:rPr>
          <w:rFonts w:asciiTheme="minorHAnsi" w:hAnsiTheme="minorHAnsi" w:cstheme="minorHAnsi"/>
          <w:lang w:val="vi-VN"/>
        </w:rPr>
        <w:t>here was a Chairwoman of NEC due to new assignment after Congress of Communist Party of the term XII</w:t>
      </w:r>
      <w:r w:rsidRPr="00AA379B">
        <w:rPr>
          <w:rFonts w:asciiTheme="minorHAnsi" w:hAnsiTheme="minorHAnsi" w:cstheme="minorHAnsi"/>
        </w:rPr>
        <w:t>.</w:t>
      </w:r>
      <w:r w:rsidRPr="00AA379B">
        <w:rPr>
          <w:rFonts w:asciiTheme="minorHAnsi" w:hAnsiTheme="minorHAnsi" w:cstheme="minorHAnsi"/>
          <w:lang w:val="vi-VN"/>
        </w:rPr>
        <w:t xml:space="preserve"> </w:t>
      </w:r>
      <w:r w:rsidRPr="00AA379B">
        <w:rPr>
          <w:rFonts w:asciiTheme="minorHAnsi" w:hAnsiTheme="minorHAnsi" w:cstheme="minorHAnsi"/>
        </w:rPr>
        <w:t xml:space="preserve">In some provinces, women accounted from as low as 3.7% </w:t>
      </w:r>
      <w:r w:rsidRPr="00AA379B">
        <w:rPr>
          <w:rFonts w:asciiTheme="minorHAnsi" w:hAnsiTheme="minorHAnsi" w:cstheme="minorHAnsi"/>
        </w:rPr>
        <w:lastRenderedPageBreak/>
        <w:t xml:space="preserve">to no more than 30% in the election committees. </w:t>
      </w:r>
      <w:r w:rsidR="00950ACC" w:rsidRPr="00AA379B">
        <w:rPr>
          <w:rFonts w:asciiTheme="minorHAnsi" w:hAnsiTheme="minorHAnsi" w:cstheme="minorHAnsi"/>
        </w:rPr>
        <w:t>Specifically</w:t>
      </w:r>
      <w:r w:rsidR="006541AE" w:rsidRPr="00AA379B">
        <w:rPr>
          <w:rFonts w:asciiTheme="minorHAnsi" w:hAnsiTheme="minorHAnsi" w:cstheme="minorHAnsi"/>
        </w:rPr>
        <w:t>,</w:t>
      </w:r>
      <w:r w:rsidR="006541AE" w:rsidRPr="00AA379B">
        <w:rPr>
          <w:rFonts w:asciiTheme="minorHAnsi" w:hAnsiTheme="minorHAnsi" w:cstheme="minorHAnsi"/>
          <w:lang w:val="vi-VN"/>
        </w:rPr>
        <w:t xml:space="preserve"> women participating in provincial </w:t>
      </w:r>
      <w:r w:rsidR="006541AE" w:rsidRPr="00AA379B">
        <w:rPr>
          <w:rFonts w:asciiTheme="minorHAnsi" w:hAnsiTheme="minorHAnsi" w:cstheme="minorHAnsi"/>
        </w:rPr>
        <w:t>e</w:t>
      </w:r>
      <w:r w:rsidRPr="00AA379B">
        <w:rPr>
          <w:rFonts w:asciiTheme="minorHAnsi" w:hAnsiTheme="minorHAnsi" w:cstheme="minorHAnsi"/>
        </w:rPr>
        <w:t xml:space="preserve">lection </w:t>
      </w:r>
      <w:proofErr w:type="spellStart"/>
      <w:r w:rsidR="006541AE" w:rsidRPr="00AA379B">
        <w:rPr>
          <w:rFonts w:asciiTheme="minorHAnsi" w:hAnsiTheme="minorHAnsi" w:cstheme="minorHAnsi"/>
        </w:rPr>
        <w:t>c</w:t>
      </w:r>
      <w:r w:rsidRPr="00AA379B">
        <w:rPr>
          <w:rFonts w:asciiTheme="minorHAnsi" w:hAnsiTheme="minorHAnsi" w:cstheme="minorHAnsi"/>
        </w:rPr>
        <w:t>ommitees</w:t>
      </w:r>
      <w:proofErr w:type="spellEnd"/>
      <w:r w:rsidRPr="00AA379B">
        <w:rPr>
          <w:rFonts w:asciiTheme="minorHAnsi" w:hAnsiTheme="minorHAnsi" w:cstheme="minorHAnsi"/>
        </w:rPr>
        <w:t xml:space="preserve"> </w:t>
      </w:r>
      <w:r w:rsidR="006541AE" w:rsidRPr="00AA379B">
        <w:rPr>
          <w:rFonts w:asciiTheme="minorHAnsi" w:hAnsiTheme="minorHAnsi" w:cstheme="minorHAnsi"/>
        </w:rPr>
        <w:t>in</w:t>
      </w:r>
      <w:r w:rsidR="006541AE" w:rsidRPr="00AA379B">
        <w:rPr>
          <w:rFonts w:asciiTheme="minorHAnsi" w:hAnsiTheme="minorHAnsi" w:cstheme="minorHAnsi"/>
          <w:lang w:val="vi-VN"/>
        </w:rPr>
        <w:t xml:space="preserve"> </w:t>
      </w:r>
      <w:r w:rsidRPr="00AA379B">
        <w:rPr>
          <w:rFonts w:asciiTheme="minorHAnsi" w:hAnsiTheme="minorHAnsi" w:cstheme="minorHAnsi"/>
        </w:rPr>
        <w:t xml:space="preserve">Ha </w:t>
      </w:r>
      <w:proofErr w:type="spellStart"/>
      <w:r w:rsidRPr="00AA379B">
        <w:rPr>
          <w:rFonts w:asciiTheme="minorHAnsi" w:hAnsiTheme="minorHAnsi" w:cstheme="minorHAnsi"/>
        </w:rPr>
        <w:t>Giang</w:t>
      </w:r>
      <w:proofErr w:type="spellEnd"/>
      <w:r w:rsidR="006541AE" w:rsidRPr="00AA379B">
        <w:rPr>
          <w:rFonts w:asciiTheme="minorHAnsi" w:hAnsiTheme="minorHAnsi" w:cstheme="minorHAnsi"/>
          <w:lang w:val="vi-VN"/>
        </w:rPr>
        <w:t xml:space="preserve"> accounted for </w:t>
      </w:r>
      <w:r w:rsidRPr="00AA379B">
        <w:rPr>
          <w:rFonts w:asciiTheme="minorHAnsi" w:hAnsiTheme="minorHAnsi" w:cstheme="minorHAnsi"/>
        </w:rPr>
        <w:t>24%; Hanoi:</w:t>
      </w:r>
      <w:r w:rsidR="006541AE" w:rsidRPr="00AA379B">
        <w:rPr>
          <w:rFonts w:asciiTheme="minorHAnsi" w:hAnsiTheme="minorHAnsi" w:cstheme="minorHAnsi"/>
          <w:lang w:val="vi-VN"/>
        </w:rPr>
        <w:t xml:space="preserve"> </w:t>
      </w:r>
      <w:r w:rsidRPr="00AA379B">
        <w:rPr>
          <w:rFonts w:asciiTheme="minorHAnsi" w:hAnsiTheme="minorHAnsi" w:cstheme="minorHAnsi"/>
        </w:rPr>
        <w:t>17.2%; Da Nang:</w:t>
      </w:r>
      <w:r w:rsidR="006541AE" w:rsidRPr="00AA379B">
        <w:rPr>
          <w:rFonts w:asciiTheme="minorHAnsi" w:hAnsiTheme="minorHAnsi" w:cstheme="minorHAnsi"/>
          <w:lang w:val="vi-VN"/>
        </w:rPr>
        <w:t xml:space="preserve"> </w:t>
      </w:r>
      <w:r w:rsidRPr="00AA379B">
        <w:rPr>
          <w:rFonts w:asciiTheme="minorHAnsi" w:hAnsiTheme="minorHAnsi" w:cstheme="minorHAnsi"/>
        </w:rPr>
        <w:t xml:space="preserve">16%; </w:t>
      </w:r>
      <w:proofErr w:type="spellStart"/>
      <w:r w:rsidRPr="00AA379B">
        <w:rPr>
          <w:rFonts w:asciiTheme="minorHAnsi" w:hAnsiTheme="minorHAnsi" w:cstheme="minorHAnsi"/>
        </w:rPr>
        <w:t>Binh</w:t>
      </w:r>
      <w:proofErr w:type="spellEnd"/>
      <w:r w:rsidRPr="00AA379B">
        <w:rPr>
          <w:rFonts w:asciiTheme="minorHAnsi" w:hAnsiTheme="minorHAnsi" w:cstheme="minorHAnsi"/>
        </w:rPr>
        <w:t xml:space="preserve"> Dinh:10.7%, </w:t>
      </w:r>
      <w:proofErr w:type="spellStart"/>
      <w:r w:rsidRPr="00AA379B">
        <w:rPr>
          <w:rFonts w:asciiTheme="minorHAnsi" w:hAnsiTheme="minorHAnsi" w:cstheme="minorHAnsi"/>
        </w:rPr>
        <w:t>Soc</w:t>
      </w:r>
      <w:proofErr w:type="spellEnd"/>
      <w:r w:rsidRPr="00AA379B">
        <w:rPr>
          <w:rFonts w:asciiTheme="minorHAnsi" w:hAnsiTheme="minorHAnsi" w:cstheme="minorHAnsi"/>
        </w:rPr>
        <w:t xml:space="preserve"> Trang: 9.1% and Quang Nam: 3.7%.</w:t>
      </w:r>
      <w:r w:rsidRPr="00AA379B">
        <w:rPr>
          <w:rFonts w:asciiTheme="minorHAnsi" w:hAnsiTheme="minorHAnsi" w:cstheme="minorHAnsi"/>
          <w:b/>
          <w:lang w:val="vi-VN"/>
        </w:rPr>
        <w:t xml:space="preserve"> </w:t>
      </w:r>
      <w:r w:rsidRPr="00AA379B">
        <w:rPr>
          <w:rFonts w:asciiTheme="minorHAnsi" w:hAnsiTheme="minorHAnsi" w:cstheme="minorHAnsi"/>
          <w:lang w:val="vi-VN"/>
        </w:rPr>
        <w:t>Representatives of central and local Women’s Unions</w:t>
      </w:r>
      <w:r w:rsidR="006541AE" w:rsidRPr="00AA379B">
        <w:rPr>
          <w:rFonts w:asciiTheme="minorHAnsi" w:hAnsiTheme="minorHAnsi" w:cstheme="minorHAnsi"/>
          <w:lang w:val="vi-VN"/>
        </w:rPr>
        <w:t xml:space="preserve"> (WU)</w:t>
      </w:r>
      <w:r w:rsidRPr="00AA379B">
        <w:rPr>
          <w:rFonts w:asciiTheme="minorHAnsi" w:hAnsiTheme="minorHAnsi" w:cstheme="minorHAnsi"/>
          <w:lang w:val="vi-VN"/>
        </w:rPr>
        <w:t xml:space="preserve"> participated as members of</w:t>
      </w:r>
      <w:r w:rsidR="00674634" w:rsidRPr="00AA379B">
        <w:rPr>
          <w:rFonts w:asciiTheme="minorHAnsi" w:hAnsiTheme="minorHAnsi" w:cstheme="minorHAnsi"/>
          <w:lang w:val="vi-VN"/>
        </w:rPr>
        <w:t xml:space="preserve"> organizations that are in charge of</w:t>
      </w:r>
      <w:r w:rsidRPr="00AA379B">
        <w:rPr>
          <w:rFonts w:asciiTheme="minorHAnsi" w:hAnsiTheme="minorHAnsi" w:cstheme="minorHAnsi"/>
          <w:lang w:val="vi-VN"/>
        </w:rPr>
        <w:t xml:space="preserve"> election. However, lack of representatives of such WUs in Quang Nam Privince Election Committee or Election Unit of the Electorate No</w:t>
      </w:r>
      <w:r w:rsidR="00950ACC" w:rsidRPr="00AA379B">
        <w:rPr>
          <w:rFonts w:asciiTheme="minorHAnsi" w:hAnsiTheme="minorHAnsi" w:cstheme="minorHAnsi"/>
        </w:rPr>
        <w:t xml:space="preserve">. </w:t>
      </w:r>
      <w:r w:rsidRPr="00AA379B">
        <w:rPr>
          <w:rFonts w:asciiTheme="minorHAnsi" w:hAnsiTheme="minorHAnsi" w:cstheme="minorHAnsi"/>
          <w:lang w:val="vi-VN"/>
        </w:rPr>
        <w:t>1 of Dong Nai Province.</w:t>
      </w:r>
      <w:r w:rsidR="006541AE" w:rsidRPr="00AA379B">
        <w:rPr>
          <w:rStyle w:val="FootnoteReference"/>
          <w:rFonts w:asciiTheme="minorHAnsi" w:hAnsiTheme="minorHAnsi" w:cstheme="minorHAnsi"/>
          <w:lang w:val="vi-VN"/>
        </w:rPr>
        <w:footnoteReference w:id="66"/>
      </w:r>
    </w:p>
    <w:p w14:paraId="32397354" w14:textId="62503621" w:rsidR="007567E3" w:rsidRPr="00AA379B" w:rsidRDefault="007567E3" w:rsidP="005B1C50">
      <w:pPr>
        <w:pStyle w:val="ListParagraph"/>
        <w:numPr>
          <w:ilvl w:val="0"/>
          <w:numId w:val="24"/>
        </w:numPr>
        <w:spacing w:before="100" w:beforeAutospacing="1" w:after="100" w:afterAutospacing="1" w:line="360" w:lineRule="auto"/>
        <w:jc w:val="both"/>
        <w:rPr>
          <w:rFonts w:asciiTheme="minorHAnsi" w:hAnsiTheme="minorHAnsi" w:cstheme="minorHAnsi"/>
          <w:lang w:val="vi-VN"/>
        </w:rPr>
      </w:pPr>
      <w:r w:rsidRPr="00AA379B">
        <w:rPr>
          <w:rFonts w:asciiTheme="minorHAnsi" w:hAnsiTheme="minorHAnsi" w:cstheme="minorHAnsi"/>
          <w:b/>
        </w:rPr>
        <w:t xml:space="preserve">The percentage of </w:t>
      </w:r>
      <w:r w:rsidR="006541AE" w:rsidRPr="00AA379B">
        <w:rPr>
          <w:rFonts w:asciiTheme="minorHAnsi" w:hAnsiTheme="minorHAnsi" w:cstheme="minorHAnsi"/>
          <w:b/>
        </w:rPr>
        <w:t>N</w:t>
      </w:r>
      <w:r w:rsidRPr="00AA379B">
        <w:rPr>
          <w:rFonts w:asciiTheme="minorHAnsi" w:hAnsiTheme="minorHAnsi" w:cstheme="minorHAnsi"/>
          <w:b/>
        </w:rPr>
        <w:t xml:space="preserve">ational </w:t>
      </w:r>
      <w:r w:rsidR="006541AE" w:rsidRPr="00AA379B">
        <w:rPr>
          <w:rFonts w:asciiTheme="minorHAnsi" w:hAnsiTheme="minorHAnsi" w:cstheme="minorHAnsi"/>
          <w:b/>
        </w:rPr>
        <w:t>A</w:t>
      </w:r>
      <w:r w:rsidRPr="00AA379B">
        <w:rPr>
          <w:rFonts w:asciiTheme="minorHAnsi" w:hAnsiTheme="minorHAnsi" w:cstheme="minorHAnsi"/>
          <w:b/>
        </w:rPr>
        <w:t xml:space="preserve">ssembly delegates for </w:t>
      </w:r>
      <w:r w:rsidR="006541AE" w:rsidRPr="00AA379B">
        <w:rPr>
          <w:rFonts w:asciiTheme="minorHAnsi" w:hAnsiTheme="minorHAnsi" w:cstheme="minorHAnsi"/>
          <w:b/>
        </w:rPr>
        <w:t>th</w:t>
      </w:r>
      <w:r w:rsidRPr="00AA379B">
        <w:rPr>
          <w:rFonts w:asciiTheme="minorHAnsi" w:hAnsiTheme="minorHAnsi" w:cstheme="minorHAnsi"/>
          <w:b/>
        </w:rPr>
        <w:t xml:space="preserve">e </w:t>
      </w:r>
      <w:r w:rsidR="006541AE" w:rsidRPr="00AA379B">
        <w:rPr>
          <w:rFonts w:asciiTheme="minorHAnsi" w:hAnsiTheme="minorHAnsi" w:cstheme="minorHAnsi"/>
          <w:b/>
        </w:rPr>
        <w:t xml:space="preserve">term </w:t>
      </w:r>
      <w:r w:rsidRPr="00AA379B">
        <w:rPr>
          <w:rFonts w:asciiTheme="minorHAnsi" w:hAnsiTheme="minorHAnsi" w:cstheme="minorHAnsi"/>
          <w:b/>
        </w:rPr>
        <w:t xml:space="preserve">XIV and </w:t>
      </w:r>
      <w:r w:rsidR="006541AE" w:rsidRPr="00AA379B">
        <w:rPr>
          <w:rFonts w:asciiTheme="minorHAnsi" w:hAnsiTheme="minorHAnsi" w:cstheme="minorHAnsi"/>
          <w:b/>
        </w:rPr>
        <w:t>P</w:t>
      </w:r>
      <w:r w:rsidRPr="00AA379B">
        <w:rPr>
          <w:rFonts w:asciiTheme="minorHAnsi" w:hAnsiTheme="minorHAnsi" w:cstheme="minorHAnsi"/>
          <w:b/>
        </w:rPr>
        <w:t xml:space="preserve">eople’s </w:t>
      </w:r>
      <w:r w:rsidR="006541AE" w:rsidRPr="00AA379B">
        <w:rPr>
          <w:rFonts w:asciiTheme="minorHAnsi" w:hAnsiTheme="minorHAnsi" w:cstheme="minorHAnsi"/>
          <w:b/>
        </w:rPr>
        <w:t>C</w:t>
      </w:r>
      <w:r w:rsidRPr="00AA379B">
        <w:rPr>
          <w:rFonts w:asciiTheme="minorHAnsi" w:hAnsiTheme="minorHAnsi" w:cstheme="minorHAnsi"/>
          <w:b/>
        </w:rPr>
        <w:t xml:space="preserve">ouncil delegates in the </w:t>
      </w:r>
      <w:r w:rsidR="006541AE" w:rsidRPr="00AA379B">
        <w:rPr>
          <w:rFonts w:asciiTheme="minorHAnsi" w:hAnsiTheme="minorHAnsi" w:cstheme="minorHAnsi"/>
          <w:b/>
        </w:rPr>
        <w:t>term</w:t>
      </w:r>
      <w:r w:rsidRPr="00AA379B">
        <w:rPr>
          <w:rFonts w:asciiTheme="minorHAnsi" w:hAnsiTheme="minorHAnsi" w:cstheme="minorHAnsi"/>
          <w:b/>
        </w:rPr>
        <w:t xml:space="preserve"> 2011 - 2016 do not meet the expected target</w:t>
      </w:r>
      <w:r w:rsidRPr="00AA379B">
        <w:rPr>
          <w:rFonts w:asciiTheme="minorHAnsi" w:hAnsiTheme="minorHAnsi" w:cstheme="minorHAnsi"/>
        </w:rPr>
        <w:t xml:space="preserve"> </w:t>
      </w:r>
      <w:r w:rsidRPr="00AA379B">
        <w:rPr>
          <w:rFonts w:asciiTheme="minorHAnsi" w:hAnsiTheme="minorHAnsi" w:cstheme="minorHAnsi"/>
          <w:b/>
        </w:rPr>
        <w:t>of 30%</w:t>
      </w:r>
      <w:r w:rsidRPr="00AA379B">
        <w:rPr>
          <w:rFonts w:asciiTheme="minorHAnsi" w:hAnsiTheme="minorHAnsi" w:cstheme="minorHAnsi"/>
          <w:lang w:val="vi-VN"/>
        </w:rPr>
        <w:t xml:space="preserve"> as well as the target of 35% as recommendation by CEDAW Committee to Vietnam</w:t>
      </w:r>
      <w:r w:rsidR="00950ACC" w:rsidRPr="00AA379B">
        <w:rPr>
          <w:rFonts w:asciiTheme="minorHAnsi" w:hAnsiTheme="minorHAnsi" w:cstheme="minorHAnsi"/>
        </w:rPr>
        <w:t>.</w:t>
      </w:r>
      <w:r w:rsidR="00416EA4" w:rsidRPr="00AA379B">
        <w:rPr>
          <w:rStyle w:val="FootnoteReference"/>
          <w:rFonts w:asciiTheme="minorHAnsi" w:hAnsiTheme="minorHAnsi" w:cstheme="minorHAnsi"/>
          <w:lang w:val="vi-VN"/>
        </w:rPr>
        <w:footnoteReference w:id="67"/>
      </w:r>
      <w:r w:rsidRPr="00AA379B">
        <w:rPr>
          <w:rFonts w:asciiTheme="minorHAnsi" w:hAnsiTheme="minorHAnsi" w:cstheme="minorHAnsi"/>
        </w:rPr>
        <w:t xml:space="preserve"> </w:t>
      </w:r>
      <w:r w:rsidR="005B1C50" w:rsidRPr="00AA379B">
        <w:rPr>
          <w:rFonts w:asciiTheme="minorHAnsi" w:hAnsiTheme="minorHAnsi" w:cstheme="minorHAnsi"/>
        </w:rPr>
        <w:t xml:space="preserve">The total of NA deputies is </w:t>
      </w:r>
      <w:r w:rsidR="005B1C50" w:rsidRPr="00AA379B">
        <w:rPr>
          <w:rFonts w:asciiTheme="minorHAnsi" w:hAnsiTheme="minorHAnsi" w:cstheme="minorHAnsi"/>
          <w:lang w:val="vi-VN"/>
        </w:rPr>
        <w:t>496. Of whom, female NA deputies are 133 (</w:t>
      </w:r>
      <w:r w:rsidRPr="00AA379B">
        <w:rPr>
          <w:rFonts w:asciiTheme="minorHAnsi" w:hAnsiTheme="minorHAnsi" w:cstheme="minorHAnsi"/>
        </w:rPr>
        <w:t>account for 26.8%</w:t>
      </w:r>
      <w:r w:rsidR="005B1C50" w:rsidRPr="00AA379B">
        <w:rPr>
          <w:rFonts w:asciiTheme="minorHAnsi" w:hAnsiTheme="minorHAnsi" w:cstheme="minorHAnsi"/>
          <w:lang w:val="vi-VN"/>
        </w:rPr>
        <w:t>)</w:t>
      </w:r>
      <w:r w:rsidR="00950ACC" w:rsidRPr="00AA379B">
        <w:rPr>
          <w:rFonts w:asciiTheme="minorHAnsi" w:hAnsiTheme="minorHAnsi" w:cstheme="minorHAnsi"/>
        </w:rPr>
        <w:t>.</w:t>
      </w:r>
      <w:r w:rsidRPr="00AA379B">
        <w:rPr>
          <w:rStyle w:val="FootnoteReference"/>
          <w:rFonts w:asciiTheme="minorHAnsi" w:hAnsiTheme="minorHAnsi" w:cstheme="minorHAnsi"/>
        </w:rPr>
        <w:footnoteReference w:id="68"/>
      </w:r>
      <w:r w:rsidRPr="00AA379B">
        <w:rPr>
          <w:rFonts w:asciiTheme="minorHAnsi" w:hAnsiTheme="minorHAnsi" w:cstheme="minorHAnsi"/>
          <w:lang w:val="vi-VN"/>
        </w:rPr>
        <w:t xml:space="preserve"> A study done by CEPEW shows that there are only 6 among </w:t>
      </w:r>
      <w:r w:rsidR="005B1C50" w:rsidRPr="00AA379B">
        <w:rPr>
          <w:rFonts w:asciiTheme="minorHAnsi" w:hAnsiTheme="minorHAnsi" w:cstheme="minorHAnsi"/>
          <w:lang w:val="vi-VN"/>
        </w:rPr>
        <w:t xml:space="preserve">21 </w:t>
      </w:r>
      <w:r w:rsidRPr="00AA379B">
        <w:rPr>
          <w:rFonts w:asciiTheme="minorHAnsi" w:hAnsiTheme="minorHAnsi" w:cstheme="minorHAnsi"/>
          <w:lang w:val="vi-VN"/>
        </w:rPr>
        <w:t>provinces</w:t>
      </w:r>
      <w:r w:rsidR="005B1C50" w:rsidRPr="00AA379B">
        <w:rPr>
          <w:rFonts w:asciiTheme="minorHAnsi" w:hAnsiTheme="minorHAnsi" w:cstheme="minorHAnsi"/>
          <w:lang w:val="vi-VN"/>
        </w:rPr>
        <w:t xml:space="preserve"> selected for analyzing</w:t>
      </w:r>
      <w:r w:rsidRPr="00AA379B">
        <w:rPr>
          <w:rFonts w:asciiTheme="minorHAnsi" w:hAnsiTheme="minorHAnsi" w:cstheme="minorHAnsi"/>
          <w:lang w:val="vi-VN"/>
        </w:rPr>
        <w:t xml:space="preserve"> in which women deputies of </w:t>
      </w:r>
      <w:r w:rsidR="005B1C50" w:rsidRPr="00AA379B">
        <w:rPr>
          <w:rFonts w:asciiTheme="minorHAnsi" w:hAnsiTheme="minorHAnsi" w:cstheme="minorHAnsi"/>
          <w:lang w:val="vi-VN"/>
        </w:rPr>
        <w:t>NA</w:t>
      </w:r>
      <w:r w:rsidRPr="00AA379B">
        <w:rPr>
          <w:rFonts w:asciiTheme="minorHAnsi" w:hAnsiTheme="minorHAnsi" w:cstheme="minorHAnsi"/>
          <w:lang w:val="vi-VN"/>
        </w:rPr>
        <w:t xml:space="preserve"> account for 35% and above. In details, Da Dang city: 37.5%, </w:t>
      </w:r>
      <w:r w:rsidR="005B1C50" w:rsidRPr="00AA379B">
        <w:rPr>
          <w:rFonts w:asciiTheme="minorHAnsi" w:hAnsiTheme="minorHAnsi" w:cstheme="minorHAnsi"/>
          <w:lang w:val="vi-VN"/>
        </w:rPr>
        <w:t xml:space="preserve">Dien Bien: 50%, </w:t>
      </w:r>
      <w:r w:rsidRPr="00AA379B">
        <w:rPr>
          <w:rFonts w:asciiTheme="minorHAnsi" w:hAnsiTheme="minorHAnsi" w:cstheme="minorHAnsi"/>
          <w:lang w:val="vi-VN"/>
        </w:rPr>
        <w:t xml:space="preserve">Hung Yen: 42.8%, Quang Ngai: 57.1%, Vinh Long: 50% and Vinh Phuc: 50%. Such provinces are not in the list that there is no women candidates in </w:t>
      </w:r>
      <w:r w:rsidR="005B1C50" w:rsidRPr="00AA379B">
        <w:rPr>
          <w:rFonts w:asciiTheme="minorHAnsi" w:hAnsiTheme="minorHAnsi" w:cstheme="minorHAnsi"/>
          <w:lang w:val="vi-VN"/>
        </w:rPr>
        <w:t>provicial election committees</w:t>
      </w:r>
      <w:r w:rsidRPr="00AA379B">
        <w:rPr>
          <w:rFonts w:asciiTheme="minorHAnsi" w:hAnsiTheme="minorHAnsi" w:cstheme="minorHAnsi"/>
          <w:lang w:val="vi-VN"/>
        </w:rPr>
        <w:t>. However, the ratio of female deputies of National Assembly account for only 11.2% in Hai Phong and 12.5% in Binh Dinh.</w:t>
      </w:r>
      <w:r w:rsidR="005B1C50" w:rsidRPr="00AA379B">
        <w:rPr>
          <w:rStyle w:val="FootnoteReference"/>
          <w:rFonts w:asciiTheme="minorHAnsi" w:hAnsiTheme="minorHAnsi" w:cstheme="minorHAnsi"/>
          <w:lang w:val="vi-VN"/>
        </w:rPr>
        <w:footnoteReference w:id="69"/>
      </w:r>
      <w:r w:rsidRPr="00AA379B">
        <w:rPr>
          <w:rFonts w:asciiTheme="minorHAnsi" w:hAnsiTheme="minorHAnsi" w:cstheme="minorHAnsi"/>
          <w:lang w:val="vi-VN"/>
        </w:rPr>
        <w:t xml:space="preserve"> There are 1.038 female deputies among 3.908 deputies of provincial People’s Councils (account for 26.56%), 6,925 female deputies among 25,181 deputies of district People Councils (account for 27.5%) and 77.724 female deputies among 292,306 deputies of communal People’s Councils (account for 26.59%)</w:t>
      </w:r>
      <w:r w:rsidR="00312CC3" w:rsidRPr="00AA379B">
        <w:rPr>
          <w:rFonts w:asciiTheme="minorHAnsi" w:hAnsiTheme="minorHAnsi" w:cstheme="minorHAnsi"/>
        </w:rPr>
        <w:t>.</w:t>
      </w:r>
      <w:r w:rsidRPr="00AA379B">
        <w:rPr>
          <w:rStyle w:val="FootnoteReference"/>
          <w:rFonts w:asciiTheme="minorHAnsi" w:hAnsiTheme="minorHAnsi" w:cstheme="minorHAnsi"/>
        </w:rPr>
        <w:footnoteReference w:id="70"/>
      </w:r>
      <w:r w:rsidRPr="00AA379B">
        <w:rPr>
          <w:rFonts w:asciiTheme="minorHAnsi" w:hAnsiTheme="minorHAnsi" w:cstheme="minorHAnsi"/>
          <w:lang w:val="vi-VN"/>
        </w:rPr>
        <w:t xml:space="preserve"> </w:t>
      </w:r>
    </w:p>
    <w:p w14:paraId="610A3B40" w14:textId="3A397F08" w:rsidR="007567E3" w:rsidRPr="00AA379B" w:rsidRDefault="007567E3" w:rsidP="007567E3">
      <w:pPr>
        <w:pStyle w:val="ListParagraph"/>
        <w:numPr>
          <w:ilvl w:val="0"/>
          <w:numId w:val="24"/>
        </w:numPr>
        <w:spacing w:before="100" w:beforeAutospacing="1" w:after="100" w:afterAutospacing="1" w:line="360" w:lineRule="auto"/>
        <w:jc w:val="both"/>
        <w:rPr>
          <w:rFonts w:asciiTheme="minorHAnsi" w:hAnsiTheme="minorHAnsi" w:cstheme="minorHAnsi"/>
          <w:lang w:val="vi-VN"/>
        </w:rPr>
      </w:pPr>
      <w:r w:rsidRPr="00AA379B">
        <w:rPr>
          <w:rFonts w:asciiTheme="minorHAnsi" w:hAnsiTheme="minorHAnsi" w:cstheme="minorHAnsi"/>
          <w:b/>
          <w:lang w:val="vi-VN"/>
        </w:rPr>
        <w:t>While, leaders, people and women themselves recognize the improved capacity of female leaders and confirm that women can fulfi</w:t>
      </w:r>
      <w:r w:rsidR="00312CC3" w:rsidRPr="00AA379B">
        <w:rPr>
          <w:rFonts w:asciiTheme="minorHAnsi" w:hAnsiTheme="minorHAnsi" w:cstheme="minorHAnsi"/>
          <w:b/>
        </w:rPr>
        <w:t>l</w:t>
      </w:r>
      <w:r w:rsidRPr="00AA379B">
        <w:rPr>
          <w:rFonts w:asciiTheme="minorHAnsi" w:hAnsiTheme="minorHAnsi" w:cstheme="minorHAnsi"/>
          <w:b/>
          <w:lang w:val="vi-VN"/>
        </w:rPr>
        <w:t xml:space="preserve">l </w:t>
      </w:r>
      <w:r w:rsidR="005B1C50" w:rsidRPr="00AA379B">
        <w:rPr>
          <w:rFonts w:asciiTheme="minorHAnsi" w:hAnsiTheme="minorHAnsi" w:cstheme="minorHAnsi"/>
          <w:b/>
          <w:lang w:val="vi-VN"/>
        </w:rPr>
        <w:t xml:space="preserve">key leadership </w:t>
      </w:r>
      <w:r w:rsidRPr="00AA379B">
        <w:rPr>
          <w:rFonts w:asciiTheme="minorHAnsi" w:hAnsiTheme="minorHAnsi" w:cstheme="minorHAnsi"/>
          <w:b/>
          <w:lang w:val="vi-VN"/>
        </w:rPr>
        <w:t>positions.</w:t>
      </w:r>
      <w:r w:rsidRPr="00AA379B">
        <w:rPr>
          <w:rFonts w:asciiTheme="minorHAnsi" w:hAnsiTheme="minorHAnsi" w:cstheme="minorHAnsi"/>
          <w:lang w:val="vi-VN"/>
        </w:rPr>
        <w:t xml:space="preserve"> </w:t>
      </w:r>
      <w:r w:rsidR="005B1C50" w:rsidRPr="00AA379B">
        <w:rPr>
          <w:rFonts w:asciiTheme="minorHAnsi" w:hAnsiTheme="minorHAnsi" w:cstheme="minorHAnsi"/>
          <w:lang w:val="vi-VN"/>
        </w:rPr>
        <w:t xml:space="preserve">A research conducted by CEPEW in 2019 shows that </w:t>
      </w:r>
      <w:r w:rsidRPr="00AA379B">
        <w:rPr>
          <w:rFonts w:asciiTheme="minorHAnsi" w:hAnsiTheme="minorHAnsi" w:cstheme="minorHAnsi"/>
          <w:lang w:val="vi-VN"/>
        </w:rPr>
        <w:t xml:space="preserve">53.3% interviewees confirm that they vote for women to be leaders and 34% confirm that they vote for men if women and men are at the same age and hold the same professional level. In details, 53.3% women and 36.8% men vote for women, </w:t>
      </w:r>
      <w:r w:rsidRPr="00AA379B">
        <w:rPr>
          <w:rFonts w:asciiTheme="minorHAnsi" w:hAnsiTheme="minorHAnsi" w:cstheme="minorHAnsi"/>
          <w:lang w:val="vi-VN"/>
        </w:rPr>
        <w:lastRenderedPageBreak/>
        <w:t xml:space="preserve">39.8% men and 30.2% women vote for men; 21.2% men and 13.3% women do not </w:t>
      </w:r>
      <w:r w:rsidR="00C63E40" w:rsidRPr="00AA379B">
        <w:rPr>
          <w:rFonts w:asciiTheme="minorHAnsi" w:hAnsiTheme="minorHAnsi" w:cstheme="minorHAnsi"/>
          <w:lang w:val="vi-VN"/>
        </w:rPr>
        <w:t xml:space="preserve">know </w:t>
      </w:r>
      <w:r w:rsidRPr="00AA379B">
        <w:rPr>
          <w:rFonts w:asciiTheme="minorHAnsi" w:hAnsiTheme="minorHAnsi" w:cstheme="minorHAnsi"/>
          <w:lang w:val="vi-VN"/>
        </w:rPr>
        <w:t>whom to vote for, and 1.1% men and 1.1% women do not vote for both.</w:t>
      </w:r>
      <w:r w:rsidRPr="00AA379B">
        <w:rPr>
          <w:rStyle w:val="FootnoteReference"/>
          <w:rFonts w:asciiTheme="minorHAnsi" w:hAnsiTheme="minorHAnsi" w:cstheme="minorHAnsi"/>
          <w:lang w:val="vi-VN"/>
        </w:rPr>
        <w:footnoteReference w:id="71"/>
      </w:r>
      <w:r w:rsidRPr="00AA379B">
        <w:rPr>
          <w:rFonts w:asciiTheme="minorHAnsi" w:hAnsiTheme="minorHAnsi" w:cstheme="minorHAnsi"/>
          <w:lang w:val="vi-VN"/>
        </w:rPr>
        <w:t xml:space="preserve"> Such choice was changed a little bit during five years. A </w:t>
      </w:r>
      <w:r w:rsidR="00C63E40" w:rsidRPr="00AA379B">
        <w:rPr>
          <w:rFonts w:asciiTheme="minorHAnsi" w:hAnsiTheme="minorHAnsi" w:cstheme="minorHAnsi"/>
          <w:lang w:val="vi-VN"/>
        </w:rPr>
        <w:t>research</w:t>
      </w:r>
      <w:r w:rsidRPr="00AA379B">
        <w:rPr>
          <w:rFonts w:asciiTheme="minorHAnsi" w:hAnsiTheme="minorHAnsi" w:cstheme="minorHAnsi"/>
          <w:lang w:val="vi-VN"/>
        </w:rPr>
        <w:t xml:space="preserve"> conducted by CEPEW and OXFAM in 2014 in Thai Nguyen, Binh Dinh and Vinh Long provinces showed that, 58.5% interviewees vote for men and 41.5% interviewees vote for women</w:t>
      </w:r>
      <w:r w:rsidRPr="00AA379B">
        <w:rPr>
          <w:rFonts w:asciiTheme="minorHAnsi" w:eastAsia="Arial" w:hAnsiTheme="minorHAnsi" w:cstheme="minorHAnsi"/>
          <w:lang w:val="vi-VN"/>
        </w:rPr>
        <w:t>.</w:t>
      </w:r>
      <w:r w:rsidRPr="00AA379B">
        <w:rPr>
          <w:rStyle w:val="FootnoteReference"/>
          <w:rFonts w:asciiTheme="minorHAnsi" w:eastAsia="Arial" w:hAnsiTheme="minorHAnsi" w:cstheme="minorHAnsi"/>
          <w:lang w:val="vi-VN"/>
        </w:rPr>
        <w:footnoteReference w:id="72"/>
      </w:r>
    </w:p>
    <w:p w14:paraId="608FE901" w14:textId="77777777" w:rsidR="007567E3" w:rsidRPr="00AA379B" w:rsidRDefault="007567E3" w:rsidP="007567E3">
      <w:pPr>
        <w:spacing w:before="100" w:beforeAutospacing="1" w:after="100" w:afterAutospacing="1" w:line="360" w:lineRule="auto"/>
        <w:jc w:val="both"/>
        <w:rPr>
          <w:rFonts w:asciiTheme="minorHAnsi" w:hAnsiTheme="minorHAnsi" w:cstheme="minorHAnsi"/>
          <w:b/>
        </w:rPr>
      </w:pPr>
      <w:r w:rsidRPr="00AA379B">
        <w:rPr>
          <w:rFonts w:asciiTheme="minorHAnsi" w:hAnsiTheme="minorHAnsi" w:cstheme="minorHAnsi"/>
          <w:b/>
        </w:rPr>
        <w:t>Recommendations:</w:t>
      </w:r>
    </w:p>
    <w:p w14:paraId="0BEAB4A4" w14:textId="55E408B1" w:rsidR="007567E3" w:rsidRPr="00AA379B" w:rsidRDefault="007567E3" w:rsidP="007567E3">
      <w:pPr>
        <w:pStyle w:val="ListParagraph"/>
        <w:numPr>
          <w:ilvl w:val="0"/>
          <w:numId w:val="36"/>
        </w:numPr>
        <w:spacing w:before="100" w:beforeAutospacing="1" w:after="100" w:afterAutospacing="1" w:line="360" w:lineRule="auto"/>
        <w:jc w:val="both"/>
        <w:rPr>
          <w:rFonts w:asciiTheme="minorHAnsi" w:hAnsiTheme="minorHAnsi" w:cstheme="minorHAnsi"/>
        </w:rPr>
      </w:pPr>
      <w:r w:rsidRPr="00AA379B">
        <w:rPr>
          <w:rFonts w:asciiTheme="minorHAnsi" w:hAnsiTheme="minorHAnsi" w:cstheme="minorHAnsi"/>
        </w:rPr>
        <w:t>Adopt</w:t>
      </w:r>
      <w:r w:rsidR="00C63E40" w:rsidRPr="00AA379B">
        <w:rPr>
          <w:rFonts w:asciiTheme="minorHAnsi" w:hAnsiTheme="minorHAnsi" w:cstheme="minorHAnsi"/>
        </w:rPr>
        <w:t>ing</w:t>
      </w:r>
      <w:r w:rsidRPr="00AA379B">
        <w:rPr>
          <w:rFonts w:asciiTheme="minorHAnsi" w:hAnsiTheme="minorHAnsi" w:cstheme="minorHAnsi"/>
        </w:rPr>
        <w:t xml:space="preserve"> progressive gender quota in politics to ensure a higher number of women in power and decision</w:t>
      </w:r>
      <w:r w:rsidRPr="00AA379B">
        <w:rPr>
          <w:rFonts w:asciiTheme="minorHAnsi" w:hAnsiTheme="minorHAnsi" w:cstheme="minorHAnsi"/>
          <w:lang w:val="vi-VN"/>
        </w:rPr>
        <w:t>-making;</w:t>
      </w:r>
    </w:p>
    <w:p w14:paraId="08307E61" w14:textId="018F8D99" w:rsidR="00C63E40" w:rsidRPr="00AA379B" w:rsidRDefault="00C63E40" w:rsidP="00C63E40">
      <w:pPr>
        <w:pStyle w:val="ListParagraph"/>
        <w:numPr>
          <w:ilvl w:val="0"/>
          <w:numId w:val="36"/>
        </w:numPr>
        <w:spacing w:before="100" w:beforeAutospacing="1" w:after="100" w:afterAutospacing="1" w:line="360" w:lineRule="auto"/>
        <w:jc w:val="both"/>
        <w:rPr>
          <w:rFonts w:asciiTheme="minorHAnsi" w:hAnsiTheme="minorHAnsi" w:cstheme="minorHAnsi"/>
        </w:rPr>
      </w:pPr>
      <w:r w:rsidRPr="00AA379B">
        <w:rPr>
          <w:rFonts w:asciiTheme="minorHAnsi" w:hAnsiTheme="minorHAnsi" w:cstheme="minorHAnsi"/>
        </w:rPr>
        <w:t>Adopting a quota on ratio of each gender in the election committees not lower than 30%; Introduce a requirement on gender balance in the leadership positions of</w:t>
      </w:r>
      <w:r w:rsidR="00674634" w:rsidRPr="00AA379B">
        <w:rPr>
          <w:rFonts w:asciiTheme="minorHAnsi" w:hAnsiTheme="minorHAnsi" w:cstheme="minorHAnsi"/>
          <w:lang w:val="vi-VN"/>
        </w:rPr>
        <w:t xml:space="preserve"> organizations that are in charge of election</w:t>
      </w:r>
      <w:r w:rsidRPr="00AA379B">
        <w:rPr>
          <w:rFonts w:asciiTheme="minorHAnsi" w:hAnsiTheme="minorHAnsi" w:cstheme="minorHAnsi"/>
        </w:rPr>
        <w:t xml:space="preserve"> </w:t>
      </w:r>
      <w:r w:rsidRPr="00AA379B">
        <w:rPr>
          <w:rFonts w:asciiTheme="minorHAnsi" w:hAnsiTheme="minorHAnsi" w:cstheme="minorHAnsi"/>
          <w:lang w:val="vi-VN"/>
        </w:rPr>
        <w:t>in Law on Election;</w:t>
      </w:r>
    </w:p>
    <w:p w14:paraId="0EF2AC23" w14:textId="3D38F634" w:rsidR="00C63E40" w:rsidRPr="00AA379B" w:rsidRDefault="00C63E40" w:rsidP="00C63E40">
      <w:pPr>
        <w:pStyle w:val="ListParagraph"/>
        <w:numPr>
          <w:ilvl w:val="0"/>
          <w:numId w:val="36"/>
        </w:numPr>
        <w:spacing w:before="100" w:beforeAutospacing="1" w:after="100" w:afterAutospacing="1" w:line="360" w:lineRule="auto"/>
        <w:jc w:val="both"/>
        <w:rPr>
          <w:rFonts w:asciiTheme="minorHAnsi" w:hAnsiTheme="minorHAnsi" w:cstheme="minorHAnsi"/>
        </w:rPr>
      </w:pPr>
      <w:r w:rsidRPr="00AA379B">
        <w:rPr>
          <w:rFonts w:asciiTheme="minorHAnsi" w:hAnsiTheme="minorHAnsi" w:cstheme="minorHAnsi"/>
        </w:rPr>
        <w:t>Adopting</w:t>
      </w:r>
      <w:r w:rsidRPr="00AA379B">
        <w:rPr>
          <w:rFonts w:asciiTheme="minorHAnsi" w:hAnsiTheme="minorHAnsi" w:cstheme="minorHAnsi"/>
          <w:lang w:val="vi-VN"/>
        </w:rPr>
        <w:t xml:space="preserve"> legislations to punish those are heads of in-charged organizations do not implement the quota on gender equality and quota for gender equality in politics.</w:t>
      </w:r>
    </w:p>
    <w:p w14:paraId="24179F63" w14:textId="77777777" w:rsidR="007567E3" w:rsidRPr="00AA379B" w:rsidRDefault="007567E3" w:rsidP="007567E3">
      <w:pPr>
        <w:pStyle w:val="Heading3"/>
        <w:spacing w:line="360" w:lineRule="auto"/>
        <w:rPr>
          <w:rFonts w:asciiTheme="minorHAnsi" w:hAnsiTheme="minorHAnsi" w:cstheme="minorHAnsi"/>
          <w:b/>
          <w:lang w:val="vi-VN"/>
        </w:rPr>
      </w:pPr>
      <w:bookmarkStart w:id="43" w:name="_Toc20788417"/>
      <w:r w:rsidRPr="00AA379B">
        <w:rPr>
          <w:rFonts w:asciiTheme="minorHAnsi" w:hAnsiTheme="minorHAnsi" w:cstheme="minorHAnsi"/>
          <w:b/>
          <w:lang w:val="vi-VN"/>
        </w:rPr>
        <w:t>Women and universal sufferage</w:t>
      </w:r>
      <w:bookmarkEnd w:id="43"/>
    </w:p>
    <w:p w14:paraId="394A6851" w14:textId="22BC42A9" w:rsidR="007567E3" w:rsidRPr="00AA379B" w:rsidRDefault="007567E3" w:rsidP="007567E3">
      <w:pPr>
        <w:pStyle w:val="ListParagraph"/>
        <w:numPr>
          <w:ilvl w:val="0"/>
          <w:numId w:val="24"/>
        </w:numPr>
        <w:spacing w:before="100" w:beforeAutospacing="1" w:after="100" w:afterAutospacing="1" w:line="360" w:lineRule="auto"/>
        <w:jc w:val="both"/>
        <w:rPr>
          <w:rFonts w:asciiTheme="minorHAnsi" w:hAnsiTheme="minorHAnsi" w:cstheme="minorHAnsi"/>
          <w:lang w:val="vi-VN"/>
        </w:rPr>
      </w:pPr>
      <w:r w:rsidRPr="00AA379B">
        <w:rPr>
          <w:rFonts w:asciiTheme="minorHAnsi" w:hAnsiTheme="minorHAnsi" w:cstheme="minorHAnsi"/>
          <w:b/>
          <w:lang w:val="vi-VN"/>
        </w:rPr>
        <w:t xml:space="preserve">Female candidates </w:t>
      </w:r>
      <w:r w:rsidRPr="00AA379B">
        <w:rPr>
          <w:rFonts w:asciiTheme="minorHAnsi" w:hAnsiTheme="minorHAnsi" w:cstheme="minorHAnsi"/>
          <w:b/>
        </w:rPr>
        <w:t>are</w:t>
      </w:r>
      <w:r w:rsidRPr="00AA379B">
        <w:rPr>
          <w:rFonts w:asciiTheme="minorHAnsi" w:hAnsiTheme="minorHAnsi" w:cstheme="minorHAnsi"/>
          <w:b/>
          <w:lang w:val="vi-VN"/>
        </w:rPr>
        <w:t xml:space="preserve"> burden</w:t>
      </w:r>
      <w:r w:rsidR="00136BB3" w:rsidRPr="00AA379B">
        <w:rPr>
          <w:rFonts w:asciiTheme="minorHAnsi" w:hAnsiTheme="minorHAnsi" w:cstheme="minorHAnsi"/>
          <w:b/>
        </w:rPr>
        <w:t>ed</w:t>
      </w:r>
      <w:r w:rsidRPr="00AA379B">
        <w:rPr>
          <w:rFonts w:asciiTheme="minorHAnsi" w:hAnsiTheme="minorHAnsi" w:cstheme="minorHAnsi"/>
          <w:b/>
          <w:lang w:val="vi-VN"/>
        </w:rPr>
        <w:t xml:space="preserve"> with combined structure. </w:t>
      </w:r>
      <w:r w:rsidRPr="00AA379B">
        <w:rPr>
          <w:rFonts w:asciiTheme="minorHAnsi" w:hAnsiTheme="minorHAnsi" w:cstheme="minorHAnsi"/>
          <w:lang w:val="vi-VN"/>
        </w:rPr>
        <w:t xml:space="preserve">There are three structures of deputies of National Assembly and deputies of People’s Councils including oriented structure, guided structure and combined structure. Of which, </w:t>
      </w:r>
      <w:r w:rsidRPr="00AA379B">
        <w:rPr>
          <w:rFonts w:asciiTheme="minorHAnsi" w:hAnsiTheme="minorHAnsi" w:cstheme="minorHAnsi"/>
        </w:rPr>
        <w:t xml:space="preserve">oriented structure includes deputies holding key leadership positions of Communist Party and Party’s committees and state agencies, mass-organizations, public security and army forces at central, provincial, district and communal levels. The guided structure includes representatives of administrative bodies at all mentioned-above levels. While, combined structure includes deputies with </w:t>
      </w:r>
      <w:r w:rsidR="00136BB3" w:rsidRPr="00AA379B">
        <w:rPr>
          <w:rFonts w:asciiTheme="minorHAnsi" w:hAnsiTheme="minorHAnsi" w:cstheme="minorHAnsi"/>
        </w:rPr>
        <w:t xml:space="preserve">a </w:t>
      </w:r>
      <w:r w:rsidRPr="00AA379B">
        <w:rPr>
          <w:rFonts w:asciiTheme="minorHAnsi" w:hAnsiTheme="minorHAnsi" w:cstheme="minorHAnsi"/>
        </w:rPr>
        <w:t>diversi</w:t>
      </w:r>
      <w:r w:rsidR="00136BB3" w:rsidRPr="00AA379B">
        <w:rPr>
          <w:rFonts w:asciiTheme="minorHAnsi" w:hAnsiTheme="minorHAnsi" w:cstheme="minorHAnsi"/>
        </w:rPr>
        <w:t>t</w:t>
      </w:r>
      <w:r w:rsidRPr="00AA379B">
        <w:rPr>
          <w:rFonts w:asciiTheme="minorHAnsi" w:hAnsiTheme="minorHAnsi" w:cstheme="minorHAnsi"/>
        </w:rPr>
        <w:t>y of gender, non-party people, ethnic minority people, religious followers at all fields and all levels those may not be leaders of any agencies or organizations. Meanwhile, most men hold leadership and decision-making positions and to</w:t>
      </w:r>
      <w:r w:rsidRPr="00AA379B">
        <w:rPr>
          <w:rFonts w:asciiTheme="minorHAnsi" w:hAnsiTheme="minorHAnsi" w:cstheme="minorHAnsi"/>
          <w:lang w:val="vi-VN"/>
        </w:rPr>
        <w:t xml:space="preserve"> be arranged for </w:t>
      </w:r>
      <w:r w:rsidRPr="00AA379B">
        <w:rPr>
          <w:rFonts w:asciiTheme="minorHAnsi" w:hAnsiTheme="minorHAnsi" w:cstheme="minorHAnsi"/>
        </w:rPr>
        <w:t>oriented and guided structures</w:t>
      </w:r>
      <w:r w:rsidRPr="00AA379B">
        <w:rPr>
          <w:rFonts w:asciiTheme="minorHAnsi" w:hAnsiTheme="minorHAnsi" w:cstheme="minorHAnsi"/>
          <w:lang w:val="vi-VN"/>
        </w:rPr>
        <w:t xml:space="preserve">. So that, the number of women being nominated for such oriented and guided </w:t>
      </w:r>
      <w:r w:rsidRPr="00AA379B">
        <w:rPr>
          <w:rFonts w:asciiTheme="minorHAnsi" w:hAnsiTheme="minorHAnsi" w:cstheme="minorHAnsi"/>
          <w:lang w:val="vi-VN"/>
        </w:rPr>
        <w:lastRenderedPageBreak/>
        <w:t xml:space="preserve">structures is low. The result of analysing </w:t>
      </w:r>
      <w:r w:rsidR="00EC331F" w:rsidRPr="00AA379B">
        <w:rPr>
          <w:rFonts w:asciiTheme="minorHAnsi" w:hAnsiTheme="minorHAnsi" w:cstheme="minorHAnsi"/>
          <w:lang w:val="vi-VN"/>
        </w:rPr>
        <w:t xml:space="preserve">expected </w:t>
      </w:r>
      <w:r w:rsidRPr="00AA379B">
        <w:rPr>
          <w:rFonts w:asciiTheme="minorHAnsi" w:hAnsiTheme="minorHAnsi" w:cstheme="minorHAnsi"/>
          <w:lang w:val="vi-VN"/>
        </w:rPr>
        <w:t>social backgrounds and structures of NA deputies of the term XIV show</w:t>
      </w:r>
      <w:r w:rsidR="00D8434B" w:rsidRPr="00AA379B">
        <w:rPr>
          <w:rFonts w:asciiTheme="minorHAnsi" w:hAnsiTheme="minorHAnsi" w:cstheme="minorHAnsi"/>
          <w:lang w:val="vi-VN"/>
        </w:rPr>
        <w:t>s</w:t>
      </w:r>
      <w:r w:rsidRPr="00AA379B">
        <w:rPr>
          <w:rFonts w:asciiTheme="minorHAnsi" w:hAnsiTheme="minorHAnsi" w:cstheme="minorHAnsi"/>
          <w:lang w:val="vi-VN"/>
        </w:rPr>
        <w:t xml:space="preserve"> that, only 20% among full-time 114 deputies performing at different committees of NA are women. While, there is a general regulation as “making efforts to have female deputies” among 18 part-time deputies working at Government and sub-units of Gove</w:t>
      </w:r>
      <w:r w:rsidR="00136BB3" w:rsidRPr="00AA379B">
        <w:rPr>
          <w:rFonts w:asciiTheme="minorHAnsi" w:hAnsiTheme="minorHAnsi" w:cstheme="minorHAnsi"/>
        </w:rPr>
        <w:t>r</w:t>
      </w:r>
      <w:r w:rsidRPr="00AA379B">
        <w:rPr>
          <w:rFonts w:asciiTheme="minorHAnsi" w:hAnsiTheme="minorHAnsi" w:cstheme="minorHAnsi"/>
          <w:lang w:val="vi-VN"/>
        </w:rPr>
        <w:t xml:space="preserve">nment or “there are female deputies” among 31 part-time deputies working at Fatherland Fronts. Lack of quota on female deputies for other </w:t>
      </w:r>
      <w:r w:rsidR="00D8434B" w:rsidRPr="00AA379B">
        <w:rPr>
          <w:rFonts w:asciiTheme="minorHAnsi" w:hAnsiTheme="minorHAnsi" w:cstheme="minorHAnsi"/>
          <w:lang w:val="vi-VN"/>
        </w:rPr>
        <w:t xml:space="preserve">political and social </w:t>
      </w:r>
      <w:r w:rsidRPr="00AA379B">
        <w:rPr>
          <w:rFonts w:asciiTheme="minorHAnsi" w:hAnsiTheme="minorHAnsi" w:cstheme="minorHAnsi"/>
          <w:lang w:val="vi-VN"/>
        </w:rPr>
        <w:t>organizations</w:t>
      </w:r>
      <w:r w:rsidR="00136BB3" w:rsidRPr="00AA379B">
        <w:rPr>
          <w:rFonts w:asciiTheme="minorHAnsi" w:hAnsiTheme="minorHAnsi" w:cstheme="minorHAnsi"/>
        </w:rPr>
        <w:t>.</w:t>
      </w:r>
      <w:r w:rsidRPr="00AA379B">
        <w:rPr>
          <w:rStyle w:val="FootnoteReference"/>
          <w:rFonts w:asciiTheme="minorHAnsi" w:hAnsiTheme="minorHAnsi" w:cstheme="minorHAnsi"/>
        </w:rPr>
        <w:footnoteReference w:id="73"/>
      </w:r>
    </w:p>
    <w:p w14:paraId="7690AC9C" w14:textId="2AB220FC" w:rsidR="007567E3" w:rsidRPr="00AA379B" w:rsidRDefault="00D8434B" w:rsidP="007567E3">
      <w:pPr>
        <w:pStyle w:val="ListParagraph"/>
        <w:numPr>
          <w:ilvl w:val="0"/>
          <w:numId w:val="24"/>
        </w:numPr>
        <w:spacing w:before="100" w:beforeAutospacing="1" w:after="100" w:afterAutospacing="1" w:line="360" w:lineRule="auto"/>
        <w:jc w:val="both"/>
        <w:rPr>
          <w:rFonts w:asciiTheme="minorHAnsi" w:hAnsiTheme="minorHAnsi" w:cstheme="minorHAnsi"/>
          <w:lang w:val="vi-VN"/>
        </w:rPr>
      </w:pPr>
      <w:r w:rsidRPr="00AA379B">
        <w:rPr>
          <w:rFonts w:asciiTheme="minorHAnsi" w:hAnsiTheme="minorHAnsi" w:cstheme="minorHAnsi"/>
          <w:b/>
          <w:lang w:val="vi-VN"/>
        </w:rPr>
        <w:t>In the official lists of candidates, f</w:t>
      </w:r>
      <w:r w:rsidR="007567E3" w:rsidRPr="00AA379B">
        <w:rPr>
          <w:rFonts w:asciiTheme="minorHAnsi" w:hAnsiTheme="minorHAnsi" w:cstheme="minorHAnsi"/>
          <w:b/>
          <w:lang w:val="vi-VN"/>
        </w:rPr>
        <w:t>emale candidates</w:t>
      </w:r>
      <w:r w:rsidRPr="00AA379B">
        <w:rPr>
          <w:rFonts w:asciiTheme="minorHAnsi" w:hAnsiTheme="minorHAnsi" w:cstheme="minorHAnsi"/>
          <w:b/>
          <w:lang w:val="vi-VN"/>
        </w:rPr>
        <w:t xml:space="preserve"> always hold lower educational levels, leadership positions and experiences in performing as elected deputies than men’s ones</w:t>
      </w:r>
      <w:r w:rsidR="007567E3" w:rsidRPr="00AA379B">
        <w:rPr>
          <w:rFonts w:asciiTheme="minorHAnsi" w:hAnsiTheme="minorHAnsi" w:cstheme="minorHAnsi"/>
          <w:b/>
          <w:lang w:val="vi-VN"/>
        </w:rPr>
        <w:t>.</w:t>
      </w:r>
      <w:r w:rsidR="007567E3" w:rsidRPr="00AA379B">
        <w:rPr>
          <w:rFonts w:asciiTheme="minorHAnsi" w:hAnsiTheme="minorHAnsi" w:cstheme="minorHAnsi"/>
          <w:lang w:val="vi-VN"/>
        </w:rPr>
        <w:t xml:space="preserve"> The </w:t>
      </w:r>
      <w:r w:rsidR="00EC331F" w:rsidRPr="00AA379B">
        <w:rPr>
          <w:rFonts w:asciiTheme="minorHAnsi" w:hAnsiTheme="minorHAnsi" w:cstheme="minorHAnsi"/>
          <w:lang w:val="vi-VN"/>
        </w:rPr>
        <w:t xml:space="preserve">NEC </w:t>
      </w:r>
      <w:r w:rsidR="007567E3" w:rsidRPr="00AA379B">
        <w:rPr>
          <w:rFonts w:asciiTheme="minorHAnsi" w:hAnsiTheme="minorHAnsi" w:cstheme="minorHAnsi"/>
          <w:lang w:val="vi-VN"/>
        </w:rPr>
        <w:t>published official lists of 870 candidates for NA dep</w:t>
      </w:r>
      <w:r w:rsidR="00885BE0" w:rsidRPr="00AA379B">
        <w:rPr>
          <w:rFonts w:asciiTheme="minorHAnsi" w:hAnsiTheme="minorHAnsi" w:cstheme="minorHAnsi"/>
        </w:rPr>
        <w:t>u</w:t>
      </w:r>
      <w:r w:rsidR="007567E3" w:rsidRPr="00AA379B">
        <w:rPr>
          <w:rFonts w:asciiTheme="minorHAnsi" w:hAnsiTheme="minorHAnsi" w:cstheme="minorHAnsi"/>
          <w:lang w:val="vi-VN"/>
        </w:rPr>
        <w:t>ties. Of which, 197 candidates were nominated by central-level agencies and organizations, 662 candidates were nominated by local agencies and organizations and 11</w:t>
      </w:r>
      <w:r w:rsidR="00EC331F" w:rsidRPr="00AA379B">
        <w:rPr>
          <w:rFonts w:asciiTheme="minorHAnsi" w:hAnsiTheme="minorHAnsi" w:cstheme="minorHAnsi"/>
          <w:lang w:val="vi-VN"/>
        </w:rPr>
        <w:t xml:space="preserve"> were</w:t>
      </w:r>
      <w:r w:rsidR="007567E3" w:rsidRPr="00AA379B">
        <w:rPr>
          <w:rFonts w:asciiTheme="minorHAnsi" w:hAnsiTheme="minorHAnsi" w:cstheme="minorHAnsi"/>
          <w:lang w:val="vi-VN"/>
        </w:rPr>
        <w:t xml:space="preserve"> self-nominated candidates. All of 870 candidates were arranged to 184 electorates in 63 provinces/cities of the country to be voted for 500 NA deputies. Among them, there were 339 female candidates, account for 38.9%. Among 197 candidates nominated by central-level agencies and organizations, female candidates accounted for </w:t>
      </w:r>
      <w:r w:rsidRPr="00AA379B">
        <w:rPr>
          <w:rFonts w:asciiTheme="minorHAnsi" w:hAnsiTheme="minorHAnsi" w:cstheme="minorHAnsi"/>
          <w:lang w:val="vi-VN"/>
        </w:rPr>
        <w:t xml:space="preserve">only </w:t>
      </w:r>
      <w:r w:rsidR="007567E3" w:rsidRPr="00AA379B">
        <w:rPr>
          <w:rFonts w:asciiTheme="minorHAnsi" w:hAnsiTheme="minorHAnsi" w:cstheme="minorHAnsi"/>
          <w:lang w:val="vi-VN"/>
        </w:rPr>
        <w:t>14.72%. Among 673 candidates nominated by local-level agencies and organizations, female candidates accounted for 46.06%.</w:t>
      </w:r>
      <w:r w:rsidR="007567E3" w:rsidRPr="00AA379B">
        <w:rPr>
          <w:rStyle w:val="FootnoteReference"/>
          <w:rFonts w:asciiTheme="minorHAnsi" w:hAnsiTheme="minorHAnsi" w:cstheme="minorHAnsi"/>
        </w:rPr>
        <w:footnoteReference w:id="74"/>
      </w:r>
      <w:r w:rsidR="007567E3" w:rsidRPr="00AA379B">
        <w:rPr>
          <w:rFonts w:asciiTheme="minorHAnsi" w:hAnsiTheme="minorHAnsi" w:cstheme="minorHAnsi"/>
          <w:lang w:val="vi-VN"/>
        </w:rPr>
        <w:t xml:space="preserve"> Among 168 candidates moninated to serve as NA deputies for the second term, female candidates accounted for 25%. However, there was no female candidates at 14 electorates for election of NA deputies</w:t>
      </w:r>
      <w:r w:rsidR="007567E3" w:rsidRPr="00AA379B">
        <w:rPr>
          <w:rStyle w:val="FootnoteReference"/>
          <w:rFonts w:asciiTheme="minorHAnsi" w:hAnsiTheme="minorHAnsi" w:cstheme="minorHAnsi"/>
        </w:rPr>
        <w:footnoteReference w:id="75"/>
      </w:r>
      <w:r w:rsidR="007567E3" w:rsidRPr="00AA379B">
        <w:rPr>
          <w:rFonts w:asciiTheme="minorHAnsi" w:hAnsiTheme="minorHAnsi" w:cstheme="minorHAnsi"/>
          <w:lang w:val="vi-VN"/>
        </w:rPr>
        <w:t>. Female candidates accounted for less than 35% in 34 electorates and in 24 provinces, while male candidates accounted for less than 35% in 4 electorates and 2 provinces</w:t>
      </w:r>
      <w:r w:rsidR="007567E3" w:rsidRPr="00AA379B">
        <w:rPr>
          <w:rStyle w:val="FootnoteReference"/>
          <w:rFonts w:asciiTheme="minorHAnsi" w:hAnsiTheme="minorHAnsi" w:cstheme="minorHAnsi"/>
        </w:rPr>
        <w:footnoteReference w:id="76"/>
      </w:r>
      <w:r w:rsidR="007567E3" w:rsidRPr="00AA379B">
        <w:rPr>
          <w:rFonts w:asciiTheme="minorHAnsi" w:hAnsiTheme="minorHAnsi" w:cstheme="minorHAnsi"/>
          <w:lang w:val="vi-VN"/>
        </w:rPr>
        <w:t>.</w:t>
      </w:r>
    </w:p>
    <w:p w14:paraId="18608D50" w14:textId="60B5C5DA" w:rsidR="007567E3" w:rsidRPr="00AA379B" w:rsidRDefault="007567E3" w:rsidP="007567E3">
      <w:pPr>
        <w:pStyle w:val="ListParagraph"/>
        <w:numPr>
          <w:ilvl w:val="0"/>
          <w:numId w:val="24"/>
        </w:numPr>
        <w:spacing w:before="100" w:beforeAutospacing="1" w:after="100" w:afterAutospacing="1" w:line="360" w:lineRule="auto"/>
        <w:jc w:val="both"/>
        <w:rPr>
          <w:rFonts w:asciiTheme="minorHAnsi" w:hAnsiTheme="minorHAnsi" w:cstheme="minorHAnsi"/>
          <w:lang w:val="vi-VN"/>
        </w:rPr>
      </w:pPr>
      <w:r w:rsidRPr="00AA379B">
        <w:rPr>
          <w:rFonts w:asciiTheme="minorHAnsi" w:hAnsiTheme="minorHAnsi" w:cstheme="minorHAnsi"/>
          <w:b/>
          <w:lang w:val="vi-VN"/>
        </w:rPr>
        <w:lastRenderedPageBreak/>
        <w:t>Women did proxy voting</w:t>
      </w:r>
      <w:r w:rsidRPr="00AA379B">
        <w:rPr>
          <w:rFonts w:asciiTheme="minorHAnsi" w:hAnsiTheme="minorHAnsi" w:cstheme="minorHAnsi"/>
          <w:lang w:val="vi-VN"/>
        </w:rPr>
        <w:t xml:space="preserve"> </w:t>
      </w:r>
      <w:r w:rsidR="00EC331F" w:rsidRPr="00AA379B">
        <w:rPr>
          <w:rFonts w:asciiTheme="minorHAnsi" w:hAnsiTheme="minorHAnsi" w:cstheme="minorHAnsi"/>
          <w:b/>
          <w:lang w:val="vi-VN"/>
        </w:rPr>
        <w:t xml:space="preserve">and </w:t>
      </w:r>
      <w:r w:rsidRPr="00AA379B">
        <w:rPr>
          <w:rFonts w:asciiTheme="minorHAnsi" w:hAnsiTheme="minorHAnsi" w:cstheme="minorHAnsi"/>
          <w:b/>
        </w:rPr>
        <w:t>the principles of universal, direct and confidential vote</w:t>
      </w:r>
      <w:r w:rsidR="00EC331F" w:rsidRPr="00AA379B">
        <w:rPr>
          <w:rFonts w:asciiTheme="minorHAnsi" w:hAnsiTheme="minorHAnsi" w:cstheme="minorHAnsi"/>
          <w:b/>
          <w:lang w:val="vi-VN"/>
        </w:rPr>
        <w:t xml:space="preserve"> were not seriously applied</w:t>
      </w:r>
      <w:r w:rsidRPr="00AA379B">
        <w:rPr>
          <w:rFonts w:asciiTheme="minorHAnsi" w:hAnsiTheme="minorHAnsi" w:cstheme="minorHAnsi"/>
          <w:b/>
        </w:rPr>
        <w:t xml:space="preserve">. </w:t>
      </w:r>
      <w:r w:rsidRPr="00AA379B">
        <w:rPr>
          <w:rFonts w:asciiTheme="minorHAnsi" w:hAnsiTheme="minorHAnsi" w:cstheme="minorHAnsi"/>
        </w:rPr>
        <w:t xml:space="preserve">Law on Election 2015 does not require to check ID of voters before giving them the </w:t>
      </w:r>
      <w:r w:rsidR="0005178F" w:rsidRPr="00AA379B">
        <w:rPr>
          <w:rFonts w:asciiTheme="minorHAnsi" w:hAnsiTheme="minorHAnsi" w:cstheme="minorHAnsi"/>
        </w:rPr>
        <w:t xml:space="preserve">voter </w:t>
      </w:r>
      <w:r w:rsidRPr="00AA379B">
        <w:rPr>
          <w:rFonts w:asciiTheme="minorHAnsi" w:hAnsiTheme="minorHAnsi" w:cstheme="minorHAnsi"/>
        </w:rPr>
        <w:t>card and during the voting process.</w:t>
      </w:r>
      <w:r w:rsidR="0005178F" w:rsidRPr="00AA379B">
        <w:rPr>
          <w:rFonts w:asciiTheme="minorHAnsi" w:hAnsiTheme="minorHAnsi" w:cstheme="minorHAnsi"/>
          <w:lang w:val="vi-VN"/>
        </w:rPr>
        <w:t xml:space="preserve"> So that, electoral -in-charged personels only check voter cards to deliver ballots.</w:t>
      </w:r>
      <w:r w:rsidRPr="00AA379B">
        <w:rPr>
          <w:rFonts w:asciiTheme="minorHAnsi" w:hAnsiTheme="minorHAnsi" w:cstheme="minorHAnsi"/>
        </w:rPr>
        <w:t xml:space="preserve"> </w:t>
      </w:r>
      <w:r w:rsidR="0005178F" w:rsidRPr="00AA379B">
        <w:rPr>
          <w:rFonts w:asciiTheme="minorHAnsi" w:hAnsiTheme="minorHAnsi" w:cstheme="minorHAnsi"/>
        </w:rPr>
        <w:t>I</w:t>
      </w:r>
      <w:r w:rsidRPr="00AA379B">
        <w:rPr>
          <w:rFonts w:asciiTheme="minorHAnsi" w:hAnsiTheme="minorHAnsi" w:cstheme="minorHAnsi"/>
        </w:rPr>
        <w:t xml:space="preserve">t was admitted by the General Secretary of </w:t>
      </w:r>
      <w:r w:rsidR="0005178F" w:rsidRPr="00AA379B">
        <w:rPr>
          <w:rFonts w:asciiTheme="minorHAnsi" w:hAnsiTheme="minorHAnsi" w:cstheme="minorHAnsi"/>
        </w:rPr>
        <w:t>NA</w:t>
      </w:r>
      <w:r w:rsidRPr="00AA379B">
        <w:rPr>
          <w:rFonts w:asciiTheme="minorHAnsi" w:hAnsiTheme="minorHAnsi" w:cstheme="minorHAnsi"/>
        </w:rPr>
        <w:t xml:space="preserve">- Administrative Clerk of the </w:t>
      </w:r>
      <w:r w:rsidR="0005178F" w:rsidRPr="00AA379B">
        <w:rPr>
          <w:rFonts w:asciiTheme="minorHAnsi" w:hAnsiTheme="minorHAnsi" w:cstheme="minorHAnsi"/>
        </w:rPr>
        <w:t xml:space="preserve">NEC </w:t>
      </w:r>
      <w:r w:rsidRPr="00AA379B">
        <w:rPr>
          <w:rFonts w:asciiTheme="minorHAnsi" w:hAnsiTheme="minorHAnsi" w:cstheme="minorHAnsi"/>
        </w:rPr>
        <w:t>that “proxy voting” had not been controlled</w:t>
      </w:r>
      <w:r w:rsidR="0005178F" w:rsidRPr="00AA379B">
        <w:rPr>
          <w:rStyle w:val="FootnoteReference"/>
          <w:rFonts w:asciiTheme="minorHAnsi" w:hAnsiTheme="minorHAnsi" w:cstheme="minorHAnsi"/>
        </w:rPr>
        <w:footnoteReference w:id="77"/>
      </w:r>
      <w:r w:rsidRPr="00AA379B">
        <w:rPr>
          <w:rFonts w:asciiTheme="minorHAnsi" w:hAnsiTheme="minorHAnsi" w:cstheme="minorHAnsi"/>
        </w:rPr>
        <w:t xml:space="preserve">. </w:t>
      </w:r>
      <w:r w:rsidR="0005178F" w:rsidRPr="00AA379B">
        <w:rPr>
          <w:rFonts w:asciiTheme="minorHAnsi" w:hAnsiTheme="minorHAnsi" w:cstheme="minorHAnsi"/>
        </w:rPr>
        <w:t xml:space="preserve">The research conducted by CEPEW in </w:t>
      </w:r>
      <w:r w:rsidR="0005178F" w:rsidRPr="00AA379B">
        <w:rPr>
          <w:rFonts w:asciiTheme="minorHAnsi" w:hAnsiTheme="minorHAnsi" w:cstheme="minorHAnsi"/>
          <w:lang w:val="vi-VN"/>
        </w:rPr>
        <w:t xml:space="preserve">2019 shows that </w:t>
      </w:r>
      <w:r w:rsidRPr="00AA379B">
        <w:rPr>
          <w:rFonts w:asciiTheme="minorHAnsi" w:hAnsiTheme="minorHAnsi" w:cstheme="minorHAnsi"/>
          <w:lang w:val="vi-VN"/>
        </w:rPr>
        <w:t xml:space="preserve">among female interviewees, 89.5% do not understand </w:t>
      </w:r>
      <w:r w:rsidR="0005178F" w:rsidRPr="00AA379B">
        <w:rPr>
          <w:rFonts w:asciiTheme="minorHAnsi" w:hAnsiTheme="minorHAnsi" w:cstheme="minorHAnsi"/>
          <w:lang w:val="vi-VN"/>
        </w:rPr>
        <w:t xml:space="preserve">the </w:t>
      </w:r>
      <w:r w:rsidRPr="00AA379B">
        <w:rPr>
          <w:rFonts w:asciiTheme="minorHAnsi" w:hAnsiTheme="minorHAnsi" w:cstheme="minorHAnsi"/>
          <w:lang w:val="vi-VN"/>
        </w:rPr>
        <w:t xml:space="preserve">principle of unversal sufferage, 62.2% do not understand </w:t>
      </w:r>
      <w:r w:rsidR="0005178F" w:rsidRPr="00AA379B">
        <w:rPr>
          <w:rFonts w:asciiTheme="minorHAnsi" w:hAnsiTheme="minorHAnsi" w:cstheme="minorHAnsi"/>
          <w:lang w:val="vi-VN"/>
        </w:rPr>
        <w:t xml:space="preserve">the </w:t>
      </w:r>
      <w:r w:rsidRPr="00AA379B">
        <w:rPr>
          <w:rFonts w:asciiTheme="minorHAnsi" w:hAnsiTheme="minorHAnsi" w:cstheme="minorHAnsi"/>
          <w:lang w:val="vi-VN"/>
        </w:rPr>
        <w:t>principle of direct vote, 38.2% do not understand the principle of confidential vote, 62.2% do not know about principle of equality in election and 68.2% do not know about principle of non-discrimination in election. Such report also show that 64.4% female voter</w:t>
      </w:r>
      <w:r w:rsidR="0005178F" w:rsidRPr="00AA379B">
        <w:rPr>
          <w:rFonts w:asciiTheme="minorHAnsi" w:hAnsiTheme="minorHAnsi" w:cstheme="minorHAnsi"/>
          <w:lang w:val="vi-VN"/>
        </w:rPr>
        <w:t>s</w:t>
      </w:r>
      <w:r w:rsidRPr="00AA379B">
        <w:rPr>
          <w:rFonts w:asciiTheme="minorHAnsi" w:hAnsiTheme="minorHAnsi" w:cstheme="minorHAnsi"/>
          <w:lang w:val="vi-VN"/>
        </w:rPr>
        <w:t xml:space="preserve"> casted their ballots </w:t>
      </w:r>
      <w:r w:rsidR="0005178F" w:rsidRPr="00AA379B">
        <w:rPr>
          <w:rFonts w:asciiTheme="minorHAnsi" w:hAnsiTheme="minorHAnsi" w:cstheme="minorHAnsi"/>
          <w:lang w:val="vi-VN"/>
        </w:rPr>
        <w:t xml:space="preserve">directly </w:t>
      </w:r>
      <w:r w:rsidRPr="00AA379B">
        <w:rPr>
          <w:rFonts w:asciiTheme="minorHAnsi" w:hAnsiTheme="minorHAnsi" w:cstheme="minorHAnsi"/>
          <w:lang w:val="vi-VN"/>
        </w:rPr>
        <w:t xml:space="preserve">and did not do proxy voting, while 18.1% casted their ballots </w:t>
      </w:r>
      <w:r w:rsidR="0005178F" w:rsidRPr="00AA379B">
        <w:rPr>
          <w:rFonts w:asciiTheme="minorHAnsi" w:hAnsiTheme="minorHAnsi" w:cstheme="minorHAnsi"/>
          <w:lang w:val="vi-VN"/>
        </w:rPr>
        <w:t xml:space="preserve">directly </w:t>
      </w:r>
      <w:r w:rsidRPr="00AA379B">
        <w:rPr>
          <w:rFonts w:asciiTheme="minorHAnsi" w:hAnsiTheme="minorHAnsi" w:cstheme="minorHAnsi"/>
          <w:lang w:val="vi-VN"/>
        </w:rPr>
        <w:t>and did proxy voting, 8.9% did not cast their ballots and asked others do proxy voting for them, 1.6% went to election constuencies but asked others do proxy voting for them.</w:t>
      </w:r>
      <w:r w:rsidRPr="00AA379B">
        <w:rPr>
          <w:rStyle w:val="FootnoteReference"/>
          <w:rFonts w:asciiTheme="minorHAnsi" w:hAnsiTheme="minorHAnsi" w:cstheme="minorHAnsi"/>
          <w:lang w:val="vi-VN"/>
        </w:rPr>
        <w:footnoteReference w:id="78"/>
      </w:r>
      <w:r w:rsidRPr="00AA379B">
        <w:rPr>
          <w:rFonts w:asciiTheme="minorHAnsi" w:hAnsiTheme="minorHAnsi" w:cstheme="minorHAnsi"/>
          <w:lang w:val="vi-VN"/>
        </w:rPr>
        <w:t xml:space="preserve"> </w:t>
      </w:r>
    </w:p>
    <w:p w14:paraId="4B1A0317" w14:textId="77777777" w:rsidR="007567E3" w:rsidRPr="00AA379B" w:rsidRDefault="007567E3" w:rsidP="007567E3">
      <w:pPr>
        <w:spacing w:before="100" w:beforeAutospacing="1" w:after="100" w:afterAutospacing="1" w:line="360" w:lineRule="auto"/>
        <w:jc w:val="both"/>
        <w:rPr>
          <w:rFonts w:asciiTheme="minorHAnsi" w:hAnsiTheme="minorHAnsi" w:cstheme="minorHAnsi"/>
          <w:b/>
        </w:rPr>
      </w:pPr>
      <w:r w:rsidRPr="00AA379B">
        <w:rPr>
          <w:rFonts w:asciiTheme="minorHAnsi" w:hAnsiTheme="minorHAnsi" w:cstheme="minorHAnsi"/>
          <w:b/>
        </w:rPr>
        <w:t>Recommendations:</w:t>
      </w:r>
    </w:p>
    <w:p w14:paraId="6D361BE7" w14:textId="0C12C681" w:rsidR="00DD59A9" w:rsidRPr="00AA379B" w:rsidRDefault="00DD59A9" w:rsidP="007567E3">
      <w:pPr>
        <w:pStyle w:val="ListParagraph"/>
        <w:numPr>
          <w:ilvl w:val="0"/>
          <w:numId w:val="12"/>
        </w:numPr>
        <w:spacing w:before="100" w:beforeAutospacing="1" w:after="100" w:afterAutospacing="1" w:line="360" w:lineRule="auto"/>
        <w:jc w:val="both"/>
        <w:rPr>
          <w:rFonts w:asciiTheme="minorHAnsi" w:hAnsiTheme="minorHAnsi" w:cstheme="minorHAnsi"/>
        </w:rPr>
      </w:pPr>
      <w:r w:rsidRPr="00AA379B">
        <w:rPr>
          <w:rFonts w:asciiTheme="minorHAnsi" w:hAnsiTheme="minorHAnsi" w:cstheme="minorHAnsi"/>
        </w:rPr>
        <w:t xml:space="preserve">Adopting a quota to ensure the ratio of candidates of each gender is not lower than </w:t>
      </w:r>
      <w:r w:rsidRPr="00AA379B">
        <w:rPr>
          <w:rFonts w:asciiTheme="minorHAnsi" w:hAnsiTheme="minorHAnsi" w:cstheme="minorHAnsi"/>
          <w:lang w:val="vi-VN"/>
        </w:rPr>
        <w:t>45% and to ensure arragement of candidates at each electorate with equal educational and professional levels;</w:t>
      </w:r>
    </w:p>
    <w:p w14:paraId="3FF558B4" w14:textId="1B161647" w:rsidR="007567E3" w:rsidRPr="00AA379B" w:rsidRDefault="007567E3" w:rsidP="007567E3">
      <w:pPr>
        <w:pStyle w:val="ListParagraph"/>
        <w:numPr>
          <w:ilvl w:val="0"/>
          <w:numId w:val="12"/>
        </w:numPr>
        <w:spacing w:before="100" w:beforeAutospacing="1" w:after="100" w:afterAutospacing="1" w:line="360" w:lineRule="auto"/>
        <w:jc w:val="both"/>
        <w:rPr>
          <w:rFonts w:asciiTheme="minorHAnsi" w:hAnsiTheme="minorHAnsi" w:cstheme="minorHAnsi"/>
        </w:rPr>
      </w:pPr>
      <w:r w:rsidRPr="00AA379B">
        <w:rPr>
          <w:rFonts w:asciiTheme="minorHAnsi" w:hAnsiTheme="minorHAnsi" w:cstheme="minorHAnsi"/>
        </w:rPr>
        <w:t>Introducing measures to prevent proxy voting, including a protocol to check ID card together with voter registration before cas</w:t>
      </w:r>
      <w:r w:rsidR="00885BE0" w:rsidRPr="00AA379B">
        <w:rPr>
          <w:rFonts w:asciiTheme="minorHAnsi" w:hAnsiTheme="minorHAnsi" w:cstheme="minorHAnsi"/>
        </w:rPr>
        <w:t>t</w:t>
      </w:r>
      <w:r w:rsidRPr="00AA379B">
        <w:rPr>
          <w:rFonts w:asciiTheme="minorHAnsi" w:hAnsiTheme="minorHAnsi" w:cstheme="minorHAnsi"/>
        </w:rPr>
        <w:t xml:space="preserve">ing the ballot. </w:t>
      </w:r>
    </w:p>
    <w:p w14:paraId="4258D8F1" w14:textId="3AF6F652" w:rsidR="007567E3" w:rsidRPr="00AA379B" w:rsidRDefault="007567E3" w:rsidP="007567E3">
      <w:pPr>
        <w:pStyle w:val="ListParagraph"/>
        <w:numPr>
          <w:ilvl w:val="0"/>
          <w:numId w:val="12"/>
        </w:numPr>
        <w:spacing w:before="100" w:beforeAutospacing="1" w:after="100" w:afterAutospacing="1" w:line="360" w:lineRule="auto"/>
        <w:jc w:val="both"/>
        <w:rPr>
          <w:rFonts w:asciiTheme="minorHAnsi" w:hAnsiTheme="minorHAnsi" w:cstheme="minorHAnsi"/>
        </w:rPr>
      </w:pPr>
      <w:r w:rsidRPr="00AA379B">
        <w:rPr>
          <w:rFonts w:asciiTheme="minorHAnsi" w:hAnsiTheme="minorHAnsi" w:cstheme="minorHAnsi"/>
        </w:rPr>
        <w:t>Educating</w:t>
      </w:r>
      <w:r w:rsidRPr="00AA379B">
        <w:rPr>
          <w:rFonts w:asciiTheme="minorHAnsi" w:hAnsiTheme="minorHAnsi" w:cstheme="minorHAnsi"/>
          <w:lang w:val="vi-VN"/>
        </w:rPr>
        <w:t xml:space="preserve"> female </w:t>
      </w:r>
      <w:r w:rsidR="00DD59A9" w:rsidRPr="00AA379B">
        <w:rPr>
          <w:rFonts w:asciiTheme="minorHAnsi" w:hAnsiTheme="minorHAnsi" w:cstheme="minorHAnsi"/>
          <w:lang w:val="vi-VN"/>
        </w:rPr>
        <w:t xml:space="preserve">(and male) </w:t>
      </w:r>
      <w:r w:rsidRPr="00AA379B">
        <w:rPr>
          <w:rFonts w:asciiTheme="minorHAnsi" w:hAnsiTheme="minorHAnsi" w:cstheme="minorHAnsi"/>
          <w:lang w:val="vi-VN"/>
        </w:rPr>
        <w:t xml:space="preserve">students of high schools and the public about priciples of </w:t>
      </w:r>
      <w:r w:rsidRPr="00AA379B">
        <w:rPr>
          <w:rFonts w:asciiTheme="minorHAnsi" w:hAnsiTheme="minorHAnsi" w:cstheme="minorHAnsi"/>
        </w:rPr>
        <w:t>universal</w:t>
      </w:r>
      <w:r w:rsidRPr="00AA379B">
        <w:rPr>
          <w:rFonts w:asciiTheme="minorHAnsi" w:hAnsiTheme="minorHAnsi" w:cstheme="minorHAnsi"/>
          <w:lang w:val="vi-VN"/>
        </w:rPr>
        <w:t xml:space="preserve"> suffrage</w:t>
      </w:r>
      <w:r w:rsidRPr="00AA379B">
        <w:rPr>
          <w:rFonts w:asciiTheme="minorHAnsi" w:hAnsiTheme="minorHAnsi" w:cstheme="minorHAnsi"/>
        </w:rPr>
        <w:t>, direct and confidential vote</w:t>
      </w:r>
      <w:r w:rsidRPr="00AA379B">
        <w:rPr>
          <w:rFonts w:asciiTheme="minorHAnsi" w:hAnsiTheme="minorHAnsi" w:cstheme="minorHAnsi"/>
          <w:lang w:val="vi-VN"/>
        </w:rPr>
        <w:t xml:space="preserve"> as well as principle of equality and non-discrimination in election; </w:t>
      </w:r>
    </w:p>
    <w:p w14:paraId="65877070" w14:textId="77777777" w:rsidR="007567E3" w:rsidRPr="00AA379B" w:rsidRDefault="007567E3" w:rsidP="007567E3">
      <w:pPr>
        <w:pStyle w:val="ListParagraph"/>
        <w:numPr>
          <w:ilvl w:val="0"/>
          <w:numId w:val="12"/>
        </w:numPr>
        <w:spacing w:before="100" w:beforeAutospacing="1" w:after="100" w:afterAutospacing="1" w:line="360" w:lineRule="auto"/>
        <w:jc w:val="both"/>
        <w:rPr>
          <w:rFonts w:asciiTheme="minorHAnsi" w:hAnsiTheme="minorHAnsi" w:cstheme="minorHAnsi"/>
        </w:rPr>
      </w:pPr>
      <w:r w:rsidRPr="00AA379B">
        <w:rPr>
          <w:rFonts w:asciiTheme="minorHAnsi" w:hAnsiTheme="minorHAnsi" w:cstheme="minorHAnsi"/>
        </w:rPr>
        <w:t>Building capacity of standing for election for potential women</w:t>
      </w:r>
      <w:r w:rsidRPr="00AA379B">
        <w:rPr>
          <w:rFonts w:asciiTheme="minorHAnsi" w:hAnsiTheme="minorHAnsi" w:cstheme="minorHAnsi"/>
          <w:lang w:val="vi-VN"/>
        </w:rPr>
        <w:t xml:space="preserve"> and female candidates to ensure the qualification of female candidates and female elected deputies;</w:t>
      </w:r>
    </w:p>
    <w:p w14:paraId="17F15F31" w14:textId="7DA4A541" w:rsidR="007567E3" w:rsidRPr="00AA379B" w:rsidRDefault="007567E3" w:rsidP="007567E3">
      <w:pPr>
        <w:pStyle w:val="ListParagraph"/>
        <w:numPr>
          <w:ilvl w:val="0"/>
          <w:numId w:val="12"/>
        </w:numPr>
        <w:spacing w:before="100" w:beforeAutospacing="1" w:after="100" w:afterAutospacing="1" w:line="360" w:lineRule="auto"/>
        <w:jc w:val="both"/>
        <w:rPr>
          <w:rFonts w:asciiTheme="minorHAnsi" w:hAnsiTheme="minorHAnsi" w:cstheme="minorHAnsi"/>
        </w:rPr>
      </w:pPr>
      <w:r w:rsidRPr="00AA379B">
        <w:rPr>
          <w:rFonts w:asciiTheme="minorHAnsi" w:hAnsiTheme="minorHAnsi" w:cstheme="minorHAnsi"/>
        </w:rPr>
        <w:lastRenderedPageBreak/>
        <w:t>Giving legitimacy and space for civil society organizations working on gender equality and women rights to conduct communication and education on election</w:t>
      </w:r>
      <w:r w:rsidR="00DD59A9" w:rsidRPr="00AA379B">
        <w:rPr>
          <w:rFonts w:asciiTheme="minorHAnsi" w:hAnsiTheme="minorHAnsi" w:cstheme="minorHAnsi"/>
          <w:lang w:val="vi-VN"/>
        </w:rPr>
        <w:t xml:space="preserve"> and participate in election process</w:t>
      </w:r>
      <w:r w:rsidRPr="00AA379B">
        <w:rPr>
          <w:rFonts w:asciiTheme="minorHAnsi" w:hAnsiTheme="minorHAnsi" w:cstheme="minorHAnsi"/>
          <w:lang w:val="vi-VN"/>
        </w:rPr>
        <w:t>.</w:t>
      </w:r>
    </w:p>
    <w:p w14:paraId="5036E49D" w14:textId="77777777" w:rsidR="00043A8B" w:rsidRPr="00AA379B" w:rsidRDefault="00043A8B" w:rsidP="00043A8B">
      <w:pPr>
        <w:shd w:val="clear" w:color="auto" w:fill="FFFFFF"/>
        <w:spacing w:after="225" w:line="360" w:lineRule="auto"/>
        <w:jc w:val="both"/>
        <w:rPr>
          <w:rFonts w:asciiTheme="minorHAnsi" w:hAnsiTheme="minorHAnsi" w:cstheme="minorHAnsi"/>
          <w:color w:val="000000" w:themeColor="text1"/>
        </w:rPr>
      </w:pPr>
    </w:p>
    <w:p w14:paraId="492E7DB3" w14:textId="3EBB21AC" w:rsidR="00DD59A9" w:rsidRPr="00AA379B" w:rsidRDefault="00DD59A9" w:rsidP="006265EA">
      <w:pPr>
        <w:pStyle w:val="ListParagraph"/>
        <w:numPr>
          <w:ilvl w:val="0"/>
          <w:numId w:val="24"/>
        </w:numPr>
        <w:spacing w:line="360" w:lineRule="auto"/>
        <w:jc w:val="both"/>
        <w:outlineLvl w:val="1"/>
        <w:rPr>
          <w:rFonts w:asciiTheme="minorHAnsi" w:hAnsiTheme="minorHAnsi" w:cstheme="minorHAnsi"/>
          <w:b/>
          <w:lang w:val="vi-VN"/>
        </w:rPr>
      </w:pPr>
      <w:bookmarkStart w:id="44" w:name="_Toc20788418"/>
      <w:bookmarkStart w:id="45" w:name="_Toc18905873"/>
      <w:r w:rsidRPr="00AA379B">
        <w:rPr>
          <w:rFonts w:asciiTheme="minorHAnsi" w:hAnsiTheme="minorHAnsi" w:cstheme="minorHAnsi"/>
          <w:b/>
          <w:lang w:val="en-SG"/>
        </w:rPr>
        <w:t>RURAL WOMEN AND ETHNIC MINORITY WOMEN</w:t>
      </w:r>
      <w:bookmarkEnd w:id="44"/>
    </w:p>
    <w:p w14:paraId="0B5D8439" w14:textId="6AC5738C" w:rsidR="00DD59A9" w:rsidRPr="00AA379B" w:rsidRDefault="00DD59A9" w:rsidP="00DD59A9">
      <w:pPr>
        <w:pStyle w:val="ListParagraph"/>
        <w:numPr>
          <w:ilvl w:val="0"/>
          <w:numId w:val="24"/>
        </w:numPr>
        <w:spacing w:line="360" w:lineRule="auto"/>
        <w:jc w:val="both"/>
        <w:rPr>
          <w:rFonts w:asciiTheme="minorHAnsi" w:hAnsiTheme="minorHAnsi" w:cstheme="minorHAnsi"/>
        </w:rPr>
      </w:pPr>
      <w:r w:rsidRPr="00AA379B">
        <w:rPr>
          <w:rFonts w:asciiTheme="minorHAnsi" w:hAnsiTheme="minorHAnsi" w:cstheme="minorHAnsi"/>
          <w:b/>
        </w:rPr>
        <w:t>Women living in rural areas</w:t>
      </w:r>
      <w:r w:rsidR="00885BE0" w:rsidRPr="00AA379B">
        <w:rPr>
          <w:rFonts w:asciiTheme="minorHAnsi" w:hAnsiTheme="minorHAnsi" w:cstheme="minorHAnsi"/>
          <w:b/>
        </w:rPr>
        <w:t xml:space="preserve"> experience</w:t>
      </w:r>
      <w:r w:rsidRPr="00AA379B">
        <w:rPr>
          <w:rFonts w:asciiTheme="minorHAnsi" w:hAnsiTheme="minorHAnsi" w:cstheme="minorHAnsi"/>
          <w:b/>
        </w:rPr>
        <w:t xml:space="preserve"> numerous difficulties when exercising the right to land access. </w:t>
      </w:r>
      <w:r w:rsidRPr="00AA379B">
        <w:rPr>
          <w:rFonts w:asciiTheme="minorHAnsi" w:hAnsiTheme="minorHAnsi" w:cstheme="minorHAnsi"/>
        </w:rPr>
        <w:t xml:space="preserve">The report from a study conducted by ActionAid Vietnam in 2014 indicates that 71-76% of the land use right certificates </w:t>
      </w:r>
      <w:r w:rsidR="00950B15" w:rsidRPr="00AA379B">
        <w:rPr>
          <w:rFonts w:asciiTheme="minorHAnsi" w:hAnsiTheme="minorHAnsi" w:cstheme="minorHAnsi"/>
          <w:lang w:val="vi-VN"/>
        </w:rPr>
        <w:t>(</w:t>
      </w:r>
      <w:r w:rsidR="00950B15" w:rsidRPr="00AA379B">
        <w:rPr>
          <w:rFonts w:asciiTheme="minorHAnsi" w:hAnsiTheme="minorHAnsi" w:cstheme="minorHAnsi"/>
        </w:rPr>
        <w:t>LURC</w:t>
      </w:r>
      <w:r w:rsidR="00950B15" w:rsidRPr="00AA379B">
        <w:rPr>
          <w:rFonts w:asciiTheme="minorHAnsi" w:hAnsiTheme="minorHAnsi" w:cstheme="minorHAnsi"/>
          <w:lang w:val="vi-VN"/>
        </w:rPr>
        <w:t>)</w:t>
      </w:r>
      <w:r w:rsidR="00950B15" w:rsidRPr="00AA379B">
        <w:rPr>
          <w:rFonts w:asciiTheme="minorHAnsi" w:hAnsiTheme="minorHAnsi" w:cstheme="minorHAnsi"/>
        </w:rPr>
        <w:t xml:space="preserve"> </w:t>
      </w:r>
      <w:r w:rsidRPr="00AA379B">
        <w:rPr>
          <w:rFonts w:asciiTheme="minorHAnsi" w:hAnsiTheme="minorHAnsi" w:cstheme="minorHAnsi"/>
        </w:rPr>
        <w:t>have the husband's name on them, only 6-13% of the land use right certificates holding both the husband’s and the wife’s names, and the remaining number has not been issued yet</w:t>
      </w:r>
      <w:r w:rsidRPr="00AA379B">
        <w:rPr>
          <w:rStyle w:val="FootnoteReference"/>
          <w:rFonts w:asciiTheme="minorHAnsi" w:hAnsiTheme="minorHAnsi" w:cstheme="minorHAnsi"/>
        </w:rPr>
        <w:footnoteReference w:id="79"/>
      </w:r>
      <w:r w:rsidRPr="00AA379B">
        <w:rPr>
          <w:rFonts w:asciiTheme="minorHAnsi" w:hAnsiTheme="minorHAnsi" w:cstheme="minorHAnsi"/>
        </w:rPr>
        <w:t>. The PAPI Report in 2016</w:t>
      </w:r>
      <w:r w:rsidRPr="00AA379B">
        <w:rPr>
          <w:rStyle w:val="FootnoteReference"/>
          <w:rFonts w:asciiTheme="minorHAnsi" w:hAnsiTheme="minorHAnsi" w:cstheme="minorHAnsi"/>
        </w:rPr>
        <w:footnoteReference w:id="80"/>
      </w:r>
      <w:r w:rsidRPr="00AA379B">
        <w:rPr>
          <w:rFonts w:asciiTheme="minorHAnsi" w:hAnsiTheme="minorHAnsi" w:cstheme="minorHAnsi"/>
        </w:rPr>
        <w:t xml:space="preserve"> shows that across the country, the difference or gap in the proportion of men compared to that of women that are named on the </w:t>
      </w:r>
      <w:r w:rsidR="00950B15" w:rsidRPr="00AA379B">
        <w:rPr>
          <w:rFonts w:asciiTheme="minorHAnsi" w:hAnsiTheme="minorHAnsi" w:cstheme="minorHAnsi"/>
        </w:rPr>
        <w:t xml:space="preserve">LURC </w:t>
      </w:r>
      <w:r w:rsidRPr="00AA379B">
        <w:rPr>
          <w:rFonts w:asciiTheme="minorHAnsi" w:hAnsiTheme="minorHAnsi" w:cstheme="minorHAnsi"/>
        </w:rPr>
        <w:t xml:space="preserve">is about 13% (excluding the households without </w:t>
      </w:r>
      <w:r w:rsidR="00950B15" w:rsidRPr="00AA379B">
        <w:rPr>
          <w:rFonts w:asciiTheme="minorHAnsi" w:hAnsiTheme="minorHAnsi" w:cstheme="minorHAnsi"/>
        </w:rPr>
        <w:t>LURC</w:t>
      </w:r>
      <w:r w:rsidRPr="00AA379B">
        <w:rPr>
          <w:rFonts w:asciiTheme="minorHAnsi" w:hAnsiTheme="minorHAnsi" w:cstheme="minorHAnsi"/>
        </w:rPr>
        <w:t xml:space="preserve">). In rural areas, the difference is much higher than in urban areas, with the difference of up to 19% between the proportion of men and the proportion of women in rural areas having their names on the </w:t>
      </w:r>
      <w:r w:rsidR="00950B15" w:rsidRPr="00AA379B">
        <w:rPr>
          <w:rFonts w:asciiTheme="minorHAnsi" w:hAnsiTheme="minorHAnsi" w:cstheme="minorHAnsi"/>
        </w:rPr>
        <w:t>LURC</w:t>
      </w:r>
      <w:r w:rsidRPr="00AA379B">
        <w:rPr>
          <w:rFonts w:asciiTheme="minorHAnsi" w:hAnsiTheme="minorHAnsi" w:cstheme="minorHAnsi"/>
        </w:rPr>
        <w:t xml:space="preserve">. 1,946 women and 1,266 men who were asked admitted that their names were not on the LURC. While only 124 male respondents said their </w:t>
      </w:r>
      <w:proofErr w:type="gramStart"/>
      <w:r w:rsidRPr="00AA379B">
        <w:rPr>
          <w:rFonts w:asciiTheme="minorHAnsi" w:hAnsiTheme="minorHAnsi" w:cstheme="minorHAnsi"/>
        </w:rPr>
        <w:t>wives’</w:t>
      </w:r>
      <w:proofErr w:type="gramEnd"/>
      <w:r w:rsidRPr="00AA379B">
        <w:rPr>
          <w:rFonts w:asciiTheme="minorHAnsi" w:hAnsiTheme="minorHAnsi" w:cstheme="minorHAnsi"/>
        </w:rPr>
        <w:t xml:space="preserve"> names were on LURC, 626 women said their husbands’ names were on LURC. Prior to 2004, only the name of one family representative was inscribed on the issued LURC. Now, women want to change it in order to have their names inscribed on LURC to secure the right to land access but due to complicated procedures and high fees, poor rural women are less likely to do so. Under the current regulations, the maximum fee rate shall not exceed VND 100,000 /certificate for new issuance, VND 50,000 / certificate for re-issuance, renewal/replacement or verification of additions to LURC</w:t>
      </w:r>
      <w:r w:rsidR="00885BE0" w:rsidRPr="00AA379B">
        <w:rPr>
          <w:rFonts w:asciiTheme="minorHAnsi" w:hAnsiTheme="minorHAnsi" w:cstheme="minorHAnsi"/>
        </w:rPr>
        <w:t>.</w:t>
      </w:r>
      <w:r w:rsidRPr="00AA379B">
        <w:rPr>
          <w:rStyle w:val="FootnoteReference"/>
          <w:rFonts w:asciiTheme="minorHAnsi" w:hAnsiTheme="minorHAnsi" w:cstheme="minorHAnsi"/>
        </w:rPr>
        <w:footnoteReference w:id="81"/>
      </w:r>
      <w:r w:rsidRPr="00AA379B">
        <w:rPr>
          <w:rFonts w:asciiTheme="minorHAnsi" w:hAnsiTheme="minorHAnsi" w:cstheme="minorHAnsi"/>
        </w:rPr>
        <w:t xml:space="preserve"> Besides, people have to pay the associated fees namely the fees for measurement, cadastral mapping, evaluation/appraisal fees for issuing land use right. In </w:t>
      </w:r>
      <w:r w:rsidRPr="00AA379B">
        <w:rPr>
          <w:rFonts w:asciiTheme="minorHAnsi" w:hAnsiTheme="minorHAnsi" w:cstheme="minorHAnsi"/>
        </w:rPr>
        <w:lastRenderedPageBreak/>
        <w:t>adherence to the regulations, the rate of fee collection for measuring, drawing of cadastral maps shall not exceed VND 1,500/m2 and the appraisal fee for issuing land use right shall not exceed VND 7,500,000/dossier</w:t>
      </w:r>
      <w:r w:rsidRPr="00AA379B">
        <w:rPr>
          <w:rStyle w:val="FootnoteReference"/>
          <w:rFonts w:asciiTheme="minorHAnsi" w:hAnsiTheme="minorHAnsi" w:cstheme="minorHAnsi"/>
        </w:rPr>
        <w:footnoteReference w:id="82"/>
      </w:r>
      <w:r w:rsidRPr="00AA379B">
        <w:rPr>
          <w:rFonts w:asciiTheme="minorHAnsi" w:hAnsiTheme="minorHAnsi" w:cstheme="minorHAnsi"/>
        </w:rPr>
        <w:t>.</w:t>
      </w:r>
    </w:p>
    <w:p w14:paraId="0CA29A56" w14:textId="350DBD45" w:rsidR="00950B15" w:rsidRPr="00AA379B" w:rsidRDefault="00950B15" w:rsidP="00950B15">
      <w:pPr>
        <w:pStyle w:val="ListParagraph"/>
        <w:numPr>
          <w:ilvl w:val="0"/>
          <w:numId w:val="24"/>
        </w:numPr>
        <w:spacing w:line="360" w:lineRule="auto"/>
        <w:jc w:val="both"/>
        <w:rPr>
          <w:rFonts w:asciiTheme="minorHAnsi" w:hAnsiTheme="minorHAnsi" w:cstheme="minorHAnsi"/>
          <w:b/>
        </w:rPr>
      </w:pPr>
      <w:r w:rsidRPr="00AA379B">
        <w:rPr>
          <w:rFonts w:asciiTheme="minorHAnsi" w:hAnsiTheme="minorHAnsi" w:cstheme="minorHAnsi"/>
          <w:b/>
        </w:rPr>
        <w:t xml:space="preserve">Limited access to information on land by ethnic minority women. </w:t>
      </w:r>
      <w:r w:rsidRPr="00AA379B">
        <w:rPr>
          <w:rFonts w:asciiTheme="minorHAnsi" w:hAnsiTheme="minorHAnsi" w:cstheme="minorHAnsi"/>
        </w:rPr>
        <w:t xml:space="preserve">On average, only 79.2% of ethnic minority </w:t>
      </w:r>
      <w:r w:rsidRPr="00AA379B">
        <w:rPr>
          <w:rFonts w:asciiTheme="minorHAnsi" w:hAnsiTheme="minorHAnsi" w:cstheme="minorHAnsi"/>
          <w:lang w:val="vi-VN"/>
        </w:rPr>
        <w:t>(EM)</w:t>
      </w:r>
      <w:r w:rsidRPr="00AA379B">
        <w:rPr>
          <w:rFonts w:asciiTheme="minorHAnsi" w:hAnsiTheme="minorHAnsi" w:cstheme="minorHAnsi"/>
        </w:rPr>
        <w:t xml:space="preserve"> people are literate of common or the national language. The literacy rate among men generally calculated for EM peoples is 86.3% while this rate among women only stands at 73.4%, 40% of EM women aged from 15 or older are illiterate</w:t>
      </w:r>
      <w:r w:rsidRPr="00AA379B">
        <w:rPr>
          <w:rStyle w:val="FootnoteReference"/>
          <w:rFonts w:asciiTheme="minorHAnsi" w:hAnsiTheme="minorHAnsi" w:cstheme="minorHAnsi"/>
        </w:rPr>
        <w:footnoteReference w:id="83"/>
      </w:r>
      <w:r w:rsidRPr="00AA379B">
        <w:rPr>
          <w:rFonts w:asciiTheme="minorHAnsi" w:hAnsiTheme="minorHAnsi" w:cstheme="minorHAnsi"/>
        </w:rPr>
        <w:t>. As reviewed by the report drafting team, currently, 36 legal normative documents related to land are still enforced</w:t>
      </w:r>
      <w:r w:rsidRPr="00AA379B">
        <w:rPr>
          <w:rStyle w:val="FootnoteReference"/>
          <w:rFonts w:asciiTheme="minorHAnsi" w:hAnsiTheme="minorHAnsi" w:cstheme="minorHAnsi"/>
        </w:rPr>
        <w:footnoteReference w:id="84"/>
      </w:r>
      <w:r w:rsidRPr="00AA379B">
        <w:rPr>
          <w:rFonts w:asciiTheme="minorHAnsi" w:hAnsiTheme="minorHAnsi" w:cstheme="minorHAnsi"/>
        </w:rPr>
        <w:t xml:space="preserve"> and all these 36 documents are only available in the common language (Vietnamese). This has restricted the right to access to information related to land of ethnic minority women.</w:t>
      </w:r>
    </w:p>
    <w:p w14:paraId="1DA632C9" w14:textId="77777777" w:rsidR="00DD59A9" w:rsidRPr="00AA379B" w:rsidRDefault="00DD59A9" w:rsidP="00DD59A9">
      <w:pPr>
        <w:spacing w:line="360" w:lineRule="auto"/>
        <w:jc w:val="both"/>
        <w:rPr>
          <w:rFonts w:asciiTheme="minorHAnsi" w:hAnsiTheme="minorHAnsi" w:cstheme="minorHAnsi"/>
          <w:b/>
        </w:rPr>
      </w:pPr>
      <w:r w:rsidRPr="00AA379B">
        <w:rPr>
          <w:rFonts w:asciiTheme="minorHAnsi" w:hAnsiTheme="minorHAnsi" w:cstheme="minorHAnsi"/>
          <w:b/>
        </w:rPr>
        <w:t xml:space="preserve"> Recommendations:</w:t>
      </w:r>
    </w:p>
    <w:p w14:paraId="0BF705B7" w14:textId="77777777" w:rsidR="00DD59A9" w:rsidRPr="00AA379B" w:rsidRDefault="00DD59A9" w:rsidP="00DD59A9">
      <w:pPr>
        <w:pStyle w:val="ListParagraph"/>
        <w:numPr>
          <w:ilvl w:val="0"/>
          <w:numId w:val="41"/>
        </w:numPr>
        <w:spacing w:after="200" w:line="360" w:lineRule="auto"/>
        <w:jc w:val="both"/>
        <w:rPr>
          <w:rFonts w:asciiTheme="minorHAnsi" w:hAnsiTheme="minorHAnsi" w:cstheme="minorHAnsi"/>
        </w:rPr>
      </w:pPr>
      <w:r w:rsidRPr="00AA379B">
        <w:rPr>
          <w:rFonts w:asciiTheme="minorHAnsi" w:hAnsiTheme="minorHAnsi" w:cstheme="minorHAnsi"/>
        </w:rPr>
        <w:t xml:space="preserve">Reviewing the situation of renewing LURC holding both the husband’s and the wife’s names nationwide with the participation of state agencies and civil society </w:t>
      </w:r>
      <w:proofErr w:type="spellStart"/>
      <w:r w:rsidRPr="00AA379B">
        <w:rPr>
          <w:rFonts w:asciiTheme="minorHAnsi" w:hAnsiTheme="minorHAnsi" w:cstheme="minorHAnsi"/>
        </w:rPr>
        <w:t>organisations</w:t>
      </w:r>
      <w:proofErr w:type="spellEnd"/>
      <w:r w:rsidRPr="00AA379B">
        <w:rPr>
          <w:rFonts w:asciiTheme="minorHAnsi" w:hAnsiTheme="minorHAnsi" w:cstheme="minorHAnsi"/>
          <w:lang w:val="vi-VN"/>
        </w:rPr>
        <w:t>;</w:t>
      </w:r>
    </w:p>
    <w:p w14:paraId="649DB87C" w14:textId="77777777" w:rsidR="009E2D22" w:rsidRPr="00AA379B" w:rsidRDefault="00DD59A9" w:rsidP="009E2D22">
      <w:pPr>
        <w:pStyle w:val="ListParagraph"/>
        <w:numPr>
          <w:ilvl w:val="0"/>
          <w:numId w:val="41"/>
        </w:numPr>
        <w:spacing w:after="200" w:line="360" w:lineRule="auto"/>
        <w:jc w:val="both"/>
        <w:rPr>
          <w:rFonts w:asciiTheme="minorHAnsi" w:hAnsiTheme="minorHAnsi" w:cstheme="minorHAnsi"/>
        </w:rPr>
      </w:pPr>
      <w:r w:rsidRPr="00AA379B">
        <w:rPr>
          <w:rFonts w:asciiTheme="minorHAnsi" w:hAnsiTheme="minorHAnsi" w:cstheme="minorHAnsi"/>
        </w:rPr>
        <w:t>Supporting poor and near poor households with payment of fees for renewal/replacement, cadastral measurement in an attempt to encourage people to renew their LURC to hold both the husband’s and the wife’s names</w:t>
      </w:r>
      <w:r w:rsidRPr="00AA379B">
        <w:rPr>
          <w:rFonts w:asciiTheme="minorHAnsi" w:hAnsiTheme="minorHAnsi" w:cstheme="minorHAnsi"/>
          <w:lang w:val="vi-VN"/>
        </w:rPr>
        <w:t>.</w:t>
      </w:r>
    </w:p>
    <w:p w14:paraId="64B4E90D" w14:textId="670A1419" w:rsidR="00DD59A9" w:rsidRPr="00AA379B" w:rsidRDefault="00DD59A9" w:rsidP="009E2D22">
      <w:pPr>
        <w:pStyle w:val="ListParagraph"/>
        <w:numPr>
          <w:ilvl w:val="0"/>
          <w:numId w:val="41"/>
        </w:numPr>
        <w:spacing w:after="200" w:line="360" w:lineRule="auto"/>
        <w:jc w:val="both"/>
        <w:rPr>
          <w:rFonts w:asciiTheme="minorHAnsi" w:hAnsiTheme="minorHAnsi" w:cstheme="minorHAnsi"/>
        </w:rPr>
      </w:pPr>
      <w:r w:rsidRPr="00AA379B">
        <w:rPr>
          <w:rFonts w:asciiTheme="minorHAnsi" w:hAnsiTheme="minorHAnsi" w:cstheme="minorHAnsi"/>
          <w:color w:val="000000"/>
        </w:rPr>
        <w:t>Diversify</w:t>
      </w:r>
      <w:r w:rsidR="009E2D22" w:rsidRPr="00AA379B">
        <w:rPr>
          <w:rFonts w:asciiTheme="minorHAnsi" w:hAnsiTheme="minorHAnsi" w:cstheme="minorHAnsi"/>
          <w:color w:val="000000"/>
        </w:rPr>
        <w:t>ing</w:t>
      </w:r>
      <w:r w:rsidRPr="00AA379B">
        <w:rPr>
          <w:rFonts w:asciiTheme="minorHAnsi" w:hAnsiTheme="minorHAnsi" w:cstheme="minorHAnsi"/>
          <w:color w:val="000000"/>
        </w:rPr>
        <w:t xml:space="preserve"> the forms and languages in the programs to disseminate laws, policies on land to people, especially ethnic minorities, to ensure their right to access to information on land as well as their accessibility to land</w:t>
      </w:r>
      <w:r w:rsidRPr="00AA379B">
        <w:rPr>
          <w:rFonts w:asciiTheme="minorHAnsi" w:hAnsiTheme="minorHAnsi" w:cstheme="minorHAnsi"/>
          <w:color w:val="000000"/>
          <w:lang w:val="vi-VN"/>
        </w:rPr>
        <w:t>.</w:t>
      </w:r>
    </w:p>
    <w:p w14:paraId="0DC275A4" w14:textId="3719CBAA" w:rsidR="009E2D22" w:rsidRPr="00AA379B" w:rsidRDefault="00C9277E" w:rsidP="007E5AB3">
      <w:pPr>
        <w:pStyle w:val="ListParagraph"/>
        <w:numPr>
          <w:ilvl w:val="0"/>
          <w:numId w:val="24"/>
        </w:numPr>
        <w:spacing w:after="120" w:line="360" w:lineRule="auto"/>
        <w:jc w:val="both"/>
        <w:rPr>
          <w:rFonts w:asciiTheme="minorHAnsi" w:hAnsiTheme="minorHAnsi" w:cstheme="minorHAnsi"/>
          <w:color w:val="000000"/>
          <w:lang w:val="vi-VN"/>
        </w:rPr>
      </w:pPr>
      <w:r w:rsidRPr="00AA379B">
        <w:rPr>
          <w:rFonts w:asciiTheme="minorHAnsi" w:hAnsiTheme="minorHAnsi" w:cstheme="minorHAnsi"/>
          <w:b/>
          <w:color w:val="000000"/>
          <w:lang w:val="vi-VN"/>
        </w:rPr>
        <w:t>The ratio of ilit</w:t>
      </w:r>
      <w:proofErr w:type="spellStart"/>
      <w:r w:rsidR="00885BE0" w:rsidRPr="00AA379B">
        <w:rPr>
          <w:rFonts w:asciiTheme="minorHAnsi" w:hAnsiTheme="minorHAnsi" w:cstheme="minorHAnsi"/>
          <w:b/>
          <w:color w:val="000000"/>
        </w:rPr>
        <w:t>er</w:t>
      </w:r>
      <w:proofErr w:type="spellEnd"/>
      <w:r w:rsidRPr="00AA379B">
        <w:rPr>
          <w:rFonts w:asciiTheme="minorHAnsi" w:hAnsiTheme="minorHAnsi" w:cstheme="minorHAnsi"/>
          <w:b/>
          <w:color w:val="000000"/>
          <w:lang w:val="vi-VN"/>
        </w:rPr>
        <w:t>ate women in some EM groups is still high</w:t>
      </w:r>
      <w:r w:rsidR="009E2D22" w:rsidRPr="00AA379B">
        <w:rPr>
          <w:rFonts w:asciiTheme="minorHAnsi" w:hAnsiTheme="minorHAnsi" w:cstheme="minorHAnsi"/>
          <w:b/>
          <w:color w:val="000000"/>
          <w:lang w:val="vi-VN"/>
        </w:rPr>
        <w:t xml:space="preserve">. </w:t>
      </w:r>
      <w:r w:rsidRPr="00AA379B">
        <w:rPr>
          <w:rFonts w:asciiTheme="minorHAnsi" w:hAnsiTheme="minorHAnsi" w:cstheme="minorHAnsi"/>
          <w:color w:val="000000"/>
          <w:lang w:val="vi-VN"/>
        </w:rPr>
        <w:t xml:space="preserve">Only 50% women at the age of 15 and above of </w:t>
      </w:r>
      <w:r w:rsidR="009E2D22" w:rsidRPr="00AA379B">
        <w:rPr>
          <w:rFonts w:asciiTheme="minorHAnsi" w:hAnsiTheme="minorHAnsi" w:cstheme="minorHAnsi"/>
          <w:color w:val="000000"/>
          <w:lang w:val="vi-VN"/>
        </w:rPr>
        <w:t>L</w:t>
      </w:r>
      <w:r w:rsidRPr="00AA379B">
        <w:rPr>
          <w:rFonts w:asciiTheme="minorHAnsi" w:hAnsiTheme="minorHAnsi" w:cstheme="minorHAnsi"/>
          <w:color w:val="000000"/>
          <w:lang w:val="vi-VN"/>
        </w:rPr>
        <w:t>u</w:t>
      </w:r>
      <w:r w:rsidR="009E2D22" w:rsidRPr="00AA379B">
        <w:rPr>
          <w:rFonts w:asciiTheme="minorHAnsi" w:hAnsiTheme="minorHAnsi" w:cstheme="minorHAnsi"/>
          <w:color w:val="000000"/>
          <w:lang w:val="vi-VN"/>
        </w:rPr>
        <w:t>, La H</w:t>
      </w:r>
      <w:r w:rsidRPr="00AA379B">
        <w:rPr>
          <w:rFonts w:asciiTheme="minorHAnsi" w:hAnsiTheme="minorHAnsi" w:cstheme="minorHAnsi"/>
          <w:color w:val="000000"/>
          <w:lang w:val="vi-VN"/>
        </w:rPr>
        <w:t>u</w:t>
      </w:r>
      <w:r w:rsidR="009E2D22" w:rsidRPr="00AA379B">
        <w:rPr>
          <w:rFonts w:asciiTheme="minorHAnsi" w:hAnsiTheme="minorHAnsi" w:cstheme="minorHAnsi"/>
          <w:color w:val="000000"/>
          <w:lang w:val="vi-VN"/>
        </w:rPr>
        <w:t xml:space="preserve">. </w:t>
      </w:r>
      <w:r w:rsidRPr="00AA379B">
        <w:rPr>
          <w:rFonts w:asciiTheme="minorHAnsi" w:hAnsiTheme="minorHAnsi" w:cstheme="minorHAnsi"/>
          <w:color w:val="000000"/>
          <w:lang w:val="vi-VN"/>
        </w:rPr>
        <w:t>H’</w:t>
      </w:r>
      <w:r w:rsidR="009E2D22" w:rsidRPr="00AA379B">
        <w:rPr>
          <w:rFonts w:asciiTheme="minorHAnsi" w:hAnsiTheme="minorHAnsi" w:cstheme="minorHAnsi"/>
          <w:color w:val="000000"/>
          <w:lang w:val="vi-VN"/>
        </w:rPr>
        <w:t>M</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ng, M</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ng, C</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xml:space="preserve"> Lao, H</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 xml:space="preserve"> Nh</w:t>
      </w:r>
      <w:r w:rsidRPr="00AA379B">
        <w:rPr>
          <w:rFonts w:asciiTheme="minorHAnsi" w:hAnsiTheme="minorHAnsi" w:cstheme="minorHAnsi"/>
          <w:color w:val="000000"/>
          <w:lang w:val="vi-VN"/>
        </w:rPr>
        <w:t>i</w:t>
      </w:r>
      <w:r w:rsidR="009E2D22" w:rsidRPr="00AA379B">
        <w:rPr>
          <w:rFonts w:asciiTheme="minorHAnsi" w:hAnsiTheme="minorHAnsi" w:cstheme="minorHAnsi"/>
          <w:color w:val="000000"/>
          <w:lang w:val="vi-VN"/>
        </w:rPr>
        <w:t>, B r</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u, La Ha, La Ch</w:t>
      </w:r>
      <w:r w:rsidRPr="00AA379B">
        <w:rPr>
          <w:rFonts w:asciiTheme="minorHAnsi" w:hAnsiTheme="minorHAnsi" w:cstheme="minorHAnsi"/>
          <w:color w:val="000000"/>
          <w:lang w:val="vi-VN"/>
        </w:rPr>
        <w:t>i</w:t>
      </w:r>
      <w:r w:rsidR="009E2D22" w:rsidRPr="00AA379B">
        <w:rPr>
          <w:rFonts w:asciiTheme="minorHAnsi" w:hAnsiTheme="minorHAnsi" w:cstheme="minorHAnsi"/>
          <w:color w:val="000000"/>
          <w:lang w:val="vi-VN"/>
        </w:rPr>
        <w:t>, L</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xml:space="preserve"> L</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Kh</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ng, L</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o, Si La, Kh</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xml:space="preserve"> M</w:t>
      </w:r>
      <w:r w:rsidRPr="00AA379B">
        <w:rPr>
          <w:rFonts w:asciiTheme="minorHAnsi" w:hAnsiTheme="minorHAnsi" w:cstheme="minorHAnsi"/>
          <w:color w:val="000000"/>
          <w:lang w:val="vi-VN"/>
        </w:rPr>
        <w:t>u</w:t>
      </w:r>
      <w:r w:rsidR="009E2D22" w:rsidRPr="00AA379B">
        <w:rPr>
          <w:rFonts w:asciiTheme="minorHAnsi" w:hAnsiTheme="minorHAnsi" w:cstheme="minorHAnsi"/>
          <w:color w:val="000000"/>
          <w:lang w:val="vi-VN"/>
        </w:rPr>
        <w:t xml:space="preserve"> và Raglay </w:t>
      </w:r>
      <w:r w:rsidRPr="00AA379B">
        <w:rPr>
          <w:rFonts w:asciiTheme="minorHAnsi" w:hAnsiTheme="minorHAnsi" w:cstheme="minorHAnsi"/>
          <w:color w:val="000000"/>
          <w:lang w:val="vi-VN"/>
        </w:rPr>
        <w:t xml:space="preserve">groups can read and write in Vietnamse. From 50% to 60% women at the age of 15 and above of </w:t>
      </w:r>
      <w:r w:rsidR="009E2D22" w:rsidRPr="00AA379B">
        <w:rPr>
          <w:rFonts w:asciiTheme="minorHAnsi" w:hAnsiTheme="minorHAnsi" w:cstheme="minorHAnsi"/>
          <w:color w:val="000000"/>
          <w:lang w:val="vi-VN"/>
        </w:rPr>
        <w:t>R</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xml:space="preserve"> M</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m, X</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xml:space="preserve"> Đ</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ng, C</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xml:space="preserve"> Ho, T</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 xml:space="preserve"> </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i, M</w:t>
      </w:r>
      <w:r w:rsidRPr="00AA379B">
        <w:rPr>
          <w:rFonts w:asciiTheme="minorHAnsi" w:hAnsiTheme="minorHAnsi" w:cstheme="minorHAnsi"/>
          <w:color w:val="000000"/>
          <w:lang w:val="vi-VN"/>
        </w:rPr>
        <w:t>’</w:t>
      </w:r>
      <w:r w:rsidR="009E2D22" w:rsidRPr="00AA379B">
        <w:rPr>
          <w:rFonts w:asciiTheme="minorHAnsi" w:hAnsiTheme="minorHAnsi" w:cstheme="minorHAnsi"/>
          <w:color w:val="000000"/>
          <w:lang w:val="vi-VN"/>
        </w:rPr>
        <w:t>nô</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ng, Co, Ph</w:t>
      </w:r>
      <w:r w:rsidRPr="00AA379B">
        <w:rPr>
          <w:rFonts w:asciiTheme="minorHAnsi" w:hAnsiTheme="minorHAnsi" w:cstheme="minorHAnsi"/>
          <w:color w:val="000000"/>
          <w:lang w:val="vi-VN"/>
        </w:rPr>
        <w:t>u</w:t>
      </w:r>
      <w:r w:rsidR="009E2D22" w:rsidRPr="00AA379B">
        <w:rPr>
          <w:rFonts w:asciiTheme="minorHAnsi" w:hAnsiTheme="minorHAnsi" w:cstheme="minorHAnsi"/>
          <w:color w:val="000000"/>
          <w:lang w:val="vi-VN"/>
        </w:rPr>
        <w:t xml:space="preserve"> L</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 C</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xml:space="preserve"> Tu, </w:t>
      </w:r>
      <w:r w:rsidRPr="00AA379B">
        <w:rPr>
          <w:rFonts w:asciiTheme="minorHAnsi" w:hAnsiTheme="minorHAnsi" w:cstheme="minorHAnsi"/>
          <w:color w:val="000000"/>
          <w:lang w:val="vi-VN"/>
        </w:rPr>
        <w:t>E</w:t>
      </w:r>
      <w:r w:rsidR="009E2D22" w:rsidRPr="00AA379B">
        <w:rPr>
          <w:rFonts w:asciiTheme="minorHAnsi" w:hAnsiTheme="minorHAnsi" w:cstheme="minorHAnsi"/>
          <w:color w:val="000000"/>
          <w:lang w:val="vi-VN"/>
        </w:rPr>
        <w:t xml:space="preserve"> </w:t>
      </w:r>
      <w:r w:rsidRPr="00AA379B">
        <w:rPr>
          <w:rFonts w:asciiTheme="minorHAnsi" w:hAnsiTheme="minorHAnsi" w:cstheme="minorHAnsi"/>
          <w:color w:val="000000"/>
          <w:lang w:val="vi-VN"/>
        </w:rPr>
        <w:t>De</w:t>
      </w:r>
      <w:r w:rsidR="009E2D22" w:rsidRPr="00AA379B">
        <w:rPr>
          <w:rFonts w:asciiTheme="minorHAnsi" w:hAnsiTheme="minorHAnsi" w:cstheme="minorHAnsi"/>
          <w:color w:val="000000"/>
          <w:lang w:val="vi-VN"/>
        </w:rPr>
        <w:t>, Khmer, Gi</w:t>
      </w:r>
      <w:r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y, Gi</w:t>
      </w:r>
      <w:r w:rsidRPr="00AA379B">
        <w:rPr>
          <w:rFonts w:asciiTheme="minorHAnsi" w:hAnsiTheme="minorHAnsi" w:cstheme="minorHAnsi"/>
          <w:color w:val="000000"/>
          <w:lang w:val="vi-VN"/>
        </w:rPr>
        <w:t>e</w:t>
      </w:r>
      <w:r w:rsidR="009E2D22" w:rsidRPr="00AA379B">
        <w:rPr>
          <w:rFonts w:asciiTheme="minorHAnsi" w:hAnsiTheme="minorHAnsi" w:cstheme="minorHAnsi"/>
          <w:color w:val="000000"/>
          <w:lang w:val="vi-VN"/>
        </w:rPr>
        <w:t xml:space="preserve"> Tri</w:t>
      </w:r>
      <w:r w:rsidRPr="00AA379B">
        <w:rPr>
          <w:rFonts w:asciiTheme="minorHAnsi" w:hAnsiTheme="minorHAnsi" w:cstheme="minorHAnsi"/>
          <w:color w:val="000000"/>
          <w:lang w:val="vi-VN"/>
        </w:rPr>
        <w:t>e</w:t>
      </w:r>
      <w:r w:rsidR="009E2D22" w:rsidRPr="00AA379B">
        <w:rPr>
          <w:rFonts w:asciiTheme="minorHAnsi" w:hAnsiTheme="minorHAnsi" w:cstheme="minorHAnsi"/>
          <w:color w:val="000000"/>
          <w:lang w:val="vi-VN"/>
        </w:rPr>
        <w:t>ng và B</w:t>
      </w:r>
      <w:r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xml:space="preserve"> Y </w:t>
      </w:r>
      <w:r w:rsidRPr="00AA379B">
        <w:rPr>
          <w:rFonts w:asciiTheme="minorHAnsi" w:hAnsiTheme="minorHAnsi" w:cstheme="minorHAnsi"/>
          <w:color w:val="000000"/>
          <w:lang w:val="vi-VN"/>
        </w:rPr>
        <w:t xml:space="preserve">groups can read and write in Vietnamese. More than 70% women at the age of 15 and above </w:t>
      </w:r>
      <w:r w:rsidR="007E5AB3" w:rsidRPr="00AA379B">
        <w:rPr>
          <w:rFonts w:asciiTheme="minorHAnsi" w:hAnsiTheme="minorHAnsi" w:cstheme="minorHAnsi"/>
          <w:color w:val="000000"/>
          <w:lang w:val="vi-VN"/>
        </w:rPr>
        <w:t xml:space="preserve">of </w:t>
      </w:r>
      <w:r w:rsidR="009E2D22" w:rsidRPr="00AA379B">
        <w:rPr>
          <w:rFonts w:asciiTheme="minorHAnsi" w:hAnsiTheme="minorHAnsi" w:cstheme="minorHAnsi"/>
          <w:color w:val="000000"/>
          <w:lang w:val="vi-VN"/>
        </w:rPr>
        <w:t>N</w:t>
      </w:r>
      <w:r w:rsidR="007E5AB3" w:rsidRPr="00AA379B">
        <w:rPr>
          <w:rFonts w:asciiTheme="minorHAnsi" w:hAnsiTheme="minorHAnsi" w:cstheme="minorHAnsi"/>
          <w:color w:val="000000"/>
          <w:lang w:val="vi-VN"/>
        </w:rPr>
        <w:t>u</w:t>
      </w:r>
      <w:r w:rsidR="009E2D22" w:rsidRPr="00AA379B">
        <w:rPr>
          <w:rFonts w:asciiTheme="minorHAnsi" w:hAnsiTheme="minorHAnsi" w:cstheme="minorHAnsi"/>
          <w:color w:val="000000"/>
          <w:lang w:val="vi-VN"/>
        </w:rPr>
        <w:t>ng, Ng</w:t>
      </w:r>
      <w:r w:rsidR="007E5AB3"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i, S</w:t>
      </w:r>
      <w:r w:rsidR="007E5AB3"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 xml:space="preserve">n Chay, Hoa, </w:t>
      </w:r>
      <w:r w:rsidR="007E5AB3" w:rsidRPr="00AA379B">
        <w:rPr>
          <w:rFonts w:asciiTheme="minorHAnsi" w:hAnsiTheme="minorHAnsi" w:cstheme="minorHAnsi"/>
          <w:color w:val="000000"/>
          <w:lang w:val="vi-VN"/>
        </w:rPr>
        <w:t>O</w:t>
      </w:r>
      <w:r w:rsidR="009E2D22" w:rsidRPr="00AA379B">
        <w:rPr>
          <w:rFonts w:asciiTheme="minorHAnsi" w:hAnsiTheme="minorHAnsi" w:cstheme="minorHAnsi"/>
          <w:color w:val="000000"/>
          <w:lang w:val="vi-VN"/>
        </w:rPr>
        <w:t xml:space="preserve"> </w:t>
      </w:r>
      <w:r w:rsidR="007E5AB3" w:rsidRPr="00AA379B">
        <w:rPr>
          <w:rFonts w:asciiTheme="minorHAnsi" w:hAnsiTheme="minorHAnsi" w:cstheme="minorHAnsi"/>
          <w:color w:val="000000"/>
          <w:lang w:val="vi-VN"/>
        </w:rPr>
        <w:t>D</w:t>
      </w:r>
      <w:r w:rsidR="009E2D22" w:rsidRPr="00AA379B">
        <w:rPr>
          <w:rFonts w:asciiTheme="minorHAnsi" w:hAnsiTheme="minorHAnsi" w:cstheme="minorHAnsi"/>
          <w:color w:val="000000"/>
          <w:lang w:val="vi-VN"/>
        </w:rPr>
        <w:t>u, S</w:t>
      </w:r>
      <w:r w:rsidR="007E5AB3" w:rsidRPr="00AA379B">
        <w:rPr>
          <w:rFonts w:asciiTheme="minorHAnsi" w:hAnsiTheme="minorHAnsi" w:cstheme="minorHAnsi"/>
          <w:color w:val="000000"/>
          <w:lang w:val="vi-VN"/>
        </w:rPr>
        <w:t>a</w:t>
      </w:r>
      <w:r w:rsidR="009E2D22" w:rsidRPr="00AA379B">
        <w:rPr>
          <w:rFonts w:asciiTheme="minorHAnsi" w:hAnsiTheme="minorHAnsi" w:cstheme="minorHAnsi"/>
          <w:color w:val="000000"/>
          <w:lang w:val="vi-VN"/>
        </w:rPr>
        <w:t>n D</w:t>
      </w:r>
      <w:r w:rsidR="007E5AB3" w:rsidRPr="00AA379B">
        <w:rPr>
          <w:rFonts w:asciiTheme="minorHAnsi" w:hAnsiTheme="minorHAnsi" w:cstheme="minorHAnsi"/>
          <w:color w:val="000000"/>
          <w:lang w:val="vi-VN"/>
        </w:rPr>
        <w:t>i</w:t>
      </w:r>
      <w:r w:rsidR="009E2D22" w:rsidRPr="00AA379B">
        <w:rPr>
          <w:rFonts w:asciiTheme="minorHAnsi" w:hAnsiTheme="minorHAnsi" w:cstheme="minorHAnsi"/>
          <w:color w:val="000000"/>
          <w:lang w:val="vi-VN"/>
        </w:rPr>
        <w:t xml:space="preserve">u, </w:t>
      </w:r>
      <w:r w:rsidR="009E2D22" w:rsidRPr="00AA379B">
        <w:rPr>
          <w:rFonts w:asciiTheme="minorHAnsi" w:hAnsiTheme="minorHAnsi" w:cstheme="minorHAnsi"/>
          <w:color w:val="000000"/>
          <w:lang w:val="vi-VN"/>
        </w:rPr>
        <w:lastRenderedPageBreak/>
        <w:t>T</w:t>
      </w:r>
      <w:r w:rsidR="007E5AB3" w:rsidRPr="00AA379B">
        <w:rPr>
          <w:rFonts w:asciiTheme="minorHAnsi" w:hAnsiTheme="minorHAnsi" w:cstheme="minorHAnsi"/>
          <w:color w:val="000000"/>
          <w:lang w:val="vi-VN"/>
        </w:rPr>
        <w:t>ay</w:t>
      </w:r>
      <w:r w:rsidR="009E2D22" w:rsidRPr="00AA379B">
        <w:rPr>
          <w:rFonts w:asciiTheme="minorHAnsi" w:hAnsiTheme="minorHAnsi" w:cstheme="minorHAnsi"/>
          <w:color w:val="000000"/>
          <w:lang w:val="vi-VN"/>
        </w:rPr>
        <w:t>, M</w:t>
      </w:r>
      <w:r w:rsidR="007E5AB3" w:rsidRPr="00AA379B">
        <w:rPr>
          <w:rFonts w:asciiTheme="minorHAnsi" w:hAnsiTheme="minorHAnsi" w:cstheme="minorHAnsi"/>
          <w:color w:val="000000"/>
          <w:lang w:val="vi-VN"/>
        </w:rPr>
        <w:t>uo</w:t>
      </w:r>
      <w:r w:rsidR="009E2D22" w:rsidRPr="00AA379B">
        <w:rPr>
          <w:rFonts w:asciiTheme="minorHAnsi" w:hAnsiTheme="minorHAnsi" w:cstheme="minorHAnsi"/>
          <w:color w:val="000000"/>
          <w:lang w:val="vi-VN"/>
        </w:rPr>
        <w:t>ng, Th</w:t>
      </w:r>
      <w:r w:rsidR="007E5AB3" w:rsidRPr="00AA379B">
        <w:rPr>
          <w:rFonts w:asciiTheme="minorHAnsi" w:hAnsiTheme="minorHAnsi" w:cstheme="minorHAnsi"/>
          <w:color w:val="000000"/>
          <w:lang w:val="vi-VN"/>
        </w:rPr>
        <w:t>o groups can read and write in Vietnamese. Only 4 among 53 EM groups including San Diu, Tay, Muong, Tho are considered that they are starting to integrate in the common ground of the country about the ratio of women can read and write in Vietnamese. The gaps in education between men and women are not big in some EM groups such as Tho, Muong, Tay, Pu Peo, O Du, San Diu, Hoa, Bo Y, San Chay (the difference is less than 7%). However, such gap is high in EM groups of Lu, Khang, Lao, Si La, H’mong, La Ha, Ha Nhi, Co Lao, Xinh Mun (the difference if more than 28%)</w:t>
      </w:r>
      <w:r w:rsidR="009E2D22" w:rsidRPr="00AA379B">
        <w:rPr>
          <w:rFonts w:asciiTheme="minorHAnsi" w:hAnsiTheme="minorHAnsi" w:cstheme="minorHAnsi"/>
          <w:color w:val="000000"/>
          <w:lang w:val="vi-VN"/>
        </w:rPr>
        <w:t>.</w:t>
      </w:r>
      <w:r w:rsidR="009E2D22" w:rsidRPr="00AA379B">
        <w:rPr>
          <w:rStyle w:val="FootnoteReference"/>
          <w:rFonts w:asciiTheme="minorHAnsi" w:hAnsiTheme="minorHAnsi" w:cstheme="minorHAnsi"/>
          <w:color w:val="000000"/>
          <w:lang w:val="vi-VN"/>
        </w:rPr>
        <w:footnoteReference w:id="85"/>
      </w:r>
    </w:p>
    <w:p w14:paraId="7827D22B" w14:textId="2C451C26" w:rsidR="009E2D22" w:rsidRPr="00AA379B" w:rsidRDefault="007E5AB3" w:rsidP="009E2D22">
      <w:pPr>
        <w:spacing w:after="120" w:line="360" w:lineRule="auto"/>
        <w:jc w:val="both"/>
        <w:rPr>
          <w:rFonts w:asciiTheme="minorHAnsi" w:hAnsiTheme="minorHAnsi" w:cstheme="minorHAnsi"/>
          <w:b/>
          <w:color w:val="000000"/>
          <w:lang w:val="vi-VN"/>
        </w:rPr>
      </w:pPr>
      <w:r w:rsidRPr="00AA379B">
        <w:rPr>
          <w:rFonts w:asciiTheme="minorHAnsi" w:hAnsiTheme="minorHAnsi" w:cstheme="minorHAnsi"/>
          <w:b/>
          <w:color w:val="000000"/>
          <w:lang w:val="vi-VN"/>
        </w:rPr>
        <w:t>Recommendation</w:t>
      </w:r>
      <w:r w:rsidR="009E2D22" w:rsidRPr="00AA379B">
        <w:rPr>
          <w:rFonts w:asciiTheme="minorHAnsi" w:hAnsiTheme="minorHAnsi" w:cstheme="minorHAnsi"/>
          <w:b/>
          <w:color w:val="000000"/>
          <w:lang w:val="vi-VN"/>
        </w:rPr>
        <w:t>:</w:t>
      </w:r>
    </w:p>
    <w:p w14:paraId="0DD268E1" w14:textId="2BFE04E8" w:rsidR="00963730" w:rsidRPr="00AA379B" w:rsidRDefault="00963730" w:rsidP="00963730">
      <w:pPr>
        <w:spacing w:after="120" w:line="360" w:lineRule="auto"/>
        <w:ind w:left="720"/>
        <w:jc w:val="both"/>
        <w:rPr>
          <w:rFonts w:asciiTheme="minorHAnsi" w:hAnsiTheme="minorHAnsi" w:cstheme="minorHAnsi"/>
          <w:color w:val="000000"/>
          <w:lang w:val="vi-VN"/>
        </w:rPr>
      </w:pPr>
      <w:r w:rsidRPr="00AA379B">
        <w:rPr>
          <w:rFonts w:asciiTheme="minorHAnsi" w:hAnsiTheme="minorHAnsi" w:cstheme="minorHAnsi"/>
          <w:color w:val="000000"/>
          <w:lang w:val="vi-VN"/>
        </w:rPr>
        <w:t xml:space="preserve">Organizing illiteracy elimination for EM women with timing and approach suitable to season and culture charateristics of each EM group. </w:t>
      </w:r>
    </w:p>
    <w:p w14:paraId="551AA022" w14:textId="6667347B" w:rsidR="00963730" w:rsidRPr="00AA379B" w:rsidRDefault="00963730" w:rsidP="00D97074">
      <w:pPr>
        <w:pStyle w:val="NormalWeb"/>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t xml:space="preserve">Low quality of healthcare services in ethnic minority communities effected to healthcare of women. </w:t>
      </w:r>
      <w:r w:rsidRPr="00AA379B">
        <w:rPr>
          <w:rFonts w:asciiTheme="minorHAnsi" w:hAnsiTheme="minorHAnsi" w:cstheme="minorHAnsi"/>
          <w:lang w:val="vi-VN"/>
        </w:rPr>
        <w:t>The</w:t>
      </w:r>
      <w:r w:rsidRPr="00AA379B">
        <w:rPr>
          <w:rFonts w:asciiTheme="minorHAnsi" w:hAnsiTheme="minorHAnsi" w:cstheme="minorHAnsi"/>
          <w:lang w:val="en-SG"/>
        </w:rPr>
        <w:t xml:space="preserve"> report on </w:t>
      </w:r>
      <w:r w:rsidRPr="00AA379B">
        <w:rPr>
          <w:rFonts w:asciiTheme="minorHAnsi" w:hAnsiTheme="minorHAnsi" w:cstheme="minorHAnsi"/>
          <w:i/>
          <w:lang w:val="vi-VN"/>
        </w:rPr>
        <w:t xml:space="preserve">“An overview of socio-economic status of 53 </w:t>
      </w:r>
      <w:r w:rsidRPr="00AA379B">
        <w:rPr>
          <w:rFonts w:asciiTheme="minorHAnsi" w:hAnsiTheme="minorHAnsi" w:cstheme="minorHAnsi"/>
          <w:i/>
          <w:lang w:val="en-SG"/>
        </w:rPr>
        <w:t>e</w:t>
      </w:r>
      <w:r w:rsidRPr="00AA379B">
        <w:rPr>
          <w:rFonts w:asciiTheme="minorHAnsi" w:hAnsiTheme="minorHAnsi" w:cstheme="minorHAnsi"/>
          <w:i/>
          <w:lang w:val="vi-VN"/>
        </w:rPr>
        <w:t>thnic minority groups”</w:t>
      </w:r>
      <w:r w:rsidRPr="00AA379B">
        <w:rPr>
          <w:rFonts w:asciiTheme="minorHAnsi" w:hAnsiTheme="minorHAnsi" w:cstheme="minorHAnsi"/>
          <w:lang w:val="vi-VN"/>
        </w:rPr>
        <w:t xml:space="preserve"> by the Committee </w:t>
      </w:r>
      <w:r w:rsidRPr="00AA379B">
        <w:rPr>
          <w:rFonts w:asciiTheme="minorHAnsi" w:hAnsiTheme="minorHAnsi" w:cstheme="minorHAnsi"/>
          <w:lang w:val="en-SG"/>
        </w:rPr>
        <w:t xml:space="preserve">of Ethnic Minority Affairs in </w:t>
      </w:r>
      <w:r w:rsidRPr="00AA379B">
        <w:rPr>
          <w:rFonts w:asciiTheme="minorHAnsi" w:hAnsiTheme="minorHAnsi" w:cstheme="minorHAnsi"/>
          <w:lang w:val="vi-VN"/>
        </w:rPr>
        <w:t>2017 show</w:t>
      </w:r>
      <w:r w:rsidRPr="00AA379B">
        <w:rPr>
          <w:rFonts w:asciiTheme="minorHAnsi" w:hAnsiTheme="minorHAnsi" w:cstheme="minorHAnsi"/>
          <w:lang w:val="en-SG"/>
        </w:rPr>
        <w:t>s</w:t>
      </w:r>
      <w:r w:rsidRPr="00AA379B">
        <w:rPr>
          <w:rFonts w:asciiTheme="minorHAnsi" w:hAnsiTheme="minorHAnsi" w:cstheme="minorHAnsi"/>
          <w:lang w:val="vi-VN"/>
        </w:rPr>
        <w:t xml:space="preserve"> that long distance </w:t>
      </w:r>
      <w:r w:rsidRPr="00AA379B">
        <w:rPr>
          <w:rFonts w:asciiTheme="minorHAnsi" w:hAnsiTheme="minorHAnsi" w:cstheme="minorHAnsi"/>
          <w:lang w:val="en-SG"/>
        </w:rPr>
        <w:t xml:space="preserve">to healthcare facilities </w:t>
      </w:r>
      <w:r w:rsidRPr="00AA379B">
        <w:rPr>
          <w:rFonts w:asciiTheme="minorHAnsi" w:hAnsiTheme="minorHAnsi" w:cstheme="minorHAnsi"/>
          <w:lang w:val="vi-VN"/>
        </w:rPr>
        <w:t xml:space="preserve">is one of </w:t>
      </w:r>
      <w:r w:rsidRPr="00AA379B">
        <w:rPr>
          <w:rFonts w:asciiTheme="minorHAnsi" w:hAnsiTheme="minorHAnsi" w:cstheme="minorHAnsi"/>
          <w:lang w:val="en-SG"/>
        </w:rPr>
        <w:t xml:space="preserve">the reasons leading to difficulties and limitations in accessing health services, </w:t>
      </w:r>
      <w:proofErr w:type="spellStart"/>
      <w:r w:rsidRPr="00AA379B">
        <w:rPr>
          <w:rFonts w:asciiTheme="minorHAnsi" w:hAnsiTheme="minorHAnsi" w:cstheme="minorHAnsi"/>
          <w:lang w:val="en-SG"/>
        </w:rPr>
        <w:t>epscially</w:t>
      </w:r>
      <w:proofErr w:type="spellEnd"/>
      <w:r w:rsidRPr="00AA379B">
        <w:rPr>
          <w:rFonts w:asciiTheme="minorHAnsi" w:hAnsiTheme="minorHAnsi" w:cstheme="minorHAnsi"/>
          <w:lang w:val="en-SG"/>
        </w:rPr>
        <w:t xml:space="preserve"> for ethnic groups of </w:t>
      </w:r>
      <w:r w:rsidRPr="00AA379B">
        <w:rPr>
          <w:rFonts w:asciiTheme="minorHAnsi" w:hAnsiTheme="minorHAnsi" w:cstheme="minorHAnsi"/>
          <w:lang w:val="vi-VN"/>
        </w:rPr>
        <w:t>Mang, Cong, Lo Lo, La Hu.</w:t>
      </w:r>
      <w:r w:rsidRPr="00AA379B">
        <w:rPr>
          <w:rFonts w:asciiTheme="minorHAnsi" w:hAnsiTheme="minorHAnsi" w:cstheme="minorHAnsi"/>
          <w:b/>
          <w:lang w:val="vi-VN"/>
        </w:rPr>
        <w:t xml:space="preserve"> </w:t>
      </w:r>
      <w:r w:rsidRPr="00AA379B">
        <w:rPr>
          <w:rFonts w:asciiTheme="minorHAnsi" w:hAnsiTheme="minorHAnsi" w:cstheme="minorHAnsi"/>
          <w:lang w:val="en-SG"/>
        </w:rPr>
        <w:t>Unfriendly attitude of healthcare staffs towards women of ethnic minority groups is also an element which delays or limits their access to maternal care. Many women in the study describe the attitude of being disrespectful and discrimination of healthcare staffs towards women of ethnic minority groups</w:t>
      </w:r>
      <w:r w:rsidRPr="00AA379B">
        <w:rPr>
          <w:rFonts w:asciiTheme="minorHAnsi" w:hAnsiTheme="minorHAnsi" w:cstheme="minorHAnsi"/>
          <w:lang w:val="vi-VN"/>
        </w:rPr>
        <w:t>.</w:t>
      </w:r>
      <w:r w:rsidR="00D97074" w:rsidRPr="00AA379B">
        <w:rPr>
          <w:rFonts w:asciiTheme="minorHAnsi" w:hAnsiTheme="minorHAnsi" w:cstheme="minorHAnsi"/>
          <w:lang w:val="en-SG"/>
        </w:rPr>
        <w:t xml:space="preserve"> </w:t>
      </w:r>
      <w:r w:rsidRPr="00AA379B">
        <w:rPr>
          <w:rFonts w:asciiTheme="minorHAnsi" w:hAnsiTheme="minorHAnsi" w:cstheme="minorHAnsi"/>
          <w:lang w:val="en-SG"/>
        </w:rPr>
        <w:t xml:space="preserve">Many women feel </w:t>
      </w:r>
      <w:r w:rsidR="00061BC2" w:rsidRPr="00AA379B">
        <w:rPr>
          <w:rFonts w:asciiTheme="minorHAnsi" w:hAnsiTheme="minorHAnsi" w:cstheme="minorHAnsi"/>
          <w:lang w:val="en-SG"/>
        </w:rPr>
        <w:t>i</w:t>
      </w:r>
      <w:r w:rsidRPr="00AA379B">
        <w:rPr>
          <w:rFonts w:asciiTheme="minorHAnsi" w:hAnsiTheme="minorHAnsi" w:cstheme="minorHAnsi"/>
          <w:lang w:val="en-SG"/>
        </w:rPr>
        <w:t xml:space="preserve">nsecure about the level of healthcare expertise and quality of communal healthcare staffs, they tend not to use services there unless the healthcare quality is improved. Meanwhile, some communal healthcare staffs reveal that they are not confident in their ability to handle urgent cases due to lacking of expertise and proper </w:t>
      </w:r>
      <w:proofErr w:type="spellStart"/>
      <w:r w:rsidRPr="00AA379B">
        <w:rPr>
          <w:rFonts w:asciiTheme="minorHAnsi" w:hAnsiTheme="minorHAnsi" w:cstheme="minorHAnsi"/>
          <w:lang w:val="en-SG"/>
        </w:rPr>
        <w:t>equiments</w:t>
      </w:r>
      <w:proofErr w:type="spellEnd"/>
      <w:r w:rsidR="00D97074" w:rsidRPr="00AA379B">
        <w:rPr>
          <w:rFonts w:asciiTheme="minorHAnsi" w:hAnsiTheme="minorHAnsi" w:cstheme="minorHAnsi"/>
          <w:lang w:val="vi-VN"/>
        </w:rPr>
        <w:t xml:space="preserve">. </w:t>
      </w:r>
      <w:r w:rsidR="00D97074" w:rsidRPr="00AA379B">
        <w:rPr>
          <w:rFonts w:asciiTheme="minorHAnsi" w:hAnsiTheme="minorHAnsi" w:cstheme="minorHAnsi"/>
          <w:lang w:val="en-SG"/>
        </w:rPr>
        <w:t xml:space="preserve">Healthcare staff </w:t>
      </w:r>
      <w:r w:rsidR="00D8434B" w:rsidRPr="00AA379B">
        <w:rPr>
          <w:rFonts w:asciiTheme="minorHAnsi" w:hAnsiTheme="minorHAnsi" w:cstheme="minorHAnsi"/>
          <w:lang w:val="en-SG"/>
        </w:rPr>
        <w:t xml:space="preserve">are </w:t>
      </w:r>
      <w:r w:rsidR="00D97074" w:rsidRPr="00AA379B">
        <w:rPr>
          <w:rFonts w:asciiTheme="minorHAnsi" w:hAnsiTheme="minorHAnsi" w:cstheme="minorHAnsi"/>
          <w:lang w:val="en-SG"/>
        </w:rPr>
        <w:t xml:space="preserve">impatient and insensitive </w:t>
      </w:r>
      <w:r w:rsidR="00D97074" w:rsidRPr="00AA379B">
        <w:rPr>
          <w:rFonts w:asciiTheme="minorHAnsi" w:hAnsiTheme="minorHAnsi" w:cstheme="minorHAnsi"/>
          <w:lang w:val="vi-VN"/>
        </w:rPr>
        <w:t>to cultural</w:t>
      </w:r>
      <w:r w:rsidR="00D97074" w:rsidRPr="00AA379B">
        <w:rPr>
          <w:rFonts w:asciiTheme="minorHAnsi" w:hAnsiTheme="minorHAnsi" w:cstheme="minorHAnsi"/>
          <w:lang w:val="en-SG"/>
        </w:rPr>
        <w:t xml:space="preserve"> features</w:t>
      </w:r>
      <w:r w:rsidR="00D97074" w:rsidRPr="00AA379B">
        <w:rPr>
          <w:rFonts w:asciiTheme="minorHAnsi" w:hAnsiTheme="minorHAnsi" w:cstheme="minorHAnsi"/>
          <w:lang w:val="vi-VN"/>
        </w:rPr>
        <w:t>,</w:t>
      </w:r>
      <w:r w:rsidR="00D97074" w:rsidRPr="00AA379B">
        <w:rPr>
          <w:rFonts w:asciiTheme="minorHAnsi" w:hAnsiTheme="minorHAnsi" w:cstheme="minorHAnsi"/>
          <w:lang w:val="en-SG"/>
        </w:rPr>
        <w:t xml:space="preserve"> beliefs and traditional practices of ethnic minority women and may treat poor women and/or ethnic minority women more disrespectful than women of </w:t>
      </w:r>
      <w:proofErr w:type="spellStart"/>
      <w:r w:rsidR="00D97074" w:rsidRPr="00AA379B">
        <w:rPr>
          <w:rFonts w:asciiTheme="minorHAnsi" w:hAnsiTheme="minorHAnsi" w:cstheme="minorHAnsi"/>
          <w:lang w:val="en-SG"/>
        </w:rPr>
        <w:t>Kinh</w:t>
      </w:r>
      <w:proofErr w:type="spellEnd"/>
      <w:r w:rsidR="00D97074" w:rsidRPr="00AA379B">
        <w:rPr>
          <w:rFonts w:asciiTheme="minorHAnsi" w:hAnsiTheme="minorHAnsi" w:cstheme="minorHAnsi"/>
          <w:lang w:val="en-SG"/>
        </w:rPr>
        <w:t xml:space="preserve"> group and other major ethnic groups. Meanwhile, ethnic minority women who </w:t>
      </w:r>
      <w:r w:rsidR="00CF4532" w:rsidRPr="00AA379B">
        <w:rPr>
          <w:rFonts w:asciiTheme="minorHAnsi" w:hAnsiTheme="minorHAnsi" w:cstheme="minorHAnsi"/>
          <w:lang w:val="en-SG"/>
        </w:rPr>
        <w:t>live in</w:t>
      </w:r>
      <w:r w:rsidR="00D97074" w:rsidRPr="00AA379B">
        <w:rPr>
          <w:rFonts w:asciiTheme="minorHAnsi" w:hAnsiTheme="minorHAnsi" w:cstheme="minorHAnsi"/>
          <w:lang w:val="en-SG"/>
        </w:rPr>
        <w:t xml:space="preserve"> better conditions seem to benefit from </w:t>
      </w:r>
      <w:r w:rsidR="00D97074" w:rsidRPr="00AA379B">
        <w:rPr>
          <w:rFonts w:asciiTheme="minorHAnsi" w:hAnsiTheme="minorHAnsi" w:cstheme="minorHAnsi"/>
          <w:lang w:val="en-SG"/>
        </w:rPr>
        <w:lastRenderedPageBreak/>
        <w:t>healthcare systems more than those who are living in hardship. Ethnic minority women prefer home birth to healthcare facilities, except suffering a complication</w:t>
      </w:r>
      <w:r w:rsidR="00D97074" w:rsidRPr="00AA379B">
        <w:rPr>
          <w:rFonts w:asciiTheme="minorHAnsi" w:hAnsiTheme="minorHAnsi" w:cstheme="minorHAnsi"/>
          <w:lang w:val="vi-VN"/>
        </w:rPr>
        <w:t>.</w:t>
      </w:r>
      <w:r w:rsidR="00D97074" w:rsidRPr="00AA379B">
        <w:rPr>
          <w:rStyle w:val="FootnoteReference"/>
          <w:rFonts w:asciiTheme="minorHAnsi" w:hAnsiTheme="minorHAnsi" w:cstheme="minorHAnsi"/>
          <w:lang w:val="vi-VN"/>
        </w:rPr>
        <w:footnoteReference w:id="86"/>
      </w:r>
    </w:p>
    <w:p w14:paraId="1799206F" w14:textId="1B8D1E7B" w:rsidR="00DD59A9" w:rsidRPr="00AA379B" w:rsidRDefault="00DD59A9" w:rsidP="007924A5">
      <w:pPr>
        <w:pStyle w:val="ListParagraph"/>
        <w:numPr>
          <w:ilvl w:val="0"/>
          <w:numId w:val="24"/>
        </w:numPr>
        <w:spacing w:line="360" w:lineRule="auto"/>
        <w:jc w:val="both"/>
        <w:rPr>
          <w:rFonts w:asciiTheme="minorHAnsi" w:hAnsiTheme="minorHAnsi" w:cstheme="minorHAnsi"/>
          <w:b/>
          <w:lang w:val="vi-VN"/>
        </w:rPr>
      </w:pPr>
      <w:r w:rsidRPr="00AA379B">
        <w:rPr>
          <w:rFonts w:asciiTheme="minorHAnsi" w:hAnsiTheme="minorHAnsi" w:cstheme="minorHAnsi"/>
          <w:b/>
          <w:lang w:val="en-SG"/>
        </w:rPr>
        <w:t xml:space="preserve">Limited access to reproductive healthcare of women of ethnic minority groups. </w:t>
      </w:r>
      <w:r w:rsidRPr="00AA379B">
        <w:rPr>
          <w:rFonts w:asciiTheme="minorHAnsi" w:hAnsiTheme="minorHAnsi" w:cstheme="minorHAnsi"/>
          <w:lang w:val="vi-VN"/>
        </w:rPr>
        <w:t>An estimation of 70</w:t>
      </w:r>
      <w:r w:rsidRPr="00AA379B">
        <w:rPr>
          <w:rFonts w:asciiTheme="minorHAnsi" w:hAnsiTheme="minorHAnsi" w:cstheme="minorHAnsi"/>
          <w:lang w:val="en-SG"/>
        </w:rPr>
        <w:t>.</w:t>
      </w:r>
      <w:r w:rsidRPr="00AA379B">
        <w:rPr>
          <w:rFonts w:asciiTheme="minorHAnsi" w:hAnsiTheme="minorHAnsi" w:cstheme="minorHAnsi"/>
          <w:lang w:val="vi-VN"/>
        </w:rPr>
        <w:t xml:space="preserve">9% </w:t>
      </w:r>
      <w:r w:rsidRPr="00AA379B">
        <w:rPr>
          <w:rFonts w:asciiTheme="minorHAnsi" w:hAnsiTheme="minorHAnsi" w:cstheme="minorHAnsi"/>
          <w:lang w:val="en-SG"/>
        </w:rPr>
        <w:t>of pregnant women of ethnic minority groups receive antenatal care at least once at healthcare facilities</w:t>
      </w:r>
      <w:r w:rsidRPr="00AA379B">
        <w:rPr>
          <w:rStyle w:val="FootnoteReference"/>
          <w:rFonts w:asciiTheme="minorHAnsi" w:hAnsiTheme="minorHAnsi" w:cstheme="minorHAnsi"/>
        </w:rPr>
        <w:footnoteReference w:id="87"/>
      </w:r>
      <w:r w:rsidRPr="00AA379B">
        <w:rPr>
          <w:rFonts w:asciiTheme="minorHAnsi" w:hAnsiTheme="minorHAnsi" w:cstheme="minorHAnsi"/>
          <w:lang w:val="vi-VN"/>
        </w:rPr>
        <w:t xml:space="preserve">, </w:t>
      </w:r>
      <w:r w:rsidRPr="00AA379B">
        <w:rPr>
          <w:rFonts w:asciiTheme="minorHAnsi" w:hAnsiTheme="minorHAnsi" w:cstheme="minorHAnsi"/>
          <w:lang w:val="en-SG"/>
        </w:rPr>
        <w:t xml:space="preserve">which is much lower than the national average of </w:t>
      </w:r>
      <w:r w:rsidRPr="00AA379B">
        <w:rPr>
          <w:rFonts w:asciiTheme="minorHAnsi" w:hAnsiTheme="minorHAnsi" w:cstheme="minorHAnsi"/>
          <w:lang w:val="vi-VN"/>
        </w:rPr>
        <w:t>96%</w:t>
      </w:r>
      <w:r w:rsidR="00CF4532" w:rsidRPr="00AA379B">
        <w:rPr>
          <w:rFonts w:asciiTheme="minorHAnsi" w:hAnsiTheme="minorHAnsi" w:cstheme="minorHAnsi"/>
        </w:rPr>
        <w:t>.</w:t>
      </w:r>
      <w:r w:rsidRPr="00AA379B">
        <w:rPr>
          <w:rStyle w:val="FootnoteReference"/>
          <w:rFonts w:asciiTheme="minorHAnsi" w:hAnsiTheme="minorHAnsi" w:cstheme="minorHAnsi"/>
        </w:rPr>
        <w:footnoteReference w:id="88"/>
      </w:r>
      <w:r w:rsidRPr="00AA379B">
        <w:rPr>
          <w:rFonts w:asciiTheme="minorHAnsi" w:hAnsiTheme="minorHAnsi" w:cstheme="minorHAnsi"/>
          <w:lang w:val="vi-VN"/>
        </w:rPr>
        <w:t xml:space="preserve"> </w:t>
      </w:r>
      <w:r w:rsidRPr="00AA379B">
        <w:rPr>
          <w:rFonts w:asciiTheme="minorHAnsi" w:hAnsiTheme="minorHAnsi" w:cstheme="minorHAnsi"/>
          <w:lang w:val="en-SG"/>
        </w:rPr>
        <w:t xml:space="preserve">Only 16% of women of ethnic minority groups receive antenatal care 4 times or more compared with the national average of </w:t>
      </w:r>
      <w:r w:rsidRPr="00AA379B">
        <w:rPr>
          <w:rFonts w:asciiTheme="minorHAnsi" w:hAnsiTheme="minorHAnsi" w:cstheme="minorHAnsi"/>
          <w:lang w:val="vi-VN"/>
        </w:rPr>
        <w:t>74%</w:t>
      </w:r>
      <w:r w:rsidR="00CF4532" w:rsidRPr="00AA379B">
        <w:rPr>
          <w:rFonts w:asciiTheme="minorHAnsi" w:hAnsiTheme="minorHAnsi" w:cstheme="minorHAnsi"/>
        </w:rPr>
        <w:t>.</w:t>
      </w:r>
      <w:r w:rsidRPr="00AA379B">
        <w:rPr>
          <w:rStyle w:val="FootnoteReference"/>
          <w:rFonts w:asciiTheme="minorHAnsi" w:hAnsiTheme="minorHAnsi" w:cstheme="minorHAnsi"/>
        </w:rPr>
        <w:footnoteReference w:id="89"/>
      </w:r>
      <w:r w:rsidRPr="00AA379B">
        <w:rPr>
          <w:rFonts w:asciiTheme="minorHAnsi" w:hAnsiTheme="minorHAnsi" w:cstheme="minorHAnsi"/>
          <w:lang w:val="vi-VN"/>
        </w:rPr>
        <w:t xml:space="preserve"> </w:t>
      </w:r>
      <w:r w:rsidRPr="00AA379B">
        <w:rPr>
          <w:rFonts w:asciiTheme="minorHAnsi" w:hAnsiTheme="minorHAnsi" w:cstheme="minorHAnsi"/>
          <w:lang w:val="en-SG"/>
        </w:rPr>
        <w:t>The proportion of antenatal care among several ethnic groups is low</w:t>
      </w:r>
      <w:r w:rsidRPr="00AA379B">
        <w:rPr>
          <w:rFonts w:asciiTheme="minorHAnsi" w:hAnsiTheme="minorHAnsi" w:cstheme="minorHAnsi"/>
          <w:lang w:val="vi-VN"/>
        </w:rPr>
        <w:t xml:space="preserve">: 11 ethnic groups have </w:t>
      </w:r>
      <w:r w:rsidRPr="00AA379B">
        <w:rPr>
          <w:rFonts w:asciiTheme="minorHAnsi" w:hAnsiTheme="minorHAnsi" w:cstheme="minorHAnsi"/>
          <w:lang w:val="en-SG"/>
        </w:rPr>
        <w:t xml:space="preserve">a proportion of less than </w:t>
      </w:r>
      <w:r w:rsidRPr="00AA379B">
        <w:rPr>
          <w:rFonts w:asciiTheme="minorHAnsi" w:hAnsiTheme="minorHAnsi" w:cstheme="minorHAnsi"/>
          <w:lang w:val="vi-VN"/>
        </w:rPr>
        <w:t>50%, th</w:t>
      </w:r>
      <w:r w:rsidRPr="00AA379B">
        <w:rPr>
          <w:rFonts w:asciiTheme="minorHAnsi" w:hAnsiTheme="minorHAnsi" w:cstheme="minorHAnsi"/>
          <w:lang w:val="en-SG"/>
        </w:rPr>
        <w:t xml:space="preserve">e lowest is </w:t>
      </w:r>
      <w:r w:rsidRPr="00AA379B">
        <w:rPr>
          <w:rFonts w:asciiTheme="minorHAnsi" w:hAnsiTheme="minorHAnsi" w:cstheme="minorHAnsi"/>
          <w:lang w:val="vi-VN"/>
        </w:rPr>
        <w:t>La Hu (9</w:t>
      </w:r>
      <w:r w:rsidRPr="00AA379B">
        <w:rPr>
          <w:rFonts w:asciiTheme="minorHAnsi" w:hAnsiTheme="minorHAnsi" w:cstheme="minorHAnsi"/>
          <w:lang w:val="en-SG"/>
        </w:rPr>
        <w:t>.</w:t>
      </w:r>
      <w:r w:rsidRPr="00AA379B">
        <w:rPr>
          <w:rFonts w:asciiTheme="minorHAnsi" w:hAnsiTheme="minorHAnsi" w:cstheme="minorHAnsi"/>
          <w:lang w:val="vi-VN"/>
        </w:rPr>
        <w:t>1%), Hà Nhi (25.4%), Si La (25.5%), La Ha (31.9%), Mang (34.9%), Mong (36.5%)</w:t>
      </w:r>
      <w:r w:rsidR="00CF4532" w:rsidRPr="00AA379B">
        <w:rPr>
          <w:rFonts w:asciiTheme="minorHAnsi" w:hAnsiTheme="minorHAnsi" w:cstheme="minorHAnsi"/>
        </w:rPr>
        <w:t>.</w:t>
      </w:r>
      <w:r w:rsidRPr="00AA379B">
        <w:rPr>
          <w:rStyle w:val="FootnoteReference"/>
          <w:rFonts w:asciiTheme="minorHAnsi" w:hAnsiTheme="minorHAnsi" w:cstheme="minorHAnsi"/>
        </w:rPr>
        <w:footnoteReference w:id="90"/>
      </w:r>
      <w:r w:rsidRPr="00AA379B">
        <w:rPr>
          <w:rFonts w:asciiTheme="minorHAnsi" w:hAnsiTheme="minorHAnsi" w:cstheme="minorHAnsi"/>
          <w:lang w:val="vi-VN"/>
        </w:rPr>
        <w:t xml:space="preserve"> </w:t>
      </w:r>
      <w:r w:rsidRPr="00AA379B">
        <w:rPr>
          <w:rFonts w:asciiTheme="minorHAnsi" w:hAnsiTheme="minorHAnsi" w:cstheme="minorHAnsi"/>
          <w:lang w:val="en-SG"/>
        </w:rPr>
        <w:t xml:space="preserve">For many women, long distance from home to healthcare facilities means losing </w:t>
      </w:r>
      <w:r w:rsidR="00D8434B" w:rsidRPr="00AA379B">
        <w:rPr>
          <w:rFonts w:asciiTheme="minorHAnsi" w:hAnsiTheme="minorHAnsi" w:cstheme="minorHAnsi"/>
          <w:lang w:val="en-SG"/>
        </w:rPr>
        <w:t>one w</w:t>
      </w:r>
      <w:r w:rsidRPr="00AA379B">
        <w:rPr>
          <w:rFonts w:asciiTheme="minorHAnsi" w:hAnsiTheme="minorHAnsi" w:cstheme="minorHAnsi"/>
          <w:lang w:val="en-SG"/>
        </w:rPr>
        <w:t>orkday if they leave work for antenatal care</w:t>
      </w:r>
      <w:r w:rsidR="00CF4532" w:rsidRPr="00AA379B">
        <w:rPr>
          <w:rFonts w:asciiTheme="minorHAnsi" w:hAnsiTheme="minorHAnsi" w:cstheme="minorHAnsi"/>
          <w:lang w:val="en-SG"/>
        </w:rPr>
        <w:t>.</w:t>
      </w:r>
      <w:r w:rsidRPr="00AA379B">
        <w:rPr>
          <w:rStyle w:val="FootnoteReference"/>
          <w:rFonts w:asciiTheme="minorHAnsi" w:hAnsiTheme="minorHAnsi" w:cstheme="minorHAnsi"/>
        </w:rPr>
        <w:footnoteReference w:id="91"/>
      </w:r>
      <w:r w:rsidRPr="00AA379B">
        <w:rPr>
          <w:rFonts w:asciiTheme="minorHAnsi" w:hAnsiTheme="minorHAnsi" w:cstheme="minorHAnsi"/>
          <w:lang w:val="vi-VN"/>
        </w:rPr>
        <w:t xml:space="preserve"> </w:t>
      </w:r>
      <w:r w:rsidRPr="00AA379B">
        <w:rPr>
          <w:rFonts w:asciiTheme="minorHAnsi" w:hAnsiTheme="minorHAnsi" w:cstheme="minorHAnsi"/>
          <w:lang w:val="en-SG"/>
        </w:rPr>
        <w:t xml:space="preserve">Among all ethnic minority groups, around </w:t>
      </w:r>
      <w:r w:rsidRPr="00AA379B">
        <w:rPr>
          <w:rFonts w:asciiTheme="minorHAnsi" w:hAnsiTheme="minorHAnsi" w:cstheme="minorHAnsi"/>
          <w:bCs/>
          <w:iCs/>
          <w:lang w:val="vi-VN"/>
        </w:rPr>
        <w:t>64%</w:t>
      </w:r>
      <w:r w:rsidRPr="00AA379B">
        <w:rPr>
          <w:rFonts w:asciiTheme="minorHAnsi" w:hAnsiTheme="minorHAnsi" w:cstheme="minorHAnsi"/>
          <w:bCs/>
          <w:iCs/>
          <w:lang w:val="en-SG"/>
        </w:rPr>
        <w:t xml:space="preserve"> of births are delivered at healthcare facilities</w:t>
      </w:r>
      <w:r w:rsidRPr="00AA379B">
        <w:rPr>
          <w:rFonts w:asciiTheme="minorHAnsi" w:hAnsiTheme="minorHAnsi" w:cstheme="minorHAnsi"/>
          <w:bCs/>
          <w:iCs/>
          <w:lang w:val="vi-VN"/>
        </w:rPr>
        <w:t xml:space="preserve">. </w:t>
      </w:r>
      <w:r w:rsidRPr="00AA379B">
        <w:rPr>
          <w:rFonts w:asciiTheme="minorHAnsi" w:hAnsiTheme="minorHAnsi" w:cstheme="minorHAnsi"/>
          <w:bCs/>
          <w:iCs/>
          <w:lang w:val="en-SG"/>
        </w:rPr>
        <w:t xml:space="preserve">Meanwhile, half of ethnic minority groups choose home birth, especially </w:t>
      </w:r>
      <w:r w:rsidRPr="00AA379B">
        <w:rPr>
          <w:rFonts w:asciiTheme="minorHAnsi" w:hAnsiTheme="minorHAnsi" w:cstheme="minorHAnsi"/>
          <w:lang w:val="vi-VN"/>
        </w:rPr>
        <w:t xml:space="preserve">La Hu, Si La, La Ha, Lu, Mang, Ha Nhi (80% </w:t>
      </w:r>
      <w:r w:rsidRPr="00AA379B">
        <w:rPr>
          <w:rFonts w:asciiTheme="minorHAnsi" w:hAnsiTheme="minorHAnsi" w:cstheme="minorHAnsi"/>
          <w:lang w:val="en-SG"/>
        </w:rPr>
        <w:t>of births are delivered at home</w:t>
      </w:r>
      <w:r w:rsidRPr="00AA379B">
        <w:rPr>
          <w:rFonts w:asciiTheme="minorHAnsi" w:hAnsiTheme="minorHAnsi" w:cstheme="minorHAnsi"/>
          <w:lang w:val="vi-VN"/>
        </w:rPr>
        <w:t>)</w:t>
      </w:r>
      <w:r w:rsidR="00CF4532" w:rsidRPr="00AA379B">
        <w:rPr>
          <w:rFonts w:asciiTheme="minorHAnsi" w:hAnsiTheme="minorHAnsi" w:cstheme="minorHAnsi"/>
        </w:rPr>
        <w:t>.</w:t>
      </w:r>
      <w:r w:rsidRPr="00AA379B">
        <w:rPr>
          <w:rStyle w:val="FootnoteReference"/>
          <w:rFonts w:asciiTheme="minorHAnsi" w:hAnsiTheme="minorHAnsi" w:cstheme="minorHAnsi"/>
        </w:rPr>
        <w:footnoteReference w:id="92"/>
      </w:r>
      <w:r w:rsidRPr="00AA379B">
        <w:rPr>
          <w:rFonts w:asciiTheme="minorHAnsi" w:hAnsiTheme="minorHAnsi" w:cstheme="minorHAnsi"/>
          <w:lang w:val="vi-VN"/>
        </w:rPr>
        <w:t xml:space="preserve"> </w:t>
      </w:r>
    </w:p>
    <w:p w14:paraId="4595F0C3" w14:textId="4449051E" w:rsidR="00DD59A9" w:rsidRPr="00AA379B" w:rsidRDefault="00DD59A9" w:rsidP="007924A5">
      <w:pPr>
        <w:pStyle w:val="ListParagraph"/>
        <w:numPr>
          <w:ilvl w:val="0"/>
          <w:numId w:val="24"/>
        </w:numPr>
        <w:spacing w:line="360" w:lineRule="auto"/>
        <w:jc w:val="both"/>
        <w:rPr>
          <w:rFonts w:asciiTheme="minorHAnsi" w:hAnsiTheme="minorHAnsi" w:cstheme="minorHAnsi"/>
          <w:b/>
          <w:lang w:val="vi-VN"/>
        </w:rPr>
      </w:pPr>
      <w:r w:rsidRPr="00AA379B">
        <w:rPr>
          <w:rFonts w:asciiTheme="minorHAnsi" w:hAnsiTheme="minorHAnsi" w:cstheme="minorHAnsi"/>
          <w:b/>
          <w:lang w:val="vi-VN"/>
        </w:rPr>
        <w:t xml:space="preserve">Ethnic minority women play a leading role in family planning. </w:t>
      </w:r>
      <w:r w:rsidRPr="00AA379B">
        <w:rPr>
          <w:rFonts w:asciiTheme="minorHAnsi" w:hAnsiTheme="minorHAnsi" w:cstheme="minorHAnsi"/>
          <w:lang w:val="en-SG"/>
        </w:rPr>
        <w:t>Advocacy programs on the use of contraceptive have been so far focusing on women and concentrating more on family planning than prevention of sexually transmitted diseases.</w:t>
      </w:r>
      <w:r w:rsidRPr="00AA379B">
        <w:rPr>
          <w:rFonts w:asciiTheme="minorHAnsi" w:hAnsiTheme="minorHAnsi" w:cstheme="minorHAnsi"/>
          <w:lang w:val="vi-VN"/>
        </w:rPr>
        <w:t xml:space="preserve"> 71% </w:t>
      </w:r>
      <w:r w:rsidRPr="00AA379B">
        <w:rPr>
          <w:rFonts w:asciiTheme="minorHAnsi" w:hAnsiTheme="minorHAnsi" w:cstheme="minorHAnsi"/>
          <w:lang w:val="en-SG"/>
        </w:rPr>
        <w:t xml:space="preserve">of women said that they were using a contraceptive method. Modern contraceptive methods commonly used are orally administered drug and IUD. Male sterilization is not used and the use of condoms remains limited with a small regional fluctuation </w:t>
      </w:r>
      <w:r w:rsidRPr="00AA379B">
        <w:rPr>
          <w:rFonts w:asciiTheme="minorHAnsi" w:hAnsiTheme="minorHAnsi" w:cstheme="minorHAnsi"/>
          <w:lang w:val="vi-VN"/>
        </w:rPr>
        <w:t xml:space="preserve">(1-5%). </w:t>
      </w:r>
      <w:r w:rsidRPr="00AA379B">
        <w:rPr>
          <w:rFonts w:asciiTheme="minorHAnsi" w:hAnsiTheme="minorHAnsi" w:cstheme="minorHAnsi"/>
          <w:lang w:val="en-SG"/>
        </w:rPr>
        <w:t xml:space="preserve">Women often make their own decision to use the contraceptive method which “is considered to be the best for herself”, and the majority of men oppose the use of condoms. The current contraceptive methods commonly used among communities of ethnic minority groups can only reduce the risk of unintended </w:t>
      </w:r>
      <w:r w:rsidRPr="00AA379B">
        <w:rPr>
          <w:rFonts w:asciiTheme="minorHAnsi" w:hAnsiTheme="minorHAnsi" w:cstheme="minorHAnsi"/>
          <w:lang w:val="en-SG"/>
        </w:rPr>
        <w:lastRenderedPageBreak/>
        <w:t>pregnancy, they do not have double protective effect of avoiding unintended pregnancy and preventing sexually transmitted diseases, including HIV</w:t>
      </w:r>
      <w:r w:rsidRPr="00AA379B">
        <w:rPr>
          <w:rFonts w:asciiTheme="minorHAnsi" w:hAnsiTheme="minorHAnsi" w:cstheme="minorHAnsi"/>
          <w:lang w:val="vi-VN"/>
        </w:rPr>
        <w:t>.</w:t>
      </w:r>
      <w:r w:rsidRPr="00AA379B">
        <w:rPr>
          <w:rStyle w:val="FootnoteReference"/>
          <w:rFonts w:asciiTheme="minorHAnsi" w:hAnsiTheme="minorHAnsi" w:cstheme="minorHAnsi"/>
        </w:rPr>
        <w:footnoteReference w:id="93"/>
      </w:r>
    </w:p>
    <w:p w14:paraId="24424587" w14:textId="040BE770" w:rsidR="00DD59A9" w:rsidRPr="00AA379B" w:rsidRDefault="00DD59A9" w:rsidP="007924A5">
      <w:pPr>
        <w:pStyle w:val="NormalWeb"/>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en-SG"/>
        </w:rPr>
        <w:t>The lowest indicators of maternal and reproductive healthcare</w:t>
      </w:r>
      <w:r w:rsidRPr="00AA379B">
        <w:rPr>
          <w:rFonts w:asciiTheme="minorHAnsi" w:hAnsiTheme="minorHAnsi" w:cstheme="minorHAnsi"/>
          <w:lang w:val="vi-VN"/>
        </w:rPr>
        <w:t xml:space="preserve"> </w:t>
      </w:r>
      <w:r w:rsidRPr="00AA379B">
        <w:rPr>
          <w:rFonts w:asciiTheme="minorHAnsi" w:hAnsiTheme="minorHAnsi" w:cstheme="minorHAnsi"/>
          <w:b/>
          <w:lang w:val="vi-VN"/>
        </w:rPr>
        <w:t xml:space="preserve">remain among the most vulnerable groups of inhabitants </w:t>
      </w:r>
      <w:r w:rsidRPr="00AA379B">
        <w:rPr>
          <w:rFonts w:asciiTheme="minorHAnsi" w:hAnsiTheme="minorHAnsi" w:cstheme="minorHAnsi"/>
          <w:b/>
          <w:lang w:val="en-SG"/>
        </w:rPr>
        <w:t>including the poorest women,</w:t>
      </w:r>
      <w:r w:rsidRPr="00AA379B">
        <w:rPr>
          <w:rFonts w:asciiTheme="minorHAnsi" w:hAnsiTheme="minorHAnsi" w:cstheme="minorHAnsi"/>
          <w:lang w:val="en-SG"/>
        </w:rPr>
        <w:t xml:space="preserve"> the least educated women and women of </w:t>
      </w:r>
      <w:r w:rsidRPr="00AA379B">
        <w:rPr>
          <w:rFonts w:asciiTheme="minorHAnsi" w:hAnsiTheme="minorHAnsi" w:cstheme="minorHAnsi"/>
          <w:lang w:val="vi-VN"/>
        </w:rPr>
        <w:t>H’mong và Ba Na</w:t>
      </w:r>
      <w:r w:rsidRPr="00AA379B">
        <w:rPr>
          <w:rFonts w:asciiTheme="minorHAnsi" w:hAnsiTheme="minorHAnsi" w:cstheme="minorHAnsi"/>
          <w:lang w:val="en-SG"/>
        </w:rPr>
        <w:t xml:space="preserve"> ethnic groups</w:t>
      </w:r>
      <w:r w:rsidRPr="00AA379B">
        <w:rPr>
          <w:rFonts w:asciiTheme="minorHAnsi" w:hAnsiTheme="minorHAnsi" w:cstheme="minorHAnsi"/>
          <w:lang w:val="vi-VN"/>
        </w:rPr>
        <w:t xml:space="preserve">. </w:t>
      </w:r>
      <w:r w:rsidRPr="00AA379B">
        <w:rPr>
          <w:rFonts w:asciiTheme="minorHAnsi" w:hAnsiTheme="minorHAnsi" w:cstheme="minorHAnsi"/>
          <w:lang w:val="en-SG"/>
        </w:rPr>
        <w:t>The proportion of health insurance is lower among families facing the most difficult economic conditions. Meanwhile, many women do not use health insurance for maternal healthcare services because they prefer private health service during their pregnancy and they do not intend to give birth at healthcare facilities</w:t>
      </w:r>
      <w:r w:rsidRPr="00AA379B">
        <w:rPr>
          <w:rFonts w:asciiTheme="minorHAnsi" w:hAnsiTheme="minorHAnsi" w:cstheme="minorHAnsi"/>
          <w:lang w:val="vi-VN"/>
        </w:rPr>
        <w:t xml:space="preserve">. </w:t>
      </w:r>
      <w:r w:rsidRPr="00AA379B">
        <w:rPr>
          <w:rFonts w:asciiTheme="minorHAnsi" w:hAnsiTheme="minorHAnsi" w:cstheme="minorHAnsi"/>
          <w:lang w:val="en-SG"/>
        </w:rPr>
        <w:t>Many women do not fully understand the eligibility of health insurance and how to use it</w:t>
      </w:r>
      <w:r w:rsidRPr="00AA379B">
        <w:rPr>
          <w:rFonts w:asciiTheme="minorHAnsi" w:hAnsiTheme="minorHAnsi" w:cstheme="minorHAnsi"/>
          <w:lang w:val="vi-VN"/>
        </w:rPr>
        <w:t>.</w:t>
      </w:r>
      <w:r w:rsidRPr="00AA379B">
        <w:rPr>
          <w:rStyle w:val="FootnoteReference"/>
          <w:rFonts w:asciiTheme="minorHAnsi" w:hAnsiTheme="minorHAnsi" w:cstheme="minorHAnsi"/>
          <w:lang w:val="vi-VN"/>
        </w:rPr>
        <w:footnoteReference w:id="94"/>
      </w:r>
    </w:p>
    <w:p w14:paraId="3D5B1556" w14:textId="352ACD43" w:rsidR="00DD59A9" w:rsidRPr="00AA379B" w:rsidRDefault="00DD59A9" w:rsidP="007924A5">
      <w:pPr>
        <w:pStyle w:val="NormalWeb"/>
        <w:numPr>
          <w:ilvl w:val="0"/>
          <w:numId w:val="24"/>
        </w:numPr>
        <w:spacing w:line="360" w:lineRule="auto"/>
        <w:jc w:val="both"/>
        <w:rPr>
          <w:rFonts w:asciiTheme="minorHAnsi" w:hAnsiTheme="minorHAnsi" w:cstheme="minorHAnsi"/>
          <w:lang w:val="vi-VN"/>
        </w:rPr>
      </w:pPr>
      <w:r w:rsidRPr="00AA379B">
        <w:rPr>
          <w:rFonts w:asciiTheme="minorHAnsi" w:hAnsiTheme="minorHAnsi" w:cstheme="minorHAnsi"/>
          <w:b/>
          <w:lang w:val="vi-VN"/>
        </w:rPr>
        <w:t>Ethnic minority women fac</w:t>
      </w:r>
      <w:r w:rsidR="000B06E7" w:rsidRPr="00AA379B">
        <w:rPr>
          <w:rFonts w:asciiTheme="minorHAnsi" w:hAnsiTheme="minorHAnsi" w:cstheme="minorHAnsi"/>
          <w:b/>
        </w:rPr>
        <w:t>e</w:t>
      </w:r>
      <w:r w:rsidRPr="00AA379B">
        <w:rPr>
          <w:rFonts w:asciiTheme="minorHAnsi" w:hAnsiTheme="minorHAnsi" w:cstheme="minorHAnsi"/>
          <w:b/>
          <w:lang w:val="vi-VN"/>
        </w:rPr>
        <w:t xml:space="preserve"> difficulties in access to healthcare information</w:t>
      </w:r>
      <w:r w:rsidRPr="00AA379B">
        <w:rPr>
          <w:rFonts w:asciiTheme="minorHAnsi" w:hAnsiTheme="minorHAnsi" w:cstheme="minorHAnsi"/>
          <w:lang w:val="vi-VN"/>
        </w:rPr>
        <w:t xml:space="preserve">. Communication on healthcare in Vietnamese (King languague) is one of ethnic minority women’s barriers to access healthcare services and reporductive healthcare service due to </w:t>
      </w:r>
      <w:r w:rsidRPr="00AA379B">
        <w:rPr>
          <w:rFonts w:asciiTheme="minorHAnsi" w:hAnsiTheme="minorHAnsi" w:cstheme="minorHAnsi"/>
        </w:rPr>
        <w:t>literacy rate among men generally calculated for ethnic minority peoples is 86.3% while this rate among women only stands at 73.4%, 40% of EM women aged from 15 or older are illiterate</w:t>
      </w:r>
      <w:r w:rsidRPr="00AA379B">
        <w:rPr>
          <w:rStyle w:val="FootnoteReference"/>
          <w:rFonts w:asciiTheme="minorHAnsi" w:hAnsiTheme="minorHAnsi" w:cstheme="minorHAnsi"/>
        </w:rPr>
        <w:footnoteReference w:id="95"/>
      </w:r>
      <w:r w:rsidRPr="00AA379B">
        <w:rPr>
          <w:rFonts w:asciiTheme="minorHAnsi" w:hAnsiTheme="minorHAnsi" w:cstheme="minorHAnsi"/>
          <w:lang w:val="vi-VN"/>
        </w:rPr>
        <w:t>.</w:t>
      </w:r>
    </w:p>
    <w:p w14:paraId="6A4E60B4" w14:textId="77777777" w:rsidR="00DD59A9" w:rsidRPr="00AA379B" w:rsidRDefault="00DD59A9" w:rsidP="005C2A20">
      <w:pPr>
        <w:pStyle w:val="NormalWeb"/>
        <w:spacing w:line="360" w:lineRule="auto"/>
        <w:jc w:val="both"/>
        <w:rPr>
          <w:rFonts w:asciiTheme="minorHAnsi" w:hAnsiTheme="minorHAnsi" w:cstheme="minorHAnsi"/>
          <w:b/>
          <w:lang w:val="vi-VN"/>
        </w:rPr>
      </w:pPr>
      <w:r w:rsidRPr="00AA379B">
        <w:rPr>
          <w:rFonts w:asciiTheme="minorHAnsi" w:hAnsiTheme="minorHAnsi" w:cstheme="minorHAnsi"/>
          <w:b/>
          <w:lang w:val="en-SG"/>
        </w:rPr>
        <w:t>Recommendations:</w:t>
      </w:r>
    </w:p>
    <w:p w14:paraId="5BE0B8C6" w14:textId="77777777" w:rsidR="00DD59A9" w:rsidRPr="00AA379B" w:rsidRDefault="00DD59A9" w:rsidP="005C2A20">
      <w:pPr>
        <w:pStyle w:val="NormalWeb"/>
        <w:numPr>
          <w:ilvl w:val="0"/>
          <w:numId w:val="15"/>
        </w:numPr>
        <w:spacing w:line="360" w:lineRule="auto"/>
        <w:jc w:val="both"/>
        <w:rPr>
          <w:rFonts w:asciiTheme="minorHAnsi" w:hAnsiTheme="minorHAnsi" w:cstheme="minorHAnsi"/>
          <w:lang w:val="vi-VN"/>
        </w:rPr>
      </w:pPr>
      <w:r w:rsidRPr="00AA379B">
        <w:rPr>
          <w:rFonts w:asciiTheme="minorHAnsi" w:hAnsiTheme="minorHAnsi" w:cstheme="minorHAnsi"/>
          <w:lang w:val="en-SG"/>
        </w:rPr>
        <w:t>Applying</w:t>
      </w:r>
      <w:r w:rsidRPr="00AA379B">
        <w:rPr>
          <w:rFonts w:asciiTheme="minorHAnsi" w:hAnsiTheme="minorHAnsi" w:cstheme="minorHAnsi"/>
          <w:lang w:val="vi-VN"/>
        </w:rPr>
        <w:t xml:space="preserve"> “</w:t>
      </w:r>
      <w:r w:rsidRPr="00AA379B">
        <w:rPr>
          <w:rFonts w:asciiTheme="minorHAnsi" w:hAnsiTheme="minorHAnsi" w:cstheme="minorHAnsi"/>
          <w:lang w:val="en-SG"/>
        </w:rPr>
        <w:t xml:space="preserve">standards for improving quality of maternal and </w:t>
      </w:r>
      <w:proofErr w:type="spellStart"/>
      <w:r w:rsidRPr="00AA379B">
        <w:rPr>
          <w:rFonts w:asciiTheme="minorHAnsi" w:hAnsiTheme="minorHAnsi" w:cstheme="minorHAnsi"/>
          <w:lang w:val="en-SG"/>
        </w:rPr>
        <w:t>newborn</w:t>
      </w:r>
      <w:proofErr w:type="spellEnd"/>
      <w:r w:rsidRPr="00AA379B">
        <w:rPr>
          <w:rFonts w:asciiTheme="minorHAnsi" w:hAnsiTheme="minorHAnsi" w:cstheme="minorHAnsi"/>
          <w:lang w:val="en-SG"/>
        </w:rPr>
        <w:t xml:space="preserve"> care in healthcare facilities” by World Health Organization to understand and identify gaps in service quality in Vietnam</w:t>
      </w:r>
      <w:r w:rsidRPr="00AA379B">
        <w:rPr>
          <w:rFonts w:asciiTheme="minorHAnsi" w:hAnsiTheme="minorHAnsi" w:cstheme="minorHAnsi"/>
          <w:lang w:val="vi-VN"/>
        </w:rPr>
        <w:t>;</w:t>
      </w:r>
    </w:p>
    <w:p w14:paraId="571D6689" w14:textId="77777777" w:rsidR="00DD59A9" w:rsidRPr="00AA379B" w:rsidRDefault="00DD59A9" w:rsidP="005C2A20">
      <w:pPr>
        <w:pStyle w:val="NormalWeb"/>
        <w:numPr>
          <w:ilvl w:val="0"/>
          <w:numId w:val="15"/>
        </w:numPr>
        <w:spacing w:line="360" w:lineRule="auto"/>
        <w:jc w:val="both"/>
        <w:rPr>
          <w:rFonts w:asciiTheme="minorHAnsi" w:hAnsiTheme="minorHAnsi" w:cstheme="minorHAnsi"/>
          <w:lang w:val="vi-VN"/>
        </w:rPr>
      </w:pPr>
      <w:r w:rsidRPr="00AA379B">
        <w:rPr>
          <w:rFonts w:asciiTheme="minorHAnsi" w:hAnsiTheme="minorHAnsi" w:cstheme="minorHAnsi"/>
          <w:lang w:val="vi-VN"/>
        </w:rPr>
        <w:t>Providing higher quality of materal healthcare services and performing services in a more human</w:t>
      </w:r>
      <w:r w:rsidRPr="00AA379B">
        <w:rPr>
          <w:rFonts w:asciiTheme="minorHAnsi" w:hAnsiTheme="minorHAnsi" w:cstheme="minorHAnsi"/>
          <w:lang w:val="en-SG"/>
        </w:rPr>
        <w:t>e and respectful environment at current healthcare facilities</w:t>
      </w:r>
      <w:r w:rsidRPr="00AA379B">
        <w:rPr>
          <w:rFonts w:asciiTheme="minorHAnsi" w:hAnsiTheme="minorHAnsi" w:cstheme="minorHAnsi"/>
          <w:lang w:val="vi-VN"/>
        </w:rPr>
        <w:t>;</w:t>
      </w:r>
    </w:p>
    <w:p w14:paraId="1DF3711C" w14:textId="235F9B97" w:rsidR="00DD59A9" w:rsidRPr="00AA379B" w:rsidRDefault="00DD59A9" w:rsidP="005C2A20">
      <w:pPr>
        <w:pStyle w:val="NormalWeb"/>
        <w:numPr>
          <w:ilvl w:val="0"/>
          <w:numId w:val="15"/>
        </w:numPr>
        <w:spacing w:line="360" w:lineRule="auto"/>
        <w:jc w:val="both"/>
        <w:rPr>
          <w:rFonts w:asciiTheme="minorHAnsi" w:hAnsiTheme="minorHAnsi" w:cstheme="minorHAnsi"/>
          <w:lang w:val="vi-VN"/>
        </w:rPr>
      </w:pPr>
      <w:r w:rsidRPr="00AA379B">
        <w:rPr>
          <w:rFonts w:asciiTheme="minorHAnsi" w:hAnsiTheme="minorHAnsi" w:cstheme="minorHAnsi"/>
          <w:lang w:val="en-SG"/>
        </w:rPr>
        <w:t>Improving professional capacity and availability of service delivery of midwives in villages of ethnic minority groups; making sure that they receive constant supervision and support, their stable income is secured and they are better connected with health system and other facilities</w:t>
      </w:r>
      <w:r w:rsidR="0058474E" w:rsidRPr="00AA379B">
        <w:rPr>
          <w:rFonts w:asciiTheme="minorHAnsi" w:hAnsiTheme="minorHAnsi" w:cstheme="minorHAnsi"/>
          <w:lang w:val="vi-VN"/>
        </w:rPr>
        <w:t>;</w:t>
      </w:r>
    </w:p>
    <w:p w14:paraId="1F4702C2" w14:textId="77777777" w:rsidR="00DD59A9" w:rsidRPr="00AA379B" w:rsidRDefault="00DD59A9" w:rsidP="005C2A20">
      <w:pPr>
        <w:pStyle w:val="ListParagraph"/>
        <w:numPr>
          <w:ilvl w:val="0"/>
          <w:numId w:val="15"/>
        </w:numPr>
        <w:spacing w:line="360" w:lineRule="auto"/>
        <w:jc w:val="both"/>
        <w:rPr>
          <w:rFonts w:asciiTheme="minorHAnsi" w:hAnsiTheme="minorHAnsi" w:cstheme="minorHAnsi"/>
          <w:lang w:val="vi-VN"/>
        </w:rPr>
      </w:pPr>
      <w:r w:rsidRPr="00AA379B">
        <w:rPr>
          <w:rFonts w:asciiTheme="minorHAnsi" w:hAnsiTheme="minorHAnsi" w:cstheme="minorHAnsi"/>
          <w:lang w:val="en-SG"/>
        </w:rPr>
        <w:lastRenderedPageBreak/>
        <w:t>Providing safe, effective, reasonable and equal maternal healthcare services on the basis of customs and traditions, cultural values and diversified expectations of different ethnic minority groups at current healthcare facilities</w:t>
      </w:r>
      <w:r w:rsidRPr="00AA379B">
        <w:rPr>
          <w:rFonts w:asciiTheme="minorHAnsi" w:hAnsiTheme="minorHAnsi" w:cstheme="minorHAnsi"/>
          <w:lang w:val="vi-VN"/>
        </w:rPr>
        <w:t>.</w:t>
      </w:r>
    </w:p>
    <w:p w14:paraId="0241A02D" w14:textId="77777777" w:rsidR="00DD59A9" w:rsidRPr="00AA379B" w:rsidRDefault="00DD59A9" w:rsidP="005C2A20">
      <w:pPr>
        <w:numPr>
          <w:ilvl w:val="0"/>
          <w:numId w:val="15"/>
        </w:numPr>
        <w:spacing w:line="360" w:lineRule="auto"/>
        <w:jc w:val="both"/>
        <w:rPr>
          <w:rFonts w:asciiTheme="minorHAnsi" w:hAnsiTheme="minorHAnsi" w:cstheme="minorHAnsi"/>
          <w:lang w:val="vi-VN"/>
        </w:rPr>
      </w:pPr>
      <w:r w:rsidRPr="00AA379B">
        <w:rPr>
          <w:rFonts w:asciiTheme="minorHAnsi" w:hAnsiTheme="minorHAnsi" w:cstheme="minorHAnsi"/>
          <w:lang w:val="en-SG"/>
        </w:rPr>
        <w:t xml:space="preserve">Ensuring access to health insurance and understanding of using health insurance for ethnic minority women who are poor and facing economic difficulties. </w:t>
      </w:r>
    </w:p>
    <w:p w14:paraId="2AAA8DB4" w14:textId="77777777" w:rsidR="00DD59A9" w:rsidRPr="00AA379B" w:rsidRDefault="00DD59A9" w:rsidP="005C2A20">
      <w:pPr>
        <w:numPr>
          <w:ilvl w:val="0"/>
          <w:numId w:val="15"/>
        </w:numPr>
        <w:spacing w:line="360" w:lineRule="auto"/>
        <w:jc w:val="both"/>
        <w:rPr>
          <w:rFonts w:asciiTheme="minorHAnsi" w:hAnsiTheme="minorHAnsi" w:cstheme="minorHAnsi"/>
          <w:lang w:val="vi-VN"/>
        </w:rPr>
      </w:pPr>
      <w:r w:rsidRPr="00AA379B">
        <w:rPr>
          <w:rFonts w:asciiTheme="minorHAnsi" w:hAnsiTheme="minorHAnsi" w:cstheme="minorHAnsi"/>
          <w:lang w:val="en-SG"/>
        </w:rPr>
        <w:t>Reviewing operational quality of healthcare staffs and midwives in villages nationwide to make appropriate revision of policies to promote effective operation of healthcare in villages</w:t>
      </w:r>
      <w:r w:rsidRPr="00AA379B">
        <w:rPr>
          <w:rFonts w:asciiTheme="minorHAnsi" w:hAnsiTheme="minorHAnsi" w:cstheme="minorHAnsi"/>
          <w:lang w:val="vi-VN"/>
        </w:rPr>
        <w:t>.</w:t>
      </w:r>
    </w:p>
    <w:p w14:paraId="6C0B0470" w14:textId="46114055" w:rsidR="00DD59A9" w:rsidRPr="00AA379B" w:rsidRDefault="00DD59A9" w:rsidP="005C2A20">
      <w:pPr>
        <w:numPr>
          <w:ilvl w:val="0"/>
          <w:numId w:val="15"/>
        </w:numPr>
        <w:spacing w:line="360" w:lineRule="auto"/>
        <w:jc w:val="both"/>
        <w:rPr>
          <w:rFonts w:asciiTheme="minorHAnsi" w:hAnsiTheme="minorHAnsi" w:cstheme="minorHAnsi"/>
          <w:lang w:val="vi-VN"/>
        </w:rPr>
      </w:pPr>
      <w:r w:rsidRPr="00AA379B">
        <w:rPr>
          <w:rFonts w:asciiTheme="minorHAnsi" w:hAnsiTheme="minorHAnsi" w:cstheme="minorHAnsi"/>
          <w:lang w:val="en-SG"/>
        </w:rPr>
        <w:t xml:space="preserve">Promoting cooperation between communal </w:t>
      </w:r>
      <w:proofErr w:type="spellStart"/>
      <w:r w:rsidRPr="00AA379B">
        <w:rPr>
          <w:rFonts w:asciiTheme="minorHAnsi" w:hAnsiTheme="minorHAnsi" w:cstheme="minorHAnsi"/>
          <w:lang w:val="en-SG"/>
        </w:rPr>
        <w:t>heathcare</w:t>
      </w:r>
      <w:proofErr w:type="spellEnd"/>
      <w:r w:rsidRPr="00AA379B">
        <w:rPr>
          <w:rFonts w:asciiTheme="minorHAnsi" w:hAnsiTheme="minorHAnsi" w:cstheme="minorHAnsi"/>
          <w:lang w:val="en-SG"/>
        </w:rPr>
        <w:t xml:space="preserve"> staffs and villages’ midwives in providing services and increasing the birth rate assisted by qualified health staffs. Training further skills for midwives/Training midwives to become health staff of villages</w:t>
      </w:r>
      <w:r w:rsidRPr="00AA379B">
        <w:rPr>
          <w:rFonts w:asciiTheme="minorHAnsi" w:hAnsiTheme="minorHAnsi" w:cstheme="minorHAnsi"/>
          <w:lang w:val="vi-VN"/>
        </w:rPr>
        <w:t xml:space="preserve">.  </w:t>
      </w:r>
    </w:p>
    <w:p w14:paraId="7DB6298E" w14:textId="77777777" w:rsidR="00DD59A9" w:rsidRPr="00AA379B" w:rsidRDefault="00DD59A9" w:rsidP="005C2A20">
      <w:pPr>
        <w:numPr>
          <w:ilvl w:val="0"/>
          <w:numId w:val="15"/>
        </w:numPr>
        <w:spacing w:line="360" w:lineRule="auto"/>
        <w:jc w:val="both"/>
        <w:rPr>
          <w:rFonts w:asciiTheme="minorHAnsi" w:hAnsiTheme="minorHAnsi" w:cstheme="minorHAnsi"/>
          <w:lang w:val="vi-VN"/>
        </w:rPr>
      </w:pPr>
      <w:r w:rsidRPr="00AA379B">
        <w:rPr>
          <w:rFonts w:asciiTheme="minorHAnsi" w:hAnsiTheme="minorHAnsi" w:cstheme="minorHAnsi"/>
          <w:lang w:val="en-SG"/>
        </w:rPr>
        <w:t>Providing training, improving professional capacity and customer service attitude of healthcare staffs at all levels nationwide using right-based approach and integrating knowledge on gender equality.</w:t>
      </w:r>
    </w:p>
    <w:p w14:paraId="506529F1" w14:textId="6BD4AC49" w:rsidR="00DD59A9" w:rsidRPr="00AA379B" w:rsidRDefault="00DD59A9" w:rsidP="005C2A20">
      <w:pPr>
        <w:numPr>
          <w:ilvl w:val="0"/>
          <w:numId w:val="15"/>
        </w:numPr>
        <w:spacing w:line="360" w:lineRule="auto"/>
        <w:jc w:val="both"/>
        <w:rPr>
          <w:rFonts w:asciiTheme="minorHAnsi" w:hAnsiTheme="minorHAnsi" w:cstheme="minorHAnsi"/>
          <w:lang w:val="vi-VN"/>
        </w:rPr>
      </w:pPr>
      <w:r w:rsidRPr="00AA379B">
        <w:rPr>
          <w:rFonts w:asciiTheme="minorHAnsi" w:hAnsiTheme="minorHAnsi" w:cstheme="minorHAnsi"/>
          <w:lang w:val="en-SG"/>
        </w:rPr>
        <w:t xml:space="preserve">Effective and quality investment in infrastructure and </w:t>
      </w:r>
      <w:r w:rsidR="00AF5752" w:rsidRPr="00AA379B">
        <w:rPr>
          <w:rFonts w:asciiTheme="minorHAnsi" w:hAnsiTheme="minorHAnsi" w:cstheme="minorHAnsi"/>
          <w:lang w:val="en-SG"/>
        </w:rPr>
        <w:t>equipment</w:t>
      </w:r>
      <w:r w:rsidRPr="00AA379B">
        <w:rPr>
          <w:rFonts w:asciiTheme="minorHAnsi" w:hAnsiTheme="minorHAnsi" w:cstheme="minorHAnsi"/>
          <w:lang w:val="en-SG"/>
        </w:rPr>
        <w:t xml:space="preserve"> in healthcare facilities, especially communal ones; providing professional and technical training for healthcare staffs operating and maintaining </w:t>
      </w:r>
      <w:r w:rsidR="00AF5752" w:rsidRPr="00AA379B">
        <w:rPr>
          <w:rFonts w:asciiTheme="minorHAnsi" w:hAnsiTheme="minorHAnsi" w:cstheme="minorHAnsi"/>
          <w:lang w:val="en-SG"/>
        </w:rPr>
        <w:t>equipment</w:t>
      </w:r>
      <w:r w:rsidRPr="00AA379B">
        <w:rPr>
          <w:rFonts w:asciiTheme="minorHAnsi" w:hAnsiTheme="minorHAnsi" w:cstheme="minorHAnsi"/>
          <w:lang w:val="vi-VN"/>
        </w:rPr>
        <w:t>.</w:t>
      </w:r>
    </w:p>
    <w:p w14:paraId="2DBA9352" w14:textId="29C6C900" w:rsidR="000B06E7" w:rsidRPr="00AA379B" w:rsidRDefault="000B06E7" w:rsidP="000B06E7">
      <w:pPr>
        <w:spacing w:line="360" w:lineRule="auto"/>
        <w:jc w:val="both"/>
        <w:rPr>
          <w:rFonts w:asciiTheme="minorHAnsi" w:hAnsiTheme="minorHAnsi" w:cstheme="minorHAnsi"/>
          <w:lang w:val="vi-VN"/>
        </w:rPr>
      </w:pPr>
    </w:p>
    <w:p w14:paraId="5C5F7278" w14:textId="3F44E98B" w:rsidR="004C28AB" w:rsidRPr="00AA379B" w:rsidRDefault="004C28AB" w:rsidP="004C28AB">
      <w:pPr>
        <w:spacing w:line="360" w:lineRule="auto"/>
        <w:jc w:val="both"/>
        <w:rPr>
          <w:rFonts w:asciiTheme="minorHAnsi" w:hAnsiTheme="minorHAnsi" w:cstheme="minorHAnsi"/>
          <w:b/>
          <w:lang w:val="vi-VN"/>
        </w:rPr>
      </w:pPr>
      <w:r w:rsidRPr="00AA379B">
        <w:rPr>
          <w:rFonts w:asciiTheme="minorHAnsi" w:hAnsiTheme="minorHAnsi" w:cstheme="minorHAnsi"/>
          <w:b/>
          <w:lang w:val="vi-VN"/>
        </w:rPr>
        <w:t>C</w:t>
      </w:r>
      <w:r w:rsidR="003407C6" w:rsidRPr="00AA379B">
        <w:rPr>
          <w:rFonts w:asciiTheme="minorHAnsi" w:hAnsiTheme="minorHAnsi" w:cstheme="minorHAnsi"/>
          <w:b/>
          <w:lang w:val="vi-VN"/>
        </w:rPr>
        <w:t>onclusion</w:t>
      </w:r>
      <w:r w:rsidRPr="00AA379B">
        <w:rPr>
          <w:rFonts w:asciiTheme="minorHAnsi" w:hAnsiTheme="minorHAnsi" w:cstheme="minorHAnsi"/>
          <w:b/>
          <w:lang w:val="vi-VN"/>
        </w:rPr>
        <w:t>:</w:t>
      </w:r>
    </w:p>
    <w:p w14:paraId="599C2892" w14:textId="573E7AA4" w:rsidR="0058474E" w:rsidRPr="00AA379B" w:rsidRDefault="004C28AB" w:rsidP="004C28AB">
      <w:pPr>
        <w:spacing w:line="360" w:lineRule="auto"/>
        <w:jc w:val="both"/>
        <w:rPr>
          <w:rFonts w:asciiTheme="minorHAnsi" w:hAnsiTheme="minorHAnsi" w:cstheme="minorHAnsi"/>
          <w:bCs/>
          <w:kern w:val="36"/>
          <w:lang w:val="vi-VN"/>
        </w:rPr>
      </w:pPr>
      <w:r w:rsidRPr="00AA379B">
        <w:rPr>
          <w:rFonts w:asciiTheme="minorHAnsi" w:hAnsiTheme="minorHAnsi" w:cstheme="minorHAnsi"/>
          <w:lang w:val="vi-VN"/>
        </w:rPr>
        <w:t>T</w:t>
      </w:r>
      <w:r w:rsidR="003407C6" w:rsidRPr="00AA379B">
        <w:rPr>
          <w:rFonts w:asciiTheme="minorHAnsi" w:hAnsiTheme="minorHAnsi" w:cstheme="minorHAnsi"/>
          <w:lang w:val="vi-VN"/>
        </w:rPr>
        <w:t>he State has made efforts in amending legislation</w:t>
      </w:r>
      <w:r w:rsidR="006E0FFC" w:rsidRPr="00AA379B">
        <w:rPr>
          <w:rFonts w:asciiTheme="minorHAnsi" w:hAnsiTheme="minorHAnsi" w:cstheme="minorHAnsi"/>
          <w:lang w:val="vi-VN"/>
        </w:rPr>
        <w:t>s</w:t>
      </w:r>
      <w:r w:rsidR="003407C6" w:rsidRPr="00AA379B">
        <w:rPr>
          <w:rFonts w:asciiTheme="minorHAnsi" w:hAnsiTheme="minorHAnsi" w:cstheme="minorHAnsi"/>
          <w:lang w:val="vi-VN"/>
        </w:rPr>
        <w:t xml:space="preserve"> to promote gender equality and women’s human rights as well as dialouging with women including female youth, women-lead NGOs and NGOs working on gender equality</w:t>
      </w:r>
      <w:r w:rsidRPr="00AA379B">
        <w:rPr>
          <w:rFonts w:asciiTheme="minorHAnsi" w:hAnsiTheme="minorHAnsi" w:cstheme="minorHAnsi"/>
          <w:lang w:val="vi-VN"/>
        </w:rPr>
        <w:t xml:space="preserve"> promotion</w:t>
      </w:r>
      <w:r w:rsidR="003407C6" w:rsidRPr="00AA379B">
        <w:rPr>
          <w:rFonts w:asciiTheme="minorHAnsi" w:hAnsiTheme="minorHAnsi" w:cstheme="minorHAnsi"/>
          <w:lang w:val="vi-VN"/>
        </w:rPr>
        <w:t>. However, challanges are still remained such as stimatizing and discriminatory</w:t>
      </w:r>
      <w:r w:rsidRPr="00AA379B">
        <w:rPr>
          <w:rFonts w:asciiTheme="minorHAnsi" w:hAnsiTheme="minorHAnsi" w:cstheme="minorHAnsi"/>
          <w:lang w:val="vi-VN"/>
        </w:rPr>
        <w:t xml:space="preserve"> provisions in</w:t>
      </w:r>
      <w:r w:rsidR="003407C6" w:rsidRPr="00AA379B">
        <w:rPr>
          <w:rFonts w:asciiTheme="minorHAnsi" w:hAnsiTheme="minorHAnsi" w:cstheme="minorHAnsi"/>
          <w:lang w:val="vi-VN"/>
        </w:rPr>
        <w:t xml:space="preserve"> legislations, violence against women and girls, gender stereopypes in media and textbooks, poor women and low economic capacity of women, number and qualification of women’s representation in politics and public life are low, and limited access to land</w:t>
      </w:r>
      <w:r w:rsidRPr="00AA379B">
        <w:rPr>
          <w:rFonts w:asciiTheme="minorHAnsi" w:hAnsiTheme="minorHAnsi" w:cstheme="minorHAnsi"/>
          <w:lang w:val="vi-VN"/>
        </w:rPr>
        <w:t xml:space="preserve"> and healthcare of rural women and ethnic minority women. If such challages are not thoroughtly overcomed, they will negatively </w:t>
      </w:r>
      <w:r w:rsidRPr="00AA379B">
        <w:rPr>
          <w:rFonts w:asciiTheme="minorHAnsi" w:hAnsiTheme="minorHAnsi" w:cstheme="minorHAnsi"/>
        </w:rPr>
        <w:t>a</w:t>
      </w:r>
      <w:r w:rsidRPr="00AA379B">
        <w:rPr>
          <w:rFonts w:asciiTheme="minorHAnsi" w:hAnsiTheme="minorHAnsi" w:cstheme="minorHAnsi"/>
          <w:lang w:val="vi-VN"/>
        </w:rPr>
        <w:t>ffect female youth’s economic and political status in family and society</w:t>
      </w:r>
      <w:r w:rsidRPr="00AA379B">
        <w:rPr>
          <w:rFonts w:asciiTheme="minorHAnsi" w:hAnsiTheme="minorHAnsi" w:cstheme="minorHAnsi"/>
        </w:rPr>
        <w:t>,</w:t>
      </w:r>
      <w:r w:rsidRPr="00AA379B">
        <w:rPr>
          <w:rFonts w:asciiTheme="minorHAnsi" w:hAnsiTheme="minorHAnsi" w:cstheme="minorHAnsi"/>
          <w:lang w:val="vi-VN"/>
        </w:rPr>
        <w:t xml:space="preserve"> including negative impacts when they </w:t>
      </w:r>
      <w:r w:rsidRPr="00AA379B">
        <w:rPr>
          <w:rFonts w:asciiTheme="minorHAnsi" w:hAnsiTheme="minorHAnsi" w:cstheme="minorHAnsi"/>
        </w:rPr>
        <w:t xml:space="preserve">turn older and </w:t>
      </w:r>
      <w:r w:rsidRPr="00AA379B">
        <w:rPr>
          <w:rFonts w:asciiTheme="minorHAnsi" w:hAnsiTheme="minorHAnsi" w:cstheme="minorHAnsi"/>
          <w:lang w:val="vi-VN"/>
        </w:rPr>
        <w:t>are at middle-age in the future.</w:t>
      </w:r>
      <w:r w:rsidRPr="00AA379B">
        <w:rPr>
          <w:rFonts w:asciiTheme="minorHAnsi" w:hAnsiTheme="minorHAnsi" w:cstheme="minorHAnsi"/>
        </w:rPr>
        <w:t xml:space="preserve"> </w:t>
      </w:r>
      <w:bookmarkEnd w:id="45"/>
    </w:p>
    <w:p w14:paraId="6B9EA134" w14:textId="359C953B" w:rsidR="00825C68" w:rsidRPr="00AA379B" w:rsidRDefault="00825C68" w:rsidP="005C2A20">
      <w:pPr>
        <w:pStyle w:val="Heading1"/>
        <w:spacing w:line="360" w:lineRule="auto"/>
        <w:jc w:val="center"/>
        <w:rPr>
          <w:rFonts w:asciiTheme="minorHAnsi" w:hAnsiTheme="minorHAnsi" w:cstheme="minorHAnsi"/>
          <w:sz w:val="28"/>
          <w:szCs w:val="28"/>
          <w:lang w:val="vi-VN"/>
        </w:rPr>
      </w:pPr>
      <w:bookmarkStart w:id="46" w:name="_Toc20788419"/>
      <w:r w:rsidRPr="00AA379B">
        <w:rPr>
          <w:rFonts w:asciiTheme="minorHAnsi" w:hAnsiTheme="minorHAnsi" w:cstheme="minorHAnsi"/>
          <w:sz w:val="28"/>
          <w:szCs w:val="28"/>
          <w:lang w:val="vi-VN"/>
        </w:rPr>
        <w:lastRenderedPageBreak/>
        <w:t>ANNEX 1: THE LIST OF REFERENCES</w:t>
      </w:r>
      <w:bookmarkEnd w:id="46"/>
    </w:p>
    <w:p w14:paraId="0C024D98" w14:textId="77777777"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ActionAid Vietnam</w:t>
      </w:r>
      <w:r w:rsidRPr="00AA379B">
        <w:rPr>
          <w:rFonts w:asciiTheme="minorHAnsi" w:hAnsiTheme="minorHAnsi" w:cstheme="minorHAnsi"/>
          <w:sz w:val="24"/>
          <w:szCs w:val="24"/>
          <w:lang w:val="vi-VN"/>
        </w:rPr>
        <w:t>,</w:t>
      </w:r>
      <w:r w:rsidRPr="00AA379B">
        <w:rPr>
          <w:rFonts w:asciiTheme="minorHAnsi" w:hAnsiTheme="minorHAnsi" w:cstheme="minorHAnsi"/>
          <w:sz w:val="24"/>
          <w:szCs w:val="24"/>
        </w:rPr>
        <w:t xml:space="preserve"> Study report “Land Law</w:t>
      </w:r>
      <w:r w:rsidRPr="00AA379B">
        <w:rPr>
          <w:rFonts w:asciiTheme="minorHAnsi" w:hAnsiTheme="minorHAnsi" w:cstheme="minorHAnsi"/>
          <w:sz w:val="24"/>
          <w:szCs w:val="24"/>
          <w:lang w:val="vi-VN"/>
        </w:rPr>
        <w:t xml:space="preserve"> </w:t>
      </w:r>
      <w:r w:rsidRPr="00AA379B">
        <w:rPr>
          <w:rFonts w:asciiTheme="minorHAnsi" w:hAnsiTheme="minorHAnsi" w:cstheme="minorHAnsi"/>
          <w:sz w:val="24"/>
          <w:szCs w:val="24"/>
        </w:rPr>
        <w:t>2013, opportunities for EM peoples to get out of poverty” conducted in Hoa Binh, Dak Lak and Dak Nong by in 2014</w:t>
      </w:r>
    </w:p>
    <w:p w14:paraId="4F676A8D"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ActionAID Vi</w:t>
      </w:r>
      <w:r w:rsidRPr="00AA379B">
        <w:rPr>
          <w:rFonts w:asciiTheme="minorHAnsi" w:hAnsiTheme="minorHAnsi" w:cstheme="minorHAnsi"/>
          <w:sz w:val="24"/>
          <w:szCs w:val="24"/>
          <w:lang w:val="en-SG"/>
        </w:rPr>
        <w:t>etnam</w:t>
      </w:r>
      <w:r w:rsidRPr="00AA379B">
        <w:rPr>
          <w:rFonts w:asciiTheme="minorHAnsi" w:hAnsiTheme="minorHAnsi" w:cstheme="minorHAnsi"/>
          <w:sz w:val="24"/>
          <w:szCs w:val="24"/>
          <w:lang w:val="vi-VN"/>
        </w:rPr>
        <w:t xml:space="preserve">, </w:t>
      </w:r>
      <w:r w:rsidRPr="00AA379B">
        <w:rPr>
          <w:rFonts w:asciiTheme="minorHAnsi" w:hAnsiTheme="minorHAnsi" w:cstheme="minorHAnsi"/>
          <w:sz w:val="24"/>
          <w:szCs w:val="24"/>
          <w:lang w:val="en-SG"/>
        </w:rPr>
        <w:t>Policy recommendations</w:t>
      </w:r>
      <w:r w:rsidRPr="00AA379B">
        <w:rPr>
          <w:rFonts w:asciiTheme="minorHAnsi" w:hAnsiTheme="minorHAnsi" w:cstheme="minorHAnsi"/>
          <w:sz w:val="24"/>
          <w:szCs w:val="24"/>
          <w:lang w:val="vi-VN"/>
        </w:rPr>
        <w:t xml:space="preserve">: </w:t>
      </w:r>
      <w:r w:rsidRPr="00AA379B">
        <w:rPr>
          <w:rFonts w:asciiTheme="minorHAnsi" w:hAnsiTheme="minorHAnsi" w:cstheme="minorHAnsi"/>
          <w:sz w:val="24"/>
          <w:szCs w:val="24"/>
          <w:lang w:val="en-SG"/>
        </w:rPr>
        <w:t>To make a house become a home</w:t>
      </w:r>
      <w:r w:rsidRPr="00AA379B">
        <w:rPr>
          <w:rFonts w:asciiTheme="minorHAnsi" w:hAnsiTheme="minorHAnsi" w:cstheme="minorHAnsi"/>
          <w:sz w:val="24"/>
          <w:szCs w:val="24"/>
          <w:lang w:val="vi-VN"/>
        </w:rPr>
        <w:t>, 2016</w:t>
      </w:r>
    </w:p>
    <w:p w14:paraId="4D6F951D" w14:textId="77777777"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lang w:val="vi-VN"/>
        </w:rPr>
        <w:t>CGFED, Action Aid, MOLISA, Report on safe cities for women and girls, 2016</w:t>
      </w:r>
    </w:p>
    <w:p w14:paraId="4CB856F8" w14:textId="77777777"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CEMA</w:t>
      </w:r>
      <w:r w:rsidRPr="00AA379B">
        <w:rPr>
          <w:rFonts w:asciiTheme="minorHAnsi" w:hAnsiTheme="minorHAnsi" w:cstheme="minorHAnsi"/>
          <w:sz w:val="24"/>
          <w:szCs w:val="24"/>
          <w:lang w:val="vi-VN"/>
        </w:rPr>
        <w:t>,</w:t>
      </w:r>
      <w:r w:rsidRPr="00AA379B">
        <w:rPr>
          <w:rFonts w:asciiTheme="minorHAnsi" w:hAnsiTheme="minorHAnsi" w:cstheme="minorHAnsi"/>
          <w:sz w:val="24"/>
          <w:szCs w:val="24"/>
        </w:rPr>
        <w:t xml:space="preserve"> Report “Overview of socio-economic status quo of 53 EM peoples”</w:t>
      </w:r>
      <w:r w:rsidRPr="00AA379B">
        <w:rPr>
          <w:rFonts w:asciiTheme="minorHAnsi" w:hAnsiTheme="minorHAnsi" w:cstheme="minorHAnsi"/>
          <w:sz w:val="24"/>
          <w:szCs w:val="24"/>
          <w:lang w:val="vi-VN"/>
        </w:rPr>
        <w:t xml:space="preserve"> </w:t>
      </w:r>
      <w:r w:rsidRPr="00AA379B">
        <w:rPr>
          <w:rFonts w:asciiTheme="minorHAnsi" w:hAnsiTheme="minorHAnsi" w:cstheme="minorHAnsi"/>
          <w:sz w:val="24"/>
          <w:szCs w:val="24"/>
        </w:rPr>
        <w:t>2017</w:t>
      </w:r>
    </w:p>
    <w:p w14:paraId="56ED5557"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 xml:space="preserve">CEMA, IrishAid, UN Women, Statistics on ethnic minority women and men in Vietnam in 2015 (published in 2018) </w:t>
      </w:r>
    </w:p>
    <w:p w14:paraId="69EFBE00" w14:textId="77777777" w:rsidR="00825C68" w:rsidRPr="00AA379B" w:rsidRDefault="00825C68" w:rsidP="006F547F">
      <w:pPr>
        <w:pStyle w:val="ListParagraph"/>
        <w:numPr>
          <w:ilvl w:val="0"/>
          <w:numId w:val="47"/>
        </w:numPr>
        <w:spacing w:after="200"/>
        <w:jc w:val="both"/>
        <w:rPr>
          <w:rFonts w:asciiTheme="minorHAnsi" w:hAnsiTheme="minorHAnsi" w:cstheme="minorHAnsi"/>
        </w:rPr>
      </w:pPr>
      <w:r w:rsidRPr="00AA379B">
        <w:rPr>
          <w:rFonts w:asciiTheme="minorHAnsi" w:hAnsiTheme="minorHAnsi" w:cstheme="minorHAnsi"/>
        </w:rPr>
        <w:t>Circular 02/2014/TT-BTC dated 02 January 2014 on guiding fees and charges under the deciding competence of People’s Councils of centrally-run provinces and cities</w:t>
      </w:r>
    </w:p>
    <w:p w14:paraId="2D58E636" w14:textId="77777777" w:rsidR="00825C68" w:rsidRPr="00AA379B" w:rsidRDefault="00825C68" w:rsidP="006F547F">
      <w:pPr>
        <w:pStyle w:val="ListParagraph"/>
        <w:numPr>
          <w:ilvl w:val="0"/>
          <w:numId w:val="47"/>
        </w:numPr>
        <w:spacing w:after="200"/>
        <w:jc w:val="both"/>
        <w:rPr>
          <w:rFonts w:asciiTheme="minorHAnsi" w:hAnsiTheme="minorHAnsi" w:cstheme="minorHAnsi"/>
        </w:rPr>
      </w:pPr>
      <w:r w:rsidRPr="00AA379B">
        <w:rPr>
          <w:rFonts w:asciiTheme="minorHAnsi" w:hAnsiTheme="minorHAnsi" w:cstheme="minorHAnsi"/>
          <w:lang w:val="vi-VN"/>
        </w:rPr>
        <w:t>Circula 10/2019/TT-dated 30/7/2019 by Ministry of Planning and Investment on national gender development staticstics</w:t>
      </w:r>
    </w:p>
    <w:p w14:paraId="468461C9"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CEMA, IrishAid, UN Women, Statistic on women and men among ethnic minority groups in Vietnam in 2015 (published in 2018)</w:t>
      </w:r>
    </w:p>
    <w:p w14:paraId="5FA83063"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CEPEW &amp; OXFAM, Women leaders in political system: Public’s faith and choice?, 2014</w:t>
      </w:r>
    </w:p>
    <w:p w14:paraId="52553409"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CEPEW, Report on reviewing 10-year implementation of Gender Equality Law: Gender equality in politics, 2019</w:t>
      </w:r>
    </w:p>
    <w:p w14:paraId="29BA1097"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CEPEW, Report on youth’s observation on election of NA deputies of the term XIV and PC deputies of the term 2016-2021 with gender perspectives, 2016</w:t>
      </w:r>
    </w:p>
    <w:p w14:paraId="621B4A18" w14:textId="77777777" w:rsidR="00825C68" w:rsidRPr="00AA379B" w:rsidRDefault="00825C68" w:rsidP="006F547F">
      <w:pPr>
        <w:pStyle w:val="EndnoteText"/>
        <w:numPr>
          <w:ilvl w:val="0"/>
          <w:numId w:val="47"/>
        </w:numPr>
        <w:jc w:val="both"/>
        <w:rPr>
          <w:rFonts w:asciiTheme="minorHAnsi" w:hAnsiTheme="minorHAnsi" w:cstheme="minorHAnsi"/>
          <w:sz w:val="24"/>
          <w:szCs w:val="24"/>
          <w:lang w:val="en-US"/>
        </w:rPr>
      </w:pPr>
      <w:r w:rsidRPr="00AA379B">
        <w:rPr>
          <w:rFonts w:asciiTheme="minorHAnsi" w:hAnsiTheme="minorHAnsi" w:cstheme="minorHAnsi"/>
          <w:sz w:val="24"/>
          <w:szCs w:val="24"/>
          <w:lang w:val="en-US"/>
        </w:rPr>
        <w:t>Circular No. 14/2017/TT-BGDDT dated June 6, 2017</w:t>
      </w:r>
      <w:r w:rsidRPr="00AA379B">
        <w:rPr>
          <w:rFonts w:asciiTheme="minorHAnsi" w:hAnsiTheme="minorHAnsi" w:cstheme="minorHAnsi"/>
          <w:sz w:val="24"/>
          <w:szCs w:val="24"/>
        </w:rPr>
        <w:t xml:space="preserve"> </w:t>
      </w:r>
      <w:r w:rsidRPr="00AA379B">
        <w:rPr>
          <w:rFonts w:asciiTheme="minorHAnsi" w:hAnsiTheme="minorHAnsi" w:cstheme="minorHAnsi"/>
          <w:sz w:val="24"/>
          <w:szCs w:val="24"/>
          <w:lang w:val="en-US"/>
        </w:rPr>
        <w:t>Ministry of Education and Training promulgating regulations on standards and procedures for the construction and adjustment of general education programs; the organization and operation of the National Council for Appraising General Education Programs and Textbooks</w:t>
      </w:r>
    </w:p>
    <w:p w14:paraId="4BF6615F"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Convention on the Rights of the Child</w:t>
      </w:r>
    </w:p>
    <w:p w14:paraId="46024D82"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Convention on Elimination of All Forms of Discrimination Against Women</w:t>
      </w:r>
    </w:p>
    <w:p w14:paraId="61643F74"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Convention on Elimination of Racial Discrimination</w:t>
      </w:r>
    </w:p>
    <w:p w14:paraId="5DE32D11"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Convention on Rights of Persons with Disabilities</w:t>
      </w:r>
    </w:p>
    <w:p w14:paraId="6F44BC8A"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Style w:val="Strong"/>
          <w:rFonts w:asciiTheme="minorHAnsi" w:hAnsiTheme="minorHAnsi" w:cstheme="minorHAnsi"/>
          <w:b w:val="0"/>
          <w:color w:val="000000"/>
          <w:shd w:val="clear" w:color="auto" w:fill="FFFFFF"/>
        </w:rPr>
        <w:t>Convention against Torture</w:t>
      </w:r>
      <w:r w:rsidRPr="00AA379B">
        <w:rPr>
          <w:rFonts w:asciiTheme="minorHAnsi" w:hAnsiTheme="minorHAnsi" w:cstheme="minorHAnsi"/>
          <w:bCs/>
          <w:color w:val="000000"/>
          <w:shd w:val="clear" w:color="auto" w:fill="FFFFFF"/>
          <w:lang w:val="vi-VN"/>
        </w:rPr>
        <w:t xml:space="preserve"> </w:t>
      </w:r>
      <w:r w:rsidRPr="00AA379B">
        <w:rPr>
          <w:rStyle w:val="Strong"/>
          <w:rFonts w:asciiTheme="minorHAnsi" w:hAnsiTheme="minorHAnsi" w:cstheme="minorHAnsi"/>
          <w:b w:val="0"/>
          <w:color w:val="000000"/>
          <w:shd w:val="clear" w:color="auto" w:fill="FFFFFF"/>
        </w:rPr>
        <w:t>and Other Cruel, Inhuman or Degrading Treatment or Punishment</w:t>
      </w:r>
    </w:p>
    <w:p w14:paraId="3B01F265"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Covenant on Civil and Political Rights</w:t>
      </w:r>
    </w:p>
    <w:p w14:paraId="54BCD4B2"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Covenant on Economic, Social and Cultural Rights</w:t>
      </w:r>
    </w:p>
    <w:p w14:paraId="6B389FDB"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color w:val="002060"/>
        </w:rPr>
        <w:t xml:space="preserve">Decree </w:t>
      </w:r>
      <w:r w:rsidRPr="00AA379B">
        <w:rPr>
          <w:rFonts w:asciiTheme="minorHAnsi" w:hAnsiTheme="minorHAnsi" w:cstheme="minorHAnsi"/>
          <w:bCs/>
          <w:color w:val="000000" w:themeColor="text1"/>
        </w:rPr>
        <w:t>28/2012/NĐ-CP</w:t>
      </w:r>
      <w:r w:rsidRPr="00AA379B">
        <w:rPr>
          <w:rFonts w:asciiTheme="minorHAnsi" w:hAnsiTheme="minorHAnsi" w:cstheme="minorHAnsi"/>
          <w:bCs/>
          <w:color w:val="000000" w:themeColor="text1"/>
          <w:lang w:val="vi-VN"/>
        </w:rPr>
        <w:t xml:space="preserve"> dated 10th April 2012 on detail regulation and guiding for implementation provisions of Law on Persons with Disabilities</w:t>
      </w:r>
    </w:p>
    <w:p w14:paraId="765983AD"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bCs/>
          <w:lang w:val="en-GB" w:bidi="th-TH"/>
        </w:rPr>
        <w:t>Decree no 126/2014/NĐ-CP guiding the implementation of this article did not either provide a definition of “fine cultural tradition”</w:t>
      </w:r>
    </w:p>
    <w:p w14:paraId="631D6C12" w14:textId="0E192583"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Decision 1696/QĐ-</w:t>
      </w:r>
      <w:proofErr w:type="spellStart"/>
      <w:r w:rsidRPr="00AA379B">
        <w:rPr>
          <w:rFonts w:asciiTheme="minorHAnsi" w:hAnsiTheme="minorHAnsi" w:cstheme="minorHAnsi"/>
          <w:sz w:val="24"/>
          <w:szCs w:val="24"/>
        </w:rPr>
        <w:t>TTg</w:t>
      </w:r>
      <w:proofErr w:type="spellEnd"/>
      <w:r w:rsidRPr="00AA379B">
        <w:rPr>
          <w:rFonts w:asciiTheme="minorHAnsi" w:hAnsiTheme="minorHAnsi" w:cstheme="minorHAnsi"/>
          <w:sz w:val="24"/>
          <w:szCs w:val="24"/>
        </w:rPr>
        <w:t xml:space="preserve"> dated </w:t>
      </w:r>
      <w:r w:rsidRPr="00AA379B">
        <w:rPr>
          <w:rFonts w:asciiTheme="minorHAnsi" w:hAnsiTheme="minorHAnsi" w:cstheme="minorHAnsi"/>
          <w:sz w:val="24"/>
          <w:szCs w:val="24"/>
          <w:lang w:val="vi-VN"/>
        </w:rPr>
        <w:t xml:space="preserve">2nd October 2015 on the Approval of National Action Plan for Gender Equality for </w:t>
      </w:r>
      <w:r w:rsidRPr="00AA379B">
        <w:rPr>
          <w:rFonts w:asciiTheme="minorHAnsi" w:hAnsiTheme="minorHAnsi" w:cstheme="minorHAnsi"/>
          <w:sz w:val="24"/>
          <w:szCs w:val="24"/>
        </w:rPr>
        <w:t>2016-2020</w:t>
      </w:r>
    </w:p>
    <w:p w14:paraId="7AC7E1DA" w14:textId="2255A087"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lang w:val="vi-VN"/>
        </w:rPr>
        <w:t xml:space="preserve">Decision </w:t>
      </w:r>
      <w:r w:rsidRPr="00AA379B">
        <w:rPr>
          <w:rFonts w:asciiTheme="minorHAnsi" w:hAnsiTheme="minorHAnsi" w:cstheme="minorHAnsi"/>
          <w:sz w:val="24"/>
          <w:szCs w:val="24"/>
        </w:rPr>
        <w:t>622/QĐ-</w:t>
      </w:r>
      <w:proofErr w:type="spellStart"/>
      <w:r w:rsidRPr="00AA379B">
        <w:rPr>
          <w:rFonts w:asciiTheme="minorHAnsi" w:hAnsiTheme="minorHAnsi" w:cstheme="minorHAnsi"/>
          <w:sz w:val="24"/>
          <w:szCs w:val="24"/>
        </w:rPr>
        <w:t>TTg</w:t>
      </w:r>
      <w:proofErr w:type="spellEnd"/>
      <w:r w:rsidRPr="00AA379B">
        <w:rPr>
          <w:rFonts w:asciiTheme="minorHAnsi" w:hAnsiTheme="minorHAnsi" w:cstheme="minorHAnsi"/>
          <w:sz w:val="24"/>
          <w:szCs w:val="24"/>
          <w:lang w:val="vi-VN"/>
        </w:rPr>
        <w:t xml:space="preserve"> dated 10th May 2017 on the Approval of Action Plan for impmenting Sustainable Goals 2030</w:t>
      </w:r>
    </w:p>
    <w:p w14:paraId="613056F0" w14:textId="1670D7C7"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lang w:val="vi-VN"/>
        </w:rPr>
        <w:t>Decision</w:t>
      </w:r>
      <w:r w:rsidRPr="00AA379B">
        <w:rPr>
          <w:rFonts w:asciiTheme="minorHAnsi" w:hAnsiTheme="minorHAnsi" w:cstheme="minorHAnsi"/>
          <w:sz w:val="24"/>
          <w:szCs w:val="24"/>
        </w:rPr>
        <w:t xml:space="preserve"> 1464/QĐ-</w:t>
      </w:r>
      <w:proofErr w:type="spellStart"/>
      <w:r w:rsidRPr="00AA379B">
        <w:rPr>
          <w:rFonts w:asciiTheme="minorHAnsi" w:hAnsiTheme="minorHAnsi" w:cstheme="minorHAnsi"/>
          <w:sz w:val="24"/>
          <w:szCs w:val="24"/>
        </w:rPr>
        <w:t>TTg</w:t>
      </w:r>
      <w:proofErr w:type="spellEnd"/>
      <w:r w:rsidRPr="00AA379B">
        <w:rPr>
          <w:rFonts w:asciiTheme="minorHAnsi" w:hAnsiTheme="minorHAnsi" w:cstheme="minorHAnsi"/>
          <w:sz w:val="24"/>
          <w:szCs w:val="24"/>
        </w:rPr>
        <w:t xml:space="preserve"> dated 22</w:t>
      </w:r>
      <w:r w:rsidRPr="00AA379B">
        <w:rPr>
          <w:rFonts w:asciiTheme="minorHAnsi" w:hAnsiTheme="minorHAnsi" w:cstheme="minorHAnsi"/>
          <w:sz w:val="24"/>
          <w:szCs w:val="24"/>
          <w:vertAlign w:val="superscript"/>
        </w:rPr>
        <w:t>nd</w:t>
      </w:r>
      <w:r w:rsidRPr="00AA379B">
        <w:rPr>
          <w:rFonts w:asciiTheme="minorHAnsi" w:hAnsiTheme="minorHAnsi" w:cstheme="minorHAnsi"/>
          <w:sz w:val="24"/>
          <w:szCs w:val="24"/>
        </w:rPr>
        <w:t xml:space="preserve"> July </w:t>
      </w:r>
      <w:r w:rsidRPr="00AA379B">
        <w:rPr>
          <w:rFonts w:asciiTheme="minorHAnsi" w:hAnsiTheme="minorHAnsi" w:cstheme="minorHAnsi"/>
          <w:sz w:val="24"/>
          <w:szCs w:val="24"/>
          <w:lang w:val="vi-VN"/>
        </w:rPr>
        <w:t xml:space="preserve">2016 on Approval of Project on </w:t>
      </w:r>
      <w:r w:rsidRPr="00AA379B">
        <w:rPr>
          <w:rFonts w:asciiTheme="minorHAnsi" w:hAnsiTheme="minorHAnsi" w:cstheme="minorHAnsi"/>
          <w:sz w:val="24"/>
          <w:szCs w:val="24"/>
        </w:rPr>
        <w:t>Prevention of gender</w:t>
      </w:r>
      <w:r w:rsidRPr="00AA379B">
        <w:rPr>
          <w:rFonts w:asciiTheme="minorHAnsi" w:hAnsiTheme="minorHAnsi" w:cstheme="minorHAnsi"/>
          <w:sz w:val="24"/>
          <w:szCs w:val="24"/>
          <w:lang w:val="vi-VN"/>
        </w:rPr>
        <w:t xml:space="preserve">-based violence for </w:t>
      </w:r>
      <w:r w:rsidRPr="00AA379B">
        <w:rPr>
          <w:rFonts w:asciiTheme="minorHAnsi" w:hAnsiTheme="minorHAnsi" w:cstheme="minorHAnsi"/>
          <w:sz w:val="24"/>
          <w:szCs w:val="24"/>
        </w:rPr>
        <w:t>2016-2020 and a vision to 2030</w:t>
      </w:r>
    </w:p>
    <w:p w14:paraId="16842103" w14:textId="1AE636A3"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lastRenderedPageBreak/>
        <w:t>Decision 565/QĐ-</w:t>
      </w:r>
      <w:proofErr w:type="spellStart"/>
      <w:r w:rsidRPr="00AA379B">
        <w:rPr>
          <w:rFonts w:asciiTheme="minorHAnsi" w:hAnsiTheme="minorHAnsi" w:cstheme="minorHAnsi"/>
          <w:sz w:val="24"/>
          <w:szCs w:val="24"/>
        </w:rPr>
        <w:t>TTg</w:t>
      </w:r>
      <w:proofErr w:type="spellEnd"/>
      <w:r w:rsidRPr="00AA379B">
        <w:rPr>
          <w:rFonts w:asciiTheme="minorHAnsi" w:hAnsiTheme="minorHAnsi" w:cstheme="minorHAnsi"/>
          <w:sz w:val="24"/>
          <w:szCs w:val="24"/>
        </w:rPr>
        <w:t xml:space="preserve"> dated 25</w:t>
      </w:r>
      <w:r w:rsidRPr="00AA379B">
        <w:rPr>
          <w:rFonts w:asciiTheme="minorHAnsi" w:hAnsiTheme="minorHAnsi" w:cstheme="minorHAnsi"/>
          <w:sz w:val="24"/>
          <w:szCs w:val="24"/>
          <w:vertAlign w:val="superscript"/>
        </w:rPr>
        <w:t>th</w:t>
      </w:r>
      <w:r w:rsidRPr="00AA379B">
        <w:rPr>
          <w:rFonts w:asciiTheme="minorHAnsi" w:hAnsiTheme="minorHAnsi" w:cstheme="minorHAnsi"/>
          <w:sz w:val="24"/>
          <w:szCs w:val="24"/>
        </w:rPr>
        <w:t xml:space="preserve"> April </w:t>
      </w:r>
      <w:r w:rsidRPr="00AA379B">
        <w:rPr>
          <w:rFonts w:asciiTheme="minorHAnsi" w:hAnsiTheme="minorHAnsi" w:cstheme="minorHAnsi"/>
          <w:sz w:val="24"/>
          <w:szCs w:val="24"/>
          <w:lang w:val="vi-VN"/>
        </w:rPr>
        <w:t xml:space="preserve">2017 </w:t>
      </w:r>
      <w:r w:rsidRPr="00AA379B">
        <w:rPr>
          <w:rFonts w:asciiTheme="minorHAnsi" w:hAnsiTheme="minorHAnsi" w:cstheme="minorHAnsi"/>
          <w:sz w:val="24"/>
          <w:szCs w:val="24"/>
        </w:rPr>
        <w:t>on Targeted Program</w:t>
      </w:r>
      <w:r w:rsidRPr="00AA379B">
        <w:rPr>
          <w:rFonts w:asciiTheme="minorHAnsi" w:hAnsiTheme="minorHAnsi" w:cstheme="minorHAnsi"/>
          <w:sz w:val="24"/>
          <w:szCs w:val="24"/>
          <w:lang w:val="vi-VN"/>
        </w:rPr>
        <w:t xml:space="preserve"> on social support system for </w:t>
      </w:r>
      <w:r w:rsidRPr="00AA379B">
        <w:rPr>
          <w:rFonts w:asciiTheme="minorHAnsi" w:hAnsiTheme="minorHAnsi" w:cstheme="minorHAnsi"/>
          <w:sz w:val="24"/>
          <w:szCs w:val="24"/>
        </w:rPr>
        <w:t>2016-2020 including suppoting</w:t>
      </w:r>
      <w:r w:rsidRPr="00AA379B">
        <w:rPr>
          <w:rFonts w:asciiTheme="minorHAnsi" w:hAnsiTheme="minorHAnsi" w:cstheme="minorHAnsi"/>
          <w:sz w:val="24"/>
          <w:szCs w:val="24"/>
          <w:lang w:val="vi-VN"/>
        </w:rPr>
        <w:t xml:space="preserve"> in implementation of national strategy for gender equality</w:t>
      </w:r>
    </w:p>
    <w:p w14:paraId="65F3322D" w14:textId="2F3ECB80"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Decision 1309/QĐ-</w:t>
      </w:r>
      <w:proofErr w:type="spellStart"/>
      <w:r w:rsidRPr="00AA379B">
        <w:rPr>
          <w:rFonts w:asciiTheme="minorHAnsi" w:hAnsiTheme="minorHAnsi" w:cstheme="minorHAnsi"/>
          <w:sz w:val="24"/>
          <w:szCs w:val="24"/>
        </w:rPr>
        <w:t>TTg</w:t>
      </w:r>
      <w:proofErr w:type="spellEnd"/>
      <w:r w:rsidRPr="00AA379B">
        <w:rPr>
          <w:rFonts w:asciiTheme="minorHAnsi" w:hAnsiTheme="minorHAnsi" w:cstheme="minorHAnsi"/>
          <w:sz w:val="24"/>
          <w:szCs w:val="24"/>
          <w:lang w:val="vi-VN"/>
        </w:rPr>
        <w:t xml:space="preserve"> dated 5th September 2017 on human rights education in national education systems</w:t>
      </w:r>
    </w:p>
    <w:p w14:paraId="3DD8CA21" w14:textId="5378D426"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Decision 1898/QĐ-</w:t>
      </w:r>
      <w:proofErr w:type="spellStart"/>
      <w:r w:rsidRPr="00AA379B">
        <w:rPr>
          <w:rFonts w:asciiTheme="minorHAnsi" w:hAnsiTheme="minorHAnsi" w:cstheme="minorHAnsi"/>
          <w:sz w:val="24"/>
          <w:szCs w:val="24"/>
        </w:rPr>
        <w:t>TTg</w:t>
      </w:r>
      <w:proofErr w:type="spellEnd"/>
      <w:r w:rsidRPr="00AA379B">
        <w:rPr>
          <w:rFonts w:asciiTheme="minorHAnsi" w:hAnsiTheme="minorHAnsi" w:cstheme="minorHAnsi"/>
          <w:sz w:val="24"/>
          <w:szCs w:val="24"/>
          <w:lang w:val="vi-VN"/>
        </w:rPr>
        <w:t xml:space="preserve"> dated on 28th November 2017 on supporting the implementation of gender equality in ethnic minority communities for </w:t>
      </w:r>
      <w:r w:rsidRPr="00AA379B">
        <w:rPr>
          <w:rFonts w:asciiTheme="minorHAnsi" w:hAnsiTheme="minorHAnsi" w:cstheme="minorHAnsi"/>
          <w:sz w:val="24"/>
          <w:szCs w:val="24"/>
        </w:rPr>
        <w:t>2018 – 2025</w:t>
      </w:r>
    </w:p>
    <w:p w14:paraId="40CF2F67"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rPr>
        <w:t>Decision No.</w:t>
      </w:r>
      <w:r w:rsidRPr="00AA379B">
        <w:rPr>
          <w:rFonts w:asciiTheme="minorHAnsi" w:hAnsiTheme="minorHAnsi" w:cstheme="minorHAnsi"/>
          <w:sz w:val="24"/>
          <w:szCs w:val="24"/>
          <w:lang w:val="vi-VN"/>
        </w:rPr>
        <w:t xml:space="preserve"> 938/QĐ-TTg dated 30th June 2017 by Prime Minister to adopt the Project on “Communicating, educating, morbilizing and supporting women to address social issued related to women in the period of 2017 – 2027</w:t>
      </w:r>
    </w:p>
    <w:p w14:paraId="2BDD190F" w14:textId="42AD5E6A" w:rsidR="00B02EB0"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Decision 404/QĐ-TTg dated 27th March 2015 on approving the project on renewing education program and textbooks</w:t>
      </w:r>
    </w:p>
    <w:p w14:paraId="6B510D75" w14:textId="448C1540" w:rsidR="00B02EB0" w:rsidRPr="00AA379B" w:rsidRDefault="00B02EB0"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Decision 404/QĐ-TTg</w:t>
      </w:r>
      <w:r w:rsidRPr="00AA379B">
        <w:rPr>
          <w:rFonts w:asciiTheme="minorHAnsi" w:hAnsiTheme="minorHAnsi" w:cstheme="minorHAnsi"/>
          <w:sz w:val="24"/>
          <w:szCs w:val="24"/>
        </w:rPr>
        <w:t xml:space="preserve"> dated </w:t>
      </w:r>
      <w:r w:rsidRPr="00AA379B">
        <w:rPr>
          <w:rFonts w:asciiTheme="minorHAnsi" w:hAnsiTheme="minorHAnsi" w:cstheme="minorHAnsi"/>
          <w:sz w:val="24"/>
          <w:szCs w:val="24"/>
          <w:lang w:val="vi-VN"/>
        </w:rPr>
        <w:t>20th March 2014 by Prime Minister on approving the project “Supporting, developing independent-private groups for children at industrial and processing zones to 2020”</w:t>
      </w:r>
    </w:p>
    <w:p w14:paraId="0E47BC09" w14:textId="4670AAB0"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rPr>
        <w:t>Decision 668/QĐ-</w:t>
      </w:r>
      <w:proofErr w:type="spellStart"/>
      <w:r w:rsidRPr="00AA379B">
        <w:rPr>
          <w:rFonts w:asciiTheme="minorHAnsi" w:hAnsiTheme="minorHAnsi" w:cstheme="minorHAnsi"/>
          <w:sz w:val="24"/>
          <w:szCs w:val="24"/>
        </w:rPr>
        <w:t>TTg</w:t>
      </w:r>
      <w:proofErr w:type="spellEnd"/>
      <w:r w:rsidRPr="00AA379B">
        <w:rPr>
          <w:rFonts w:asciiTheme="minorHAnsi" w:hAnsiTheme="minorHAnsi" w:cstheme="minorHAnsi"/>
          <w:sz w:val="24"/>
          <w:szCs w:val="24"/>
        </w:rPr>
        <w:t xml:space="preserve"> dated 16/05/2017 on action plan for</w:t>
      </w:r>
      <w:r w:rsidRPr="00AA379B">
        <w:rPr>
          <w:rFonts w:asciiTheme="minorHAnsi" w:hAnsiTheme="minorHAnsi" w:cstheme="minorHAnsi"/>
          <w:sz w:val="24"/>
          <w:szCs w:val="24"/>
          <w:lang w:val="vi-VN"/>
        </w:rPr>
        <w:t xml:space="preserve"> implementing concluding observations made by CEDAW Committee</w:t>
      </w:r>
    </w:p>
    <w:p w14:paraId="4A5923A8" w14:textId="77777777" w:rsidR="00AF5752" w:rsidRPr="00AA379B" w:rsidRDefault="00AF5752" w:rsidP="00AF5752">
      <w:pPr>
        <w:pStyle w:val="End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Document: A/HRC/WG.6/14/L.14</w:t>
      </w:r>
    </w:p>
    <w:p w14:paraId="58B9BD45" w14:textId="77777777" w:rsidR="00AF5752" w:rsidRPr="00AA379B" w:rsidRDefault="00AF5752" w:rsidP="00AF5752">
      <w:pPr>
        <w:pStyle w:val="End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Document: CEDAW/C/VNM/CO/7-8</w:t>
      </w:r>
    </w:p>
    <w:p w14:paraId="689EE6B7" w14:textId="77777777" w:rsidR="00AF5752" w:rsidRPr="00AA379B" w:rsidRDefault="00AF5752" w:rsidP="00AF5752">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Document</w:t>
      </w:r>
      <w:r w:rsidRPr="00AA379B">
        <w:rPr>
          <w:rFonts w:asciiTheme="minorHAnsi" w:hAnsiTheme="minorHAnsi" w:cstheme="minorHAnsi"/>
          <w:bCs/>
          <w:sz w:val="24"/>
          <w:szCs w:val="24"/>
          <w:lang w:val="vi-VN"/>
        </w:rPr>
        <w:t xml:space="preserve">: </w:t>
      </w:r>
      <w:r w:rsidRPr="00AA379B">
        <w:rPr>
          <w:rFonts w:asciiTheme="minorHAnsi" w:hAnsiTheme="minorHAnsi" w:cstheme="minorHAnsi"/>
          <w:bCs/>
          <w:sz w:val="24"/>
          <w:szCs w:val="24"/>
        </w:rPr>
        <w:t xml:space="preserve">CEDAW A/41/45 </w:t>
      </w:r>
    </w:p>
    <w:p w14:paraId="3305F4D7" w14:textId="77777777" w:rsidR="00AF5752" w:rsidRPr="00AA379B" w:rsidRDefault="00AF5752" w:rsidP="00AF5752">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Document</w:t>
      </w:r>
      <w:r w:rsidRPr="00AA379B">
        <w:rPr>
          <w:rFonts w:asciiTheme="minorHAnsi" w:hAnsiTheme="minorHAnsi" w:cstheme="minorHAnsi"/>
          <w:bCs/>
          <w:sz w:val="24"/>
          <w:szCs w:val="24"/>
        </w:rPr>
        <w:t>:</w:t>
      </w:r>
      <w:r w:rsidRPr="00AA379B">
        <w:rPr>
          <w:rFonts w:asciiTheme="minorHAnsi" w:hAnsiTheme="minorHAnsi" w:cstheme="minorHAnsi"/>
          <w:bCs/>
          <w:sz w:val="24"/>
          <w:szCs w:val="24"/>
          <w:lang w:val="vi-VN"/>
        </w:rPr>
        <w:t xml:space="preserve"> </w:t>
      </w:r>
      <w:r w:rsidRPr="00AA379B">
        <w:rPr>
          <w:rFonts w:asciiTheme="minorHAnsi" w:hAnsiTheme="minorHAnsi" w:cstheme="minorHAnsi"/>
          <w:bCs/>
          <w:sz w:val="24"/>
          <w:szCs w:val="24"/>
        </w:rPr>
        <w:t xml:space="preserve">CEDAW/C/VNM/CO/6 </w:t>
      </w:r>
    </w:p>
    <w:p w14:paraId="068EA756" w14:textId="77777777" w:rsidR="00AF5752" w:rsidRPr="00AA379B" w:rsidRDefault="00AF5752" w:rsidP="00AF5752">
      <w:pPr>
        <w:pStyle w:val="End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 xml:space="preserve">Document: CERD A/56/18 </w:t>
      </w:r>
    </w:p>
    <w:p w14:paraId="29B64FCE" w14:textId="77777777" w:rsidR="00AF5752" w:rsidRPr="00AA379B" w:rsidRDefault="00AF5752" w:rsidP="00AF5752">
      <w:pPr>
        <w:pStyle w:val="End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 xml:space="preserve">Document: CERD/C/VNM/CO/10-14 </w:t>
      </w:r>
    </w:p>
    <w:p w14:paraId="52206934" w14:textId="77777777" w:rsidR="00AF5752" w:rsidRPr="00AA379B" w:rsidRDefault="00AF5752" w:rsidP="00AF5752">
      <w:pPr>
        <w:pStyle w:val="End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 xml:space="preserve">Document: E/C.12/VNM/CO/2-4 </w:t>
      </w:r>
    </w:p>
    <w:p w14:paraId="22F9204E" w14:textId="764E1B22" w:rsidR="00AF5752" w:rsidRPr="00AA379B" w:rsidRDefault="00AF5752" w:rsidP="00AF5752">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Document</w:t>
      </w:r>
      <w:r w:rsidRPr="00AA379B">
        <w:rPr>
          <w:rFonts w:asciiTheme="minorHAnsi" w:hAnsiTheme="minorHAnsi" w:cstheme="minorHAnsi"/>
          <w:bCs/>
          <w:sz w:val="24"/>
          <w:szCs w:val="24"/>
          <w:lang w:val="vi-VN"/>
        </w:rPr>
        <w:t xml:space="preserve">: </w:t>
      </w:r>
      <w:r w:rsidRPr="00AA379B">
        <w:rPr>
          <w:rFonts w:asciiTheme="minorHAnsi" w:hAnsiTheme="minorHAnsi" w:cstheme="minorHAnsi"/>
          <w:bCs/>
          <w:sz w:val="24"/>
          <w:szCs w:val="24"/>
        </w:rPr>
        <w:t>E/C.12/VNM/CO/2-4</w:t>
      </w:r>
    </w:p>
    <w:p w14:paraId="710554FF" w14:textId="1725DF6D"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 xml:space="preserve">HAWASME and MekongBix, </w:t>
      </w:r>
      <w:r w:rsidRPr="00AA379B">
        <w:rPr>
          <w:rFonts w:asciiTheme="minorHAnsi" w:hAnsiTheme="minorHAnsi" w:cstheme="minorHAnsi"/>
          <w:sz w:val="24"/>
          <w:szCs w:val="24"/>
          <w:lang w:val="en-SG"/>
        </w:rPr>
        <w:t>Women-owned small and medium-sized enterprises in Vietnam</w:t>
      </w:r>
      <w:r w:rsidRPr="00AA379B">
        <w:rPr>
          <w:rFonts w:asciiTheme="minorHAnsi" w:hAnsiTheme="minorHAnsi" w:cstheme="minorHAnsi"/>
          <w:sz w:val="24"/>
          <w:szCs w:val="24"/>
          <w:lang w:val="vi-VN"/>
        </w:rPr>
        <w:t xml:space="preserve">: </w:t>
      </w:r>
      <w:r w:rsidRPr="00AA379B">
        <w:rPr>
          <w:rFonts w:asciiTheme="minorHAnsi" w:hAnsiTheme="minorHAnsi" w:cstheme="minorHAnsi"/>
          <w:sz w:val="24"/>
          <w:szCs w:val="24"/>
          <w:lang w:val="en-SG"/>
        </w:rPr>
        <w:t>Current status and policy-related recommendations</w:t>
      </w:r>
      <w:r w:rsidRPr="00AA379B">
        <w:rPr>
          <w:rFonts w:asciiTheme="minorHAnsi" w:hAnsiTheme="minorHAnsi" w:cstheme="minorHAnsi"/>
          <w:sz w:val="24"/>
          <w:szCs w:val="24"/>
          <w:lang w:val="vi-VN"/>
        </w:rPr>
        <w:t>, 2016</w:t>
      </w:r>
    </w:p>
    <w:p w14:paraId="749AAF86" w14:textId="77777777" w:rsidR="00825C68" w:rsidRPr="00AA379B" w:rsidRDefault="00825C68" w:rsidP="006F547F">
      <w:pPr>
        <w:pStyle w:val="ListParagraph"/>
        <w:numPr>
          <w:ilvl w:val="0"/>
          <w:numId w:val="47"/>
        </w:numPr>
        <w:spacing w:after="200"/>
        <w:jc w:val="both"/>
        <w:rPr>
          <w:rFonts w:asciiTheme="minorHAnsi" w:hAnsiTheme="minorHAnsi" w:cstheme="minorHAnsi"/>
        </w:rPr>
      </w:pPr>
      <w:r w:rsidRPr="00AA379B">
        <w:rPr>
          <w:rFonts w:asciiTheme="minorHAnsi" w:hAnsiTheme="minorHAnsi" w:cstheme="minorHAnsi"/>
        </w:rPr>
        <w:t>Hong Duc Publishing House</w:t>
      </w:r>
      <w:r w:rsidRPr="00AA379B">
        <w:rPr>
          <w:rFonts w:asciiTheme="minorHAnsi" w:eastAsia="Calibri" w:hAnsiTheme="minorHAnsi" w:cstheme="minorHAnsi"/>
        </w:rPr>
        <w:t xml:space="preserve">, </w:t>
      </w:r>
      <w:proofErr w:type="gramStart"/>
      <w:r w:rsidRPr="00AA379B">
        <w:rPr>
          <w:rFonts w:asciiTheme="minorHAnsi" w:eastAsia="Calibri" w:hAnsiTheme="minorHAnsi" w:cstheme="minorHAnsi"/>
        </w:rPr>
        <w:t>Is</w:t>
      </w:r>
      <w:proofErr w:type="gramEnd"/>
      <w:r w:rsidRPr="00AA379B">
        <w:rPr>
          <w:rFonts w:asciiTheme="minorHAnsi" w:eastAsia="Calibri" w:hAnsiTheme="minorHAnsi" w:cstheme="minorHAnsi"/>
        </w:rPr>
        <w:t xml:space="preserve"> it because I am LGBT</w:t>
      </w:r>
      <w:r w:rsidRPr="00AA379B">
        <w:rPr>
          <w:rFonts w:asciiTheme="minorHAnsi" w:eastAsia="Calibri" w:hAnsiTheme="minorHAnsi" w:cstheme="minorHAnsi"/>
          <w:lang w:val="vi-VN"/>
        </w:rPr>
        <w:t>, 2016</w:t>
      </w:r>
    </w:p>
    <w:p w14:paraId="2B4F7D03" w14:textId="77777777" w:rsidR="006F547F" w:rsidRPr="00AA379B" w:rsidRDefault="00013800" w:rsidP="006F547F">
      <w:pPr>
        <w:pStyle w:val="FootnoteText"/>
        <w:numPr>
          <w:ilvl w:val="0"/>
          <w:numId w:val="47"/>
        </w:numPr>
        <w:jc w:val="both"/>
        <w:rPr>
          <w:rFonts w:asciiTheme="minorHAnsi" w:hAnsiTheme="minorHAnsi" w:cstheme="minorHAnsi"/>
          <w:sz w:val="24"/>
          <w:szCs w:val="24"/>
          <w:lang w:val="vi-VN"/>
        </w:rPr>
      </w:pPr>
      <w:hyperlink r:id="rId10" w:history="1">
        <w:r w:rsidR="006F547F" w:rsidRPr="00AA379B">
          <w:rPr>
            <w:rStyle w:val="Hyperlink"/>
            <w:rFonts w:asciiTheme="minorHAnsi" w:hAnsiTheme="minorHAnsi" w:cstheme="minorHAnsi"/>
            <w:sz w:val="24"/>
            <w:szCs w:val="24"/>
            <w:lang w:val="vi-VN"/>
          </w:rPr>
          <w:t>https://thuvienphapluat.vn</w:t>
        </w:r>
      </w:hyperlink>
    </w:p>
    <w:p w14:paraId="237BA6DF" w14:textId="77777777" w:rsidR="006F547F" w:rsidRPr="00AA379B" w:rsidRDefault="00013800" w:rsidP="006F547F">
      <w:pPr>
        <w:pStyle w:val="FootnoteText"/>
        <w:numPr>
          <w:ilvl w:val="0"/>
          <w:numId w:val="47"/>
        </w:numPr>
        <w:jc w:val="both"/>
        <w:rPr>
          <w:rFonts w:asciiTheme="minorHAnsi" w:hAnsiTheme="minorHAnsi" w:cstheme="minorHAnsi"/>
          <w:sz w:val="24"/>
          <w:szCs w:val="24"/>
          <w:lang w:val="vi-VN"/>
        </w:rPr>
      </w:pPr>
      <w:hyperlink r:id="rId11" w:history="1">
        <w:r w:rsidR="006F547F" w:rsidRPr="00AA379B">
          <w:rPr>
            <w:rStyle w:val="Hyperlink"/>
            <w:rFonts w:asciiTheme="minorHAnsi" w:hAnsiTheme="minorHAnsi" w:cstheme="minorHAnsi"/>
            <w:sz w:val="24"/>
            <w:szCs w:val="24"/>
            <w:lang w:val="vi-VN"/>
          </w:rPr>
          <w:t>https://tienphong.vn</w:t>
        </w:r>
      </w:hyperlink>
    </w:p>
    <w:p w14:paraId="59BD7720" w14:textId="77777777" w:rsidR="006F547F" w:rsidRPr="00AA379B" w:rsidRDefault="00013800" w:rsidP="006F547F">
      <w:pPr>
        <w:pStyle w:val="FootnoteText"/>
        <w:numPr>
          <w:ilvl w:val="0"/>
          <w:numId w:val="47"/>
        </w:numPr>
        <w:jc w:val="both"/>
        <w:rPr>
          <w:rFonts w:asciiTheme="minorHAnsi" w:hAnsiTheme="minorHAnsi" w:cstheme="minorHAnsi"/>
          <w:sz w:val="24"/>
          <w:szCs w:val="24"/>
          <w:lang w:val="vi-VN"/>
        </w:rPr>
      </w:pPr>
      <w:hyperlink r:id="rId12" w:history="1">
        <w:r w:rsidR="006F547F" w:rsidRPr="00AA379B">
          <w:rPr>
            <w:rStyle w:val="Hyperlink"/>
            <w:rFonts w:asciiTheme="minorHAnsi" w:hAnsiTheme="minorHAnsi" w:cstheme="minorHAnsi"/>
            <w:sz w:val="24"/>
            <w:szCs w:val="24"/>
            <w:lang w:val="vi-VN"/>
          </w:rPr>
          <w:t>https://toaan.gov.vn</w:t>
        </w:r>
      </w:hyperlink>
    </w:p>
    <w:p w14:paraId="548FF6B7" w14:textId="77777777" w:rsidR="006F547F" w:rsidRPr="00AA379B" w:rsidRDefault="00013800" w:rsidP="006F547F">
      <w:pPr>
        <w:pStyle w:val="FootnoteText"/>
        <w:numPr>
          <w:ilvl w:val="0"/>
          <w:numId w:val="47"/>
        </w:numPr>
        <w:jc w:val="both"/>
        <w:rPr>
          <w:rFonts w:asciiTheme="minorHAnsi" w:hAnsiTheme="minorHAnsi" w:cstheme="minorHAnsi"/>
          <w:sz w:val="24"/>
          <w:szCs w:val="24"/>
          <w:lang w:val="vi-VN"/>
        </w:rPr>
      </w:pPr>
      <w:hyperlink r:id="rId13" w:history="1">
        <w:r w:rsidR="006F547F" w:rsidRPr="00AA379B">
          <w:rPr>
            <w:rStyle w:val="Hyperlink"/>
            <w:rFonts w:asciiTheme="minorHAnsi" w:hAnsiTheme="minorHAnsi" w:cstheme="minorHAnsi"/>
            <w:sz w:val="24"/>
            <w:szCs w:val="24"/>
            <w:lang w:val="vi-VN"/>
          </w:rPr>
          <w:t>https://vksndtc.gov.vn</w:t>
        </w:r>
      </w:hyperlink>
    </w:p>
    <w:p w14:paraId="31F8C07E" w14:textId="77777777" w:rsidR="006F547F" w:rsidRPr="00AA379B" w:rsidRDefault="00013800" w:rsidP="006F547F">
      <w:pPr>
        <w:pStyle w:val="FootnoteText"/>
        <w:numPr>
          <w:ilvl w:val="0"/>
          <w:numId w:val="47"/>
        </w:numPr>
        <w:jc w:val="both"/>
        <w:rPr>
          <w:rFonts w:asciiTheme="minorHAnsi" w:hAnsiTheme="minorHAnsi" w:cstheme="minorHAnsi"/>
          <w:sz w:val="24"/>
          <w:szCs w:val="24"/>
          <w:lang w:val="vi-VN"/>
        </w:rPr>
      </w:pPr>
      <w:hyperlink r:id="rId14" w:history="1">
        <w:r w:rsidR="006F547F" w:rsidRPr="00AA379B">
          <w:rPr>
            <w:rStyle w:val="Hyperlink"/>
            <w:rFonts w:asciiTheme="minorHAnsi" w:hAnsiTheme="minorHAnsi" w:cstheme="minorHAnsi"/>
            <w:sz w:val="24"/>
            <w:szCs w:val="24"/>
            <w:lang w:val="vi-VN"/>
          </w:rPr>
          <w:t>https://chinhphu.vn</w:t>
        </w:r>
      </w:hyperlink>
    </w:p>
    <w:p w14:paraId="2EFD7ED6" w14:textId="77777777" w:rsidR="006F547F" w:rsidRPr="00AA379B" w:rsidRDefault="00013800" w:rsidP="006F547F">
      <w:pPr>
        <w:pStyle w:val="FootnoteText"/>
        <w:numPr>
          <w:ilvl w:val="0"/>
          <w:numId w:val="47"/>
        </w:numPr>
        <w:jc w:val="both"/>
        <w:rPr>
          <w:rFonts w:asciiTheme="minorHAnsi" w:hAnsiTheme="minorHAnsi" w:cstheme="minorHAnsi"/>
          <w:sz w:val="24"/>
          <w:szCs w:val="24"/>
          <w:lang w:val="vi-VN"/>
        </w:rPr>
      </w:pPr>
      <w:hyperlink r:id="rId15" w:history="1">
        <w:r w:rsidR="006F547F" w:rsidRPr="00AA379B">
          <w:rPr>
            <w:rStyle w:val="Hyperlink"/>
            <w:rFonts w:asciiTheme="minorHAnsi" w:hAnsiTheme="minorHAnsi" w:cstheme="minorHAnsi"/>
            <w:sz w:val="24"/>
            <w:szCs w:val="24"/>
            <w:lang w:val="vi-VN"/>
          </w:rPr>
          <w:t>https://dangcongsan.vn</w:t>
        </w:r>
      </w:hyperlink>
    </w:p>
    <w:p w14:paraId="4DF7A225" w14:textId="77777777" w:rsidR="006F547F" w:rsidRPr="00AA379B" w:rsidRDefault="00013800" w:rsidP="006F547F">
      <w:pPr>
        <w:pStyle w:val="FootnoteText"/>
        <w:numPr>
          <w:ilvl w:val="0"/>
          <w:numId w:val="47"/>
        </w:numPr>
        <w:jc w:val="both"/>
        <w:rPr>
          <w:rFonts w:asciiTheme="minorHAnsi" w:hAnsiTheme="minorHAnsi" w:cstheme="minorHAnsi"/>
          <w:sz w:val="24"/>
          <w:szCs w:val="24"/>
          <w:lang w:val="vi-VN"/>
        </w:rPr>
      </w:pPr>
      <w:hyperlink r:id="rId16" w:history="1">
        <w:r w:rsidR="006F547F" w:rsidRPr="00AA379B">
          <w:rPr>
            <w:rStyle w:val="Hyperlink"/>
            <w:rFonts w:asciiTheme="minorHAnsi" w:hAnsiTheme="minorHAnsi" w:cstheme="minorHAnsi"/>
            <w:sz w:val="24"/>
            <w:szCs w:val="24"/>
            <w:lang w:val="vi-VN"/>
          </w:rPr>
          <w:t>https://duthaoonline.quochoi.vn</w:t>
        </w:r>
      </w:hyperlink>
    </w:p>
    <w:p w14:paraId="30144D71" w14:textId="77777777" w:rsidR="006F547F" w:rsidRPr="00AA379B" w:rsidRDefault="00013800" w:rsidP="006F547F">
      <w:pPr>
        <w:pStyle w:val="FootnoteText"/>
        <w:numPr>
          <w:ilvl w:val="0"/>
          <w:numId w:val="47"/>
        </w:numPr>
        <w:jc w:val="both"/>
        <w:rPr>
          <w:rFonts w:asciiTheme="minorHAnsi" w:hAnsiTheme="minorHAnsi" w:cstheme="minorHAnsi"/>
          <w:sz w:val="24"/>
          <w:szCs w:val="24"/>
          <w:lang w:val="vi-VN"/>
        </w:rPr>
      </w:pPr>
      <w:hyperlink r:id="rId17" w:history="1">
        <w:r w:rsidR="006F547F" w:rsidRPr="00AA379B">
          <w:rPr>
            <w:rStyle w:val="Hyperlink"/>
            <w:rFonts w:asciiTheme="minorHAnsi" w:hAnsiTheme="minorHAnsi" w:cstheme="minorHAnsi"/>
            <w:sz w:val="24"/>
            <w:szCs w:val="24"/>
            <w:lang w:val="vi-VN"/>
          </w:rPr>
          <w:t>https://vtv.vn</w:t>
        </w:r>
      </w:hyperlink>
    </w:p>
    <w:p w14:paraId="213C8F3B" w14:textId="4E43C54D" w:rsidR="006F547F" w:rsidRPr="00AA379B" w:rsidRDefault="00013800" w:rsidP="006F547F">
      <w:pPr>
        <w:pStyle w:val="FootnoteText"/>
        <w:numPr>
          <w:ilvl w:val="0"/>
          <w:numId w:val="47"/>
        </w:numPr>
        <w:jc w:val="both"/>
        <w:rPr>
          <w:rFonts w:asciiTheme="minorHAnsi" w:hAnsiTheme="minorHAnsi" w:cstheme="minorHAnsi"/>
          <w:sz w:val="24"/>
          <w:szCs w:val="24"/>
          <w:lang w:val="vi-VN"/>
        </w:rPr>
      </w:pPr>
      <w:hyperlink r:id="rId18" w:history="1">
        <w:r w:rsidR="006F547F" w:rsidRPr="00AA379B">
          <w:rPr>
            <w:rStyle w:val="Hyperlink"/>
            <w:rFonts w:asciiTheme="minorHAnsi" w:hAnsiTheme="minorHAnsi" w:cstheme="minorHAnsi"/>
            <w:sz w:val="24"/>
            <w:szCs w:val="24"/>
            <w:lang w:val="vi-VN"/>
          </w:rPr>
          <w:t>https://quochoi.vn</w:t>
        </w:r>
      </w:hyperlink>
    </w:p>
    <w:p w14:paraId="6D4C8F4E" w14:textId="7326594B" w:rsidR="00825C68" w:rsidRPr="00AA379B" w:rsidRDefault="00825C68" w:rsidP="006F547F">
      <w:pPr>
        <w:pStyle w:val="ListParagraph"/>
        <w:numPr>
          <w:ilvl w:val="0"/>
          <w:numId w:val="47"/>
        </w:numPr>
        <w:spacing w:after="200"/>
        <w:jc w:val="both"/>
        <w:rPr>
          <w:rFonts w:asciiTheme="minorHAnsi" w:hAnsiTheme="minorHAnsi" w:cstheme="minorHAnsi"/>
        </w:rPr>
      </w:pPr>
      <w:r w:rsidRPr="00AA379B">
        <w:rPr>
          <w:rFonts w:asciiTheme="minorHAnsi" w:hAnsiTheme="minorHAnsi" w:cstheme="minorHAnsi"/>
        </w:rPr>
        <w:t>ILO,</w:t>
      </w:r>
      <w:r w:rsidRPr="00AA379B">
        <w:rPr>
          <w:rFonts w:asciiTheme="minorHAnsi" w:hAnsiTheme="minorHAnsi" w:cstheme="minorHAnsi"/>
          <w:lang w:val="vi-VN"/>
        </w:rPr>
        <w:t xml:space="preserve"> Policy Brief on </w:t>
      </w:r>
      <w:r w:rsidRPr="00AA379B">
        <w:rPr>
          <w:rFonts w:asciiTheme="minorHAnsi" w:hAnsiTheme="minorHAnsi" w:cstheme="minorHAnsi"/>
        </w:rPr>
        <w:t>Gender Equality in Recruitment and Promotion Practices in Vietnam</w:t>
      </w:r>
      <w:r w:rsidRPr="00AA379B">
        <w:rPr>
          <w:rFonts w:asciiTheme="minorHAnsi" w:hAnsiTheme="minorHAnsi" w:cstheme="minorHAnsi"/>
          <w:lang w:val="vi-VN"/>
        </w:rPr>
        <w:t>, 2015</w:t>
      </w:r>
      <w:r w:rsidRPr="00AA379B">
        <w:rPr>
          <w:rFonts w:asciiTheme="minorHAnsi" w:hAnsiTheme="minorHAnsi" w:cstheme="minorHAnsi"/>
        </w:rPr>
        <w:t xml:space="preserve"> </w:t>
      </w:r>
    </w:p>
    <w:p w14:paraId="2D228545"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en-SG"/>
        </w:rPr>
        <w:t xml:space="preserve">Institute of Science and </w:t>
      </w:r>
      <w:proofErr w:type="spellStart"/>
      <w:r w:rsidRPr="00AA379B">
        <w:rPr>
          <w:rFonts w:asciiTheme="minorHAnsi" w:hAnsiTheme="minorHAnsi" w:cstheme="minorHAnsi"/>
          <w:sz w:val="24"/>
          <w:szCs w:val="24"/>
          <w:lang w:val="en-SG"/>
        </w:rPr>
        <w:t>Labor</w:t>
      </w:r>
      <w:proofErr w:type="spellEnd"/>
      <w:r w:rsidRPr="00AA379B">
        <w:rPr>
          <w:rFonts w:asciiTheme="minorHAnsi" w:hAnsiTheme="minorHAnsi" w:cstheme="minorHAnsi"/>
          <w:sz w:val="24"/>
          <w:szCs w:val="24"/>
          <w:lang w:val="en-SG"/>
        </w:rPr>
        <w:t>, Study on the living condition of migrated female workers in foreign-invested-enterprises</w:t>
      </w:r>
      <w:r w:rsidRPr="00AA379B">
        <w:rPr>
          <w:rFonts w:asciiTheme="minorHAnsi" w:hAnsiTheme="minorHAnsi" w:cstheme="minorHAnsi"/>
          <w:color w:val="000000" w:themeColor="text1"/>
          <w:sz w:val="24"/>
          <w:szCs w:val="24"/>
          <w:lang w:val="vi-VN"/>
        </w:rPr>
        <w:t>, 2014</w:t>
      </w:r>
    </w:p>
    <w:p w14:paraId="205F6B21"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Law on Advertisement 2012</w:t>
      </w:r>
    </w:p>
    <w:p w14:paraId="079D9A46"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Law on State Budget 2015</w:t>
      </w:r>
    </w:p>
    <w:p w14:paraId="44341545"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Law on Election 2015</w:t>
      </w:r>
    </w:p>
    <w:p w14:paraId="1D20C77E"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lastRenderedPageBreak/>
        <w:t>Law on Children 2016</w:t>
      </w:r>
    </w:p>
    <w:p w14:paraId="09B2DD15"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 xml:space="preserve">MICS, </w:t>
      </w:r>
      <w:r w:rsidRPr="00AA379B">
        <w:rPr>
          <w:rFonts w:asciiTheme="minorHAnsi" w:hAnsiTheme="minorHAnsi" w:cstheme="minorHAnsi"/>
          <w:sz w:val="24"/>
          <w:szCs w:val="24"/>
          <w:lang w:val="en-SG"/>
        </w:rPr>
        <w:t>Report on reviewing targets relating to children and women in Vietnam</w:t>
      </w:r>
      <w:r w:rsidRPr="00AA379B">
        <w:rPr>
          <w:rFonts w:asciiTheme="minorHAnsi" w:hAnsiTheme="minorHAnsi" w:cstheme="minorHAnsi"/>
          <w:sz w:val="24"/>
          <w:szCs w:val="24"/>
          <w:lang w:val="vi-VN"/>
        </w:rPr>
        <w:t>, 2014</w:t>
      </w:r>
    </w:p>
    <w:p w14:paraId="2DD81E82"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 xml:space="preserve">MOH and UNFPA, </w:t>
      </w:r>
      <w:r w:rsidRPr="00AA379B">
        <w:rPr>
          <w:rFonts w:asciiTheme="minorHAnsi" w:hAnsiTheme="minorHAnsi" w:cstheme="minorHAnsi"/>
          <w:lang w:val="en-SG"/>
        </w:rPr>
        <w:t xml:space="preserve">Report on </w:t>
      </w:r>
      <w:r w:rsidRPr="00AA379B">
        <w:rPr>
          <w:rFonts w:asciiTheme="minorHAnsi" w:hAnsiTheme="minorHAnsi" w:cstheme="minorHAnsi"/>
          <w:lang w:val="vi-VN"/>
        </w:rPr>
        <w:t>“</w:t>
      </w:r>
      <w:r w:rsidRPr="00AA379B">
        <w:rPr>
          <w:rFonts w:asciiTheme="minorHAnsi" w:hAnsiTheme="minorHAnsi" w:cstheme="minorHAnsi"/>
          <w:lang w:val="en-SG"/>
        </w:rPr>
        <w:t>Barriers in accessing antenatal healthcare services and family planning of ethnic minority groups</w:t>
      </w:r>
      <w:r w:rsidRPr="00AA379B">
        <w:rPr>
          <w:rFonts w:asciiTheme="minorHAnsi" w:hAnsiTheme="minorHAnsi" w:cstheme="minorHAnsi"/>
          <w:lang w:val="vi-VN"/>
        </w:rPr>
        <w:t xml:space="preserve">” </w:t>
      </w:r>
      <w:r w:rsidRPr="00AA379B">
        <w:rPr>
          <w:rFonts w:asciiTheme="minorHAnsi" w:hAnsiTheme="minorHAnsi" w:cstheme="minorHAnsi"/>
          <w:lang w:val="en-SG"/>
        </w:rPr>
        <w:t xml:space="preserve">in </w:t>
      </w:r>
      <w:r w:rsidRPr="00AA379B">
        <w:rPr>
          <w:rFonts w:asciiTheme="minorHAnsi" w:hAnsiTheme="minorHAnsi" w:cstheme="minorHAnsi"/>
          <w:lang w:val="vi-VN"/>
        </w:rPr>
        <w:t>2017</w:t>
      </w:r>
    </w:p>
    <w:p w14:paraId="57173DB0"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MOH and UNFPA, National survey on reproductive health and sexual health of Vietnamese youth in 2016 (published in 2017)</w:t>
      </w:r>
    </w:p>
    <w:p w14:paraId="31A66853" w14:textId="77777777" w:rsidR="00825C68"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lang w:val="vi-VN"/>
        </w:rPr>
        <w:t>MOHA, Report on data of female leaders of the term 2016-2021</w:t>
      </w:r>
    </w:p>
    <w:p w14:paraId="57FCF465" w14:textId="77777777" w:rsidR="00825C68" w:rsidRPr="00AA379B" w:rsidRDefault="00825C68" w:rsidP="006F547F">
      <w:pPr>
        <w:pStyle w:val="EndnoteText"/>
        <w:numPr>
          <w:ilvl w:val="0"/>
          <w:numId w:val="47"/>
        </w:numPr>
        <w:jc w:val="both"/>
        <w:rPr>
          <w:rFonts w:asciiTheme="minorHAnsi" w:hAnsiTheme="minorHAnsi" w:cstheme="minorHAnsi"/>
          <w:iCs/>
          <w:sz w:val="24"/>
          <w:szCs w:val="24"/>
        </w:rPr>
      </w:pPr>
      <w:r w:rsidRPr="00AA379B">
        <w:rPr>
          <w:rFonts w:asciiTheme="minorHAnsi" w:hAnsiTheme="minorHAnsi" w:cstheme="minorHAnsi"/>
          <w:iCs/>
          <w:sz w:val="24"/>
          <w:szCs w:val="24"/>
        </w:rPr>
        <w:t>MOIC, UNESCO and OXFAM, The Gender-Sensitive Indicators for Media, 2014</w:t>
      </w:r>
    </w:p>
    <w:p w14:paraId="1E38A208"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en-SG"/>
        </w:rPr>
        <w:t>MOLISA</w:t>
      </w:r>
      <w:r w:rsidRPr="00AA379B">
        <w:rPr>
          <w:rFonts w:asciiTheme="minorHAnsi" w:hAnsiTheme="minorHAnsi" w:cstheme="minorHAnsi"/>
          <w:sz w:val="24"/>
          <w:szCs w:val="24"/>
          <w:lang w:val="vi-VN"/>
        </w:rPr>
        <w:t xml:space="preserve">, </w:t>
      </w:r>
      <w:r w:rsidRPr="00AA379B">
        <w:rPr>
          <w:rFonts w:asciiTheme="minorHAnsi" w:hAnsiTheme="minorHAnsi" w:cstheme="minorHAnsi"/>
          <w:sz w:val="24"/>
          <w:szCs w:val="24"/>
          <w:lang w:val="en-SG"/>
        </w:rPr>
        <w:t>Experimental research to identify reasons of gender based payment gap</w:t>
      </w:r>
      <w:r w:rsidRPr="00AA379B">
        <w:rPr>
          <w:rFonts w:asciiTheme="minorHAnsi" w:hAnsiTheme="minorHAnsi" w:cstheme="minorHAnsi"/>
          <w:sz w:val="24"/>
          <w:szCs w:val="24"/>
          <w:lang w:val="vi-VN"/>
        </w:rPr>
        <w:t>, 2015</w:t>
      </w:r>
    </w:p>
    <w:p w14:paraId="7DACD07D"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rPr>
        <w:t>MOLISA and UNICEF,</w:t>
      </w:r>
      <w:r w:rsidRPr="00AA379B">
        <w:rPr>
          <w:rFonts w:asciiTheme="minorHAnsi" w:hAnsiTheme="minorHAnsi" w:cstheme="minorHAnsi"/>
          <w:sz w:val="24"/>
          <w:szCs w:val="24"/>
          <w:lang w:val="vi-VN"/>
        </w:rPr>
        <w:t xml:space="preserve"> Report on situation of children in Vietnam in 2016 (published in 2017)</w:t>
      </w:r>
    </w:p>
    <w:p w14:paraId="69C74577"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rPr>
        <w:t>MOLISA,</w:t>
      </w:r>
      <w:r w:rsidRPr="00AA379B">
        <w:rPr>
          <w:rFonts w:asciiTheme="minorHAnsi" w:hAnsiTheme="minorHAnsi" w:cstheme="minorHAnsi"/>
          <w:sz w:val="24"/>
          <w:szCs w:val="24"/>
          <w:lang w:val="vi-VN"/>
        </w:rPr>
        <w:t xml:space="preserve"> VTU, VCCI, </w:t>
      </w:r>
      <w:r w:rsidRPr="00AA379B">
        <w:rPr>
          <w:rFonts w:asciiTheme="minorHAnsi" w:hAnsiTheme="minorHAnsi" w:cstheme="minorHAnsi"/>
          <w:sz w:val="24"/>
          <w:szCs w:val="24"/>
        </w:rPr>
        <w:t>The Code of conduct for prevention of sexual harassment at work was published</w:t>
      </w:r>
      <w:r w:rsidRPr="00AA379B">
        <w:rPr>
          <w:rFonts w:asciiTheme="minorHAnsi" w:hAnsiTheme="minorHAnsi" w:cstheme="minorHAnsi"/>
          <w:sz w:val="24"/>
          <w:szCs w:val="24"/>
          <w:lang w:val="vi-VN"/>
        </w:rPr>
        <w:t xml:space="preserve">, </w:t>
      </w:r>
      <w:r w:rsidRPr="00AA379B">
        <w:rPr>
          <w:rFonts w:asciiTheme="minorHAnsi" w:hAnsiTheme="minorHAnsi" w:cstheme="minorHAnsi"/>
          <w:sz w:val="24"/>
          <w:szCs w:val="24"/>
        </w:rPr>
        <w:t>2015</w:t>
      </w:r>
    </w:p>
    <w:p w14:paraId="474FBC68" w14:textId="77777777" w:rsidR="006F547F" w:rsidRPr="00AA379B" w:rsidRDefault="00825C68"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rPr>
        <w:t>Order No 03/CT-LD dated 18</w:t>
      </w:r>
      <w:r w:rsidRPr="00AA379B">
        <w:rPr>
          <w:rFonts w:asciiTheme="minorHAnsi" w:hAnsiTheme="minorHAnsi" w:cstheme="minorHAnsi"/>
          <w:vertAlign w:val="superscript"/>
        </w:rPr>
        <w:t>th</w:t>
      </w:r>
      <w:r w:rsidRPr="00AA379B">
        <w:rPr>
          <w:rFonts w:asciiTheme="minorHAnsi" w:hAnsiTheme="minorHAnsi" w:cstheme="minorHAnsi"/>
        </w:rPr>
        <w:t xml:space="preserve"> August </w:t>
      </w:r>
      <w:r w:rsidRPr="00AA379B">
        <w:rPr>
          <w:rFonts w:asciiTheme="minorHAnsi" w:hAnsiTheme="minorHAnsi" w:cstheme="minorHAnsi"/>
          <w:lang w:val="vi-VN"/>
        </w:rPr>
        <w:t xml:space="preserve">2010 </w:t>
      </w:r>
      <w:r w:rsidRPr="00AA379B">
        <w:rPr>
          <w:rFonts w:asciiTheme="minorHAnsi" w:hAnsiTheme="minorHAnsi" w:cstheme="minorHAnsi"/>
        </w:rPr>
        <w:t xml:space="preserve">by Vietnam General Confederation of </w:t>
      </w:r>
      <w:proofErr w:type="spellStart"/>
      <w:r w:rsidRPr="00AA379B">
        <w:rPr>
          <w:rFonts w:asciiTheme="minorHAnsi" w:hAnsiTheme="minorHAnsi" w:cstheme="minorHAnsi"/>
        </w:rPr>
        <w:t>Labour</w:t>
      </w:r>
      <w:proofErr w:type="spellEnd"/>
      <w:r w:rsidRPr="00AA379B">
        <w:rPr>
          <w:rFonts w:asciiTheme="minorHAnsi" w:hAnsiTheme="minorHAnsi" w:cstheme="minorHAnsi"/>
        </w:rPr>
        <w:t xml:space="preserve"> Unions</w:t>
      </w:r>
    </w:p>
    <w:p w14:paraId="4D6AC1D7" w14:textId="42FFF122" w:rsidR="006F547F" w:rsidRPr="00AA379B" w:rsidRDefault="006F547F" w:rsidP="006F547F">
      <w:pPr>
        <w:pStyle w:val="ListParagraph"/>
        <w:numPr>
          <w:ilvl w:val="0"/>
          <w:numId w:val="47"/>
        </w:numPr>
        <w:spacing w:after="200"/>
        <w:jc w:val="both"/>
        <w:rPr>
          <w:rFonts w:asciiTheme="minorHAnsi" w:hAnsiTheme="minorHAnsi" w:cstheme="minorHAnsi"/>
          <w:lang w:val="vi-VN"/>
        </w:rPr>
      </w:pPr>
      <w:r w:rsidRPr="00AA379B">
        <w:rPr>
          <w:rFonts w:asciiTheme="minorHAnsi" w:hAnsiTheme="minorHAnsi" w:cstheme="minorHAnsi"/>
          <w:color w:val="000000"/>
        </w:rPr>
        <w:t> </w:t>
      </w:r>
      <w:hyperlink r:id="rId19" w:history="1">
        <w:r w:rsidRPr="00AA379B">
          <w:rPr>
            <w:rStyle w:val="Hyperlink"/>
            <w:rFonts w:asciiTheme="minorHAnsi" w:hAnsiTheme="minorHAnsi" w:cstheme="minorHAnsi"/>
            <w:u w:val="none"/>
          </w:rPr>
          <w:t xml:space="preserve">Report of the Forth World </w:t>
        </w:r>
        <w:proofErr w:type="spellStart"/>
        <w:r w:rsidRPr="00AA379B">
          <w:rPr>
            <w:rStyle w:val="Hyperlink"/>
            <w:rFonts w:asciiTheme="minorHAnsi" w:hAnsiTheme="minorHAnsi" w:cstheme="minorHAnsi"/>
            <w:u w:val="none"/>
          </w:rPr>
          <w:t>Conferencce</w:t>
        </w:r>
        <w:proofErr w:type="spellEnd"/>
        <w:r w:rsidRPr="00AA379B">
          <w:rPr>
            <w:rStyle w:val="Hyperlink"/>
            <w:rFonts w:asciiTheme="minorHAnsi" w:hAnsiTheme="minorHAnsi" w:cstheme="minorHAnsi"/>
            <w:u w:val="none"/>
          </w:rPr>
          <w:t xml:space="preserve"> on Women, </w:t>
        </w:r>
      </w:hyperlink>
    </w:p>
    <w:p w14:paraId="2EB9C8FB" w14:textId="33D6AAFF"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Report No. 695/BC-HĐBCQG dated on the 19th July 2016 by NEC on the sumarization of election of NA deputies of the term XIV and PC deputies of the term 2016-2021</w:t>
      </w:r>
    </w:p>
    <w:p w14:paraId="286016EF"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 xml:space="preserve">Report No. 79/BC-CP dated on the 10th March, 2017 by the Government on the implementation of national targets on gender equality in 2016 </w:t>
      </w:r>
    </w:p>
    <w:p w14:paraId="095C88D3" w14:textId="77777777" w:rsidR="00825C68" w:rsidRPr="00AA379B" w:rsidRDefault="00825C68" w:rsidP="006F547F">
      <w:pPr>
        <w:pStyle w:val="ListParagraph"/>
        <w:numPr>
          <w:ilvl w:val="0"/>
          <w:numId w:val="47"/>
        </w:numPr>
        <w:spacing w:after="200"/>
        <w:jc w:val="both"/>
        <w:rPr>
          <w:rFonts w:asciiTheme="minorHAnsi" w:hAnsiTheme="minorHAnsi" w:cstheme="minorHAnsi"/>
          <w:i/>
          <w:iCs/>
          <w:color w:val="000000"/>
          <w:lang w:val="vi-VN"/>
        </w:rPr>
      </w:pPr>
      <w:r w:rsidRPr="00AA379B">
        <w:rPr>
          <w:rFonts w:asciiTheme="minorHAnsi" w:hAnsiTheme="minorHAnsi" w:cstheme="minorHAnsi"/>
          <w:lang w:val="vi-VN"/>
        </w:rPr>
        <w:t>Report No. 377/BC-CP dated on the 12th September, 2018 by the Government on the implementation of national targets on gender equality in 2017</w:t>
      </w:r>
    </w:p>
    <w:p w14:paraId="3DF9AA65"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rPr>
        <w:t>Report No.</w:t>
      </w:r>
      <w:r w:rsidRPr="00AA379B">
        <w:rPr>
          <w:rFonts w:asciiTheme="minorHAnsi" w:hAnsiTheme="minorHAnsi" w:cstheme="minorHAnsi"/>
          <w:sz w:val="24"/>
          <w:szCs w:val="24"/>
          <w:lang w:val="vi-VN"/>
        </w:rPr>
        <w:t xml:space="preserve"> 85/BC-CP dated on 21st March 2019 by the Government on the implementation of national targets on gender equality in 2018</w:t>
      </w:r>
    </w:p>
    <w:p w14:paraId="2E0AB0D2"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Resolution No.105/2015/QH13 dated on the 25th November 2015 by National Assembly on the date for election of National Assembly deputies of the term XIV and People’s Council deputies of the term 2016 – 2021 and the establishment of National Election Council</w:t>
      </w:r>
    </w:p>
    <w:p w14:paraId="6B2E30BE" w14:textId="77777777" w:rsidR="00825C68" w:rsidRPr="00AA379B" w:rsidRDefault="00825C68" w:rsidP="006F547F">
      <w:pPr>
        <w:pStyle w:val="FootnoteText"/>
        <w:numPr>
          <w:ilvl w:val="0"/>
          <w:numId w:val="47"/>
        </w:numPr>
        <w:jc w:val="both"/>
        <w:rPr>
          <w:rFonts w:asciiTheme="minorHAnsi" w:hAnsiTheme="minorHAnsi" w:cstheme="minorHAnsi"/>
          <w:color w:val="000000" w:themeColor="text1"/>
          <w:sz w:val="24"/>
          <w:szCs w:val="24"/>
          <w:lang w:val="vi-VN"/>
        </w:rPr>
      </w:pPr>
      <w:r w:rsidRPr="00AA379B">
        <w:rPr>
          <w:rFonts w:asciiTheme="minorHAnsi" w:hAnsiTheme="minorHAnsi" w:cstheme="minorHAnsi"/>
          <w:color w:val="000000" w:themeColor="text1"/>
          <w:sz w:val="24"/>
          <w:szCs w:val="24"/>
          <w:lang w:val="vi-VN"/>
        </w:rPr>
        <w:t>Resolution 1135/2016/UBTVQH13 dated  22/01/2016 by National Election Council on anticipating number, structures and social backgrounds of NA deputies of the term XIV</w:t>
      </w:r>
    </w:p>
    <w:p w14:paraId="6610DBA9"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rPr>
        <w:t>Resolution 270/NQ-HĐBCQG dated 26/4/2016 by National Election Council to publish the official list of candidates for NA of the term XIV</w:t>
      </w:r>
    </w:p>
    <w:p w14:paraId="2FC7DF4D"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Plan International, Report on the s</w:t>
      </w:r>
      <w:proofErr w:type="spellStart"/>
      <w:r w:rsidRPr="00AA379B">
        <w:rPr>
          <w:rFonts w:asciiTheme="minorHAnsi" w:hAnsiTheme="minorHAnsi" w:cstheme="minorHAnsi"/>
          <w:sz w:val="24"/>
          <w:szCs w:val="24"/>
        </w:rPr>
        <w:t>urvey</w:t>
      </w:r>
      <w:proofErr w:type="spellEnd"/>
      <w:r w:rsidRPr="00AA379B">
        <w:rPr>
          <w:rFonts w:asciiTheme="minorHAnsi" w:hAnsiTheme="minorHAnsi" w:cstheme="minorHAnsi"/>
          <w:sz w:val="24"/>
          <w:szCs w:val="24"/>
        </w:rPr>
        <w:t xml:space="preserve"> on</w:t>
      </w:r>
      <w:r w:rsidRPr="00AA379B">
        <w:rPr>
          <w:rFonts w:asciiTheme="minorHAnsi" w:hAnsiTheme="minorHAnsi" w:cstheme="minorHAnsi"/>
          <w:sz w:val="24"/>
          <w:szCs w:val="24"/>
          <w:lang w:val="vi-VN"/>
        </w:rPr>
        <w:t xml:space="preserve"> 3</w:t>
      </w:r>
      <w:r w:rsidRPr="00AA379B">
        <w:rPr>
          <w:rFonts w:asciiTheme="minorHAnsi" w:hAnsiTheme="minorHAnsi" w:cstheme="minorHAnsi"/>
          <w:sz w:val="24"/>
          <w:szCs w:val="24"/>
        </w:rPr>
        <w:t>,</w:t>
      </w:r>
      <w:r w:rsidRPr="00AA379B">
        <w:rPr>
          <w:rFonts w:asciiTheme="minorHAnsi" w:hAnsiTheme="minorHAnsi" w:cstheme="minorHAnsi"/>
          <w:sz w:val="24"/>
          <w:szCs w:val="24"/>
          <w:lang w:val="vi-VN"/>
        </w:rPr>
        <w:t xml:space="preserve">000 </w:t>
      </w:r>
      <w:r w:rsidRPr="00AA379B">
        <w:rPr>
          <w:rFonts w:asciiTheme="minorHAnsi" w:hAnsiTheme="minorHAnsi" w:cstheme="minorHAnsi"/>
          <w:sz w:val="24"/>
          <w:szCs w:val="24"/>
        </w:rPr>
        <w:t xml:space="preserve">lower and upper secondary school students in </w:t>
      </w:r>
      <w:r w:rsidRPr="00AA379B">
        <w:rPr>
          <w:rFonts w:asciiTheme="minorHAnsi" w:hAnsiTheme="minorHAnsi" w:cstheme="minorHAnsi"/>
          <w:sz w:val="24"/>
          <w:szCs w:val="24"/>
          <w:lang w:val="vi-VN"/>
        </w:rPr>
        <w:t>30</w:t>
      </w:r>
      <w:r w:rsidRPr="00AA379B">
        <w:rPr>
          <w:rFonts w:asciiTheme="minorHAnsi" w:hAnsiTheme="minorHAnsi" w:cstheme="minorHAnsi"/>
          <w:sz w:val="24"/>
          <w:szCs w:val="24"/>
        </w:rPr>
        <w:t xml:space="preserve"> schools</w:t>
      </w:r>
      <w:r w:rsidRPr="00AA379B">
        <w:rPr>
          <w:rFonts w:asciiTheme="minorHAnsi" w:hAnsiTheme="minorHAnsi" w:cstheme="minorHAnsi"/>
          <w:sz w:val="24"/>
          <w:szCs w:val="24"/>
          <w:lang w:val="vi-VN"/>
        </w:rPr>
        <w:t xml:space="preserve"> </w:t>
      </w:r>
      <w:r w:rsidRPr="00AA379B">
        <w:rPr>
          <w:rFonts w:asciiTheme="minorHAnsi" w:hAnsiTheme="minorHAnsi" w:cstheme="minorHAnsi"/>
          <w:sz w:val="24"/>
          <w:szCs w:val="24"/>
        </w:rPr>
        <w:t>in</w:t>
      </w:r>
      <w:r w:rsidRPr="00AA379B">
        <w:rPr>
          <w:rFonts w:asciiTheme="minorHAnsi" w:hAnsiTheme="minorHAnsi" w:cstheme="minorHAnsi"/>
          <w:sz w:val="24"/>
          <w:szCs w:val="24"/>
          <w:lang w:val="vi-VN"/>
        </w:rPr>
        <w:t xml:space="preserve"> H</w:t>
      </w:r>
      <w:proofErr w:type="spellStart"/>
      <w:r w:rsidRPr="00AA379B">
        <w:rPr>
          <w:rFonts w:asciiTheme="minorHAnsi" w:hAnsiTheme="minorHAnsi" w:cstheme="minorHAnsi"/>
          <w:sz w:val="24"/>
          <w:szCs w:val="24"/>
        </w:rPr>
        <w:t>anoi</w:t>
      </w:r>
      <w:proofErr w:type="spellEnd"/>
      <w:r w:rsidRPr="00AA379B">
        <w:rPr>
          <w:rFonts w:asciiTheme="minorHAnsi" w:hAnsiTheme="minorHAnsi" w:cstheme="minorHAnsi"/>
          <w:sz w:val="24"/>
          <w:szCs w:val="24"/>
          <w:lang w:val="vi-VN"/>
        </w:rPr>
        <w:t>, 2014</w:t>
      </w:r>
    </w:p>
    <w:p w14:paraId="21CE5EF2" w14:textId="77777777" w:rsidR="00825C68" w:rsidRPr="00AA379B" w:rsidRDefault="00825C68" w:rsidP="006F547F">
      <w:pPr>
        <w:pStyle w:val="FootnoteText"/>
        <w:numPr>
          <w:ilvl w:val="0"/>
          <w:numId w:val="47"/>
        </w:numPr>
        <w:jc w:val="both"/>
        <w:rPr>
          <w:rFonts w:asciiTheme="minorHAnsi" w:hAnsiTheme="minorHAnsi" w:cstheme="minorHAnsi"/>
          <w:sz w:val="24"/>
          <w:szCs w:val="24"/>
        </w:rPr>
      </w:pPr>
      <w:r w:rsidRPr="00AA379B">
        <w:rPr>
          <w:rFonts w:asciiTheme="minorHAnsi" w:hAnsiTheme="minorHAnsi" w:cstheme="minorHAnsi"/>
          <w:sz w:val="24"/>
          <w:szCs w:val="24"/>
        </w:rPr>
        <w:t>OXFAM,</w:t>
      </w:r>
      <w:r w:rsidRPr="00AA379B">
        <w:rPr>
          <w:rFonts w:asciiTheme="minorHAnsi" w:hAnsiTheme="minorHAnsi" w:cstheme="minorHAnsi"/>
          <w:sz w:val="24"/>
          <w:szCs w:val="24"/>
          <w:lang w:val="vi-VN"/>
        </w:rPr>
        <w:t xml:space="preserve"> </w:t>
      </w:r>
      <w:r w:rsidRPr="00AA379B">
        <w:rPr>
          <w:rFonts w:asciiTheme="minorHAnsi" w:hAnsiTheme="minorHAnsi" w:cstheme="minorHAnsi"/>
          <w:iCs/>
          <w:sz w:val="24"/>
          <w:szCs w:val="24"/>
        </w:rPr>
        <w:t>"Newspapers and gender stereotypes against women"</w:t>
      </w:r>
      <w:r w:rsidRPr="00AA379B">
        <w:rPr>
          <w:rFonts w:asciiTheme="minorHAnsi" w:hAnsiTheme="minorHAnsi" w:cstheme="minorHAnsi"/>
          <w:iCs/>
          <w:sz w:val="24"/>
          <w:szCs w:val="24"/>
          <w:lang w:val="vi-VN"/>
        </w:rPr>
        <w:t>,</w:t>
      </w:r>
      <w:r w:rsidRPr="00AA379B">
        <w:rPr>
          <w:rFonts w:asciiTheme="minorHAnsi" w:hAnsiTheme="minorHAnsi" w:cstheme="minorHAnsi"/>
          <w:iCs/>
          <w:sz w:val="24"/>
          <w:szCs w:val="24"/>
        </w:rPr>
        <w:t xml:space="preserve"> 2016</w:t>
      </w:r>
    </w:p>
    <w:p w14:paraId="051D38D1"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 xml:space="preserve">UNWomen, </w:t>
      </w:r>
      <w:r w:rsidRPr="00AA379B">
        <w:rPr>
          <w:rFonts w:asciiTheme="minorHAnsi" w:hAnsiTheme="minorHAnsi" w:cstheme="minorHAnsi"/>
          <w:sz w:val="24"/>
          <w:szCs w:val="24"/>
          <w:lang w:val="en-SG"/>
        </w:rPr>
        <w:t>Reality and data on women and men in Vietnam</w:t>
      </w:r>
      <w:r w:rsidRPr="00AA379B">
        <w:rPr>
          <w:rFonts w:asciiTheme="minorHAnsi" w:hAnsiTheme="minorHAnsi" w:cstheme="minorHAnsi"/>
          <w:sz w:val="24"/>
          <w:szCs w:val="24"/>
          <w:lang w:val="vi-VN"/>
        </w:rPr>
        <w:t xml:space="preserve"> 2010 – 2015 (</w:t>
      </w:r>
      <w:r w:rsidRPr="00AA379B">
        <w:rPr>
          <w:rFonts w:asciiTheme="minorHAnsi" w:hAnsiTheme="minorHAnsi" w:cstheme="minorHAnsi"/>
          <w:sz w:val="24"/>
          <w:szCs w:val="24"/>
          <w:lang w:val="en-SG"/>
        </w:rPr>
        <w:t xml:space="preserve">published in </w:t>
      </w:r>
      <w:r w:rsidRPr="00AA379B">
        <w:rPr>
          <w:rFonts w:asciiTheme="minorHAnsi" w:hAnsiTheme="minorHAnsi" w:cstheme="minorHAnsi"/>
          <w:sz w:val="24"/>
          <w:szCs w:val="24"/>
          <w:lang w:val="vi-VN"/>
        </w:rPr>
        <w:t>2016)</w:t>
      </w:r>
    </w:p>
    <w:p w14:paraId="4D1967AB" w14:textId="77777777" w:rsidR="00825C68" w:rsidRPr="00AA379B" w:rsidRDefault="00825C68" w:rsidP="006F547F">
      <w:pPr>
        <w:pStyle w:val="FootnoteText"/>
        <w:numPr>
          <w:ilvl w:val="0"/>
          <w:numId w:val="47"/>
        </w:numPr>
        <w:jc w:val="both"/>
        <w:rPr>
          <w:rFonts w:asciiTheme="minorHAnsi" w:hAnsiTheme="minorHAnsi" w:cstheme="minorHAnsi"/>
          <w:sz w:val="24"/>
          <w:szCs w:val="24"/>
          <w:lang w:val="vi-VN"/>
        </w:rPr>
      </w:pPr>
      <w:r w:rsidRPr="00AA379B">
        <w:rPr>
          <w:rFonts w:asciiTheme="minorHAnsi" w:hAnsiTheme="minorHAnsi" w:cstheme="minorHAnsi"/>
          <w:sz w:val="24"/>
          <w:szCs w:val="24"/>
          <w:lang w:val="vi-VN"/>
        </w:rPr>
        <w:t xml:space="preserve">VAEFA &amp; CEPEW, </w:t>
      </w:r>
      <w:proofErr w:type="spellStart"/>
      <w:r w:rsidRPr="00AA379B">
        <w:rPr>
          <w:rFonts w:asciiTheme="minorHAnsi" w:hAnsiTheme="minorHAnsi" w:cstheme="minorHAnsi"/>
          <w:sz w:val="24"/>
          <w:szCs w:val="24"/>
          <w:lang w:val="en-SG"/>
        </w:rPr>
        <w:t>Acces</w:t>
      </w:r>
      <w:proofErr w:type="spellEnd"/>
      <w:r w:rsidRPr="00AA379B">
        <w:rPr>
          <w:rFonts w:asciiTheme="minorHAnsi" w:hAnsiTheme="minorHAnsi" w:cstheme="minorHAnsi"/>
          <w:sz w:val="24"/>
          <w:szCs w:val="24"/>
          <w:lang w:val="en-SG"/>
        </w:rPr>
        <w:t xml:space="preserve"> to nursery education of children of migrated workers: Current status and policy recommendations</w:t>
      </w:r>
      <w:r w:rsidRPr="00AA379B">
        <w:rPr>
          <w:rFonts w:asciiTheme="minorHAnsi" w:hAnsiTheme="minorHAnsi" w:cstheme="minorHAnsi"/>
          <w:sz w:val="24"/>
          <w:szCs w:val="24"/>
          <w:lang w:val="vi-VN"/>
        </w:rPr>
        <w:t>, 2018</w:t>
      </w:r>
    </w:p>
    <w:p w14:paraId="205600ED" w14:textId="77777777" w:rsidR="00825C68" w:rsidRPr="00AA379B" w:rsidRDefault="00825C68" w:rsidP="00825C68">
      <w:pPr>
        <w:pStyle w:val="FootnoteText"/>
        <w:jc w:val="both"/>
        <w:rPr>
          <w:rFonts w:asciiTheme="minorHAnsi" w:hAnsiTheme="minorHAnsi" w:cstheme="minorHAnsi"/>
          <w:sz w:val="24"/>
          <w:szCs w:val="24"/>
          <w:lang w:val="vi-VN"/>
        </w:rPr>
      </w:pPr>
    </w:p>
    <w:p w14:paraId="1E6E4CB5" w14:textId="77777777" w:rsidR="00825C68" w:rsidRPr="00AA379B" w:rsidRDefault="00825C68" w:rsidP="00825C68">
      <w:pPr>
        <w:jc w:val="both"/>
        <w:rPr>
          <w:rFonts w:asciiTheme="minorHAnsi" w:hAnsiTheme="minorHAnsi" w:cstheme="minorHAnsi"/>
          <w:lang w:val="vi-VN"/>
        </w:rPr>
      </w:pPr>
    </w:p>
    <w:p w14:paraId="70809097" w14:textId="18F50BBE" w:rsidR="006F547F" w:rsidRPr="00AA379B" w:rsidRDefault="006F547F">
      <w:pPr>
        <w:spacing w:after="200" w:line="276" w:lineRule="auto"/>
        <w:rPr>
          <w:rFonts w:asciiTheme="minorHAnsi" w:hAnsiTheme="minorHAnsi" w:cstheme="minorHAnsi"/>
          <w:b/>
          <w:bCs/>
          <w:kern w:val="36"/>
          <w:sz w:val="28"/>
          <w:szCs w:val="28"/>
          <w:lang w:val="vi-VN"/>
        </w:rPr>
      </w:pPr>
      <w:bookmarkStart w:id="47" w:name="_Toc20788420"/>
    </w:p>
    <w:p w14:paraId="5FA95D94" w14:textId="03911934" w:rsidR="005A7C78" w:rsidRPr="00AA379B" w:rsidRDefault="00473D2B" w:rsidP="005C2A20">
      <w:pPr>
        <w:pStyle w:val="Heading1"/>
        <w:spacing w:line="360" w:lineRule="auto"/>
        <w:jc w:val="center"/>
        <w:rPr>
          <w:rFonts w:asciiTheme="minorHAnsi" w:hAnsiTheme="minorHAnsi" w:cstheme="minorHAnsi"/>
          <w:sz w:val="28"/>
          <w:szCs w:val="28"/>
          <w:lang w:val="vi-VN"/>
        </w:rPr>
      </w:pPr>
      <w:r w:rsidRPr="00AA379B">
        <w:rPr>
          <w:rFonts w:asciiTheme="minorHAnsi" w:hAnsiTheme="minorHAnsi" w:cstheme="minorHAnsi"/>
          <w:sz w:val="28"/>
          <w:szCs w:val="28"/>
          <w:lang w:val="vi-VN"/>
        </w:rPr>
        <w:lastRenderedPageBreak/>
        <w:t xml:space="preserve">ANNEX 2: </w:t>
      </w:r>
      <w:r w:rsidR="004A0515" w:rsidRPr="00AA379B">
        <w:rPr>
          <w:rFonts w:asciiTheme="minorHAnsi" w:hAnsiTheme="minorHAnsi" w:cstheme="minorHAnsi"/>
          <w:sz w:val="28"/>
          <w:szCs w:val="28"/>
          <w:lang w:val="vi-VN"/>
        </w:rPr>
        <w:t>THE LIST OF GROUP MEMBERS</w:t>
      </w:r>
      <w:bookmarkEnd w:id="47"/>
      <w:r w:rsidR="004A0515" w:rsidRPr="00AA379B">
        <w:rPr>
          <w:rFonts w:asciiTheme="minorHAnsi" w:hAnsiTheme="minorHAnsi" w:cstheme="minorHAnsi"/>
          <w:sz w:val="28"/>
          <w:szCs w:val="28"/>
          <w:lang w:val="vi-VN"/>
        </w:rPr>
        <w:t xml:space="preserve"> </w:t>
      </w:r>
    </w:p>
    <w:tbl>
      <w:tblPr>
        <w:tblW w:w="9715" w:type="dxa"/>
        <w:tblLook w:val="04A0" w:firstRow="1" w:lastRow="0" w:firstColumn="1" w:lastColumn="0" w:noHBand="0" w:noVBand="1"/>
      </w:tblPr>
      <w:tblGrid>
        <w:gridCol w:w="895"/>
        <w:gridCol w:w="3600"/>
        <w:gridCol w:w="5220"/>
      </w:tblGrid>
      <w:tr w:rsidR="00614A6D" w:rsidRPr="00AA379B" w14:paraId="267D53F2" w14:textId="77777777" w:rsidTr="00CA16B8">
        <w:trPr>
          <w:trHeight w:val="4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179B8"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b/>
                <w:bCs/>
                <w:lang w:val="vi-VN"/>
              </w:rPr>
              <w:t>#</w:t>
            </w:r>
          </w:p>
        </w:tc>
        <w:tc>
          <w:tcPr>
            <w:tcW w:w="3600" w:type="dxa"/>
            <w:tcBorders>
              <w:top w:val="single" w:sz="4" w:space="0" w:color="auto"/>
              <w:left w:val="nil"/>
              <w:bottom w:val="single" w:sz="4" w:space="0" w:color="auto"/>
              <w:right w:val="single" w:sz="4" w:space="0" w:color="auto"/>
            </w:tcBorders>
            <w:shd w:val="clear" w:color="FFFFFF" w:fill="FFFFFF"/>
            <w:noWrap/>
            <w:vAlign w:val="center"/>
          </w:tcPr>
          <w:p w14:paraId="2A577936" w14:textId="77777777" w:rsidR="00614A6D" w:rsidRPr="00AA379B" w:rsidRDefault="00614A6D" w:rsidP="00AF5752">
            <w:pPr>
              <w:spacing w:line="276" w:lineRule="auto"/>
              <w:jc w:val="center"/>
              <w:rPr>
                <w:rFonts w:asciiTheme="minorHAnsi" w:hAnsiTheme="minorHAnsi" w:cstheme="minorHAnsi"/>
                <w:color w:val="000000"/>
              </w:rPr>
            </w:pPr>
            <w:r w:rsidRPr="00AA379B">
              <w:rPr>
                <w:rFonts w:asciiTheme="minorHAnsi" w:hAnsiTheme="minorHAnsi" w:cstheme="minorHAnsi"/>
                <w:b/>
                <w:bCs/>
              </w:rPr>
              <w:t>Names</w:t>
            </w:r>
          </w:p>
        </w:tc>
        <w:tc>
          <w:tcPr>
            <w:tcW w:w="5220" w:type="dxa"/>
            <w:tcBorders>
              <w:top w:val="single" w:sz="4" w:space="0" w:color="auto"/>
              <w:left w:val="nil"/>
              <w:bottom w:val="single" w:sz="4" w:space="0" w:color="auto"/>
              <w:right w:val="single" w:sz="4" w:space="0" w:color="auto"/>
            </w:tcBorders>
            <w:shd w:val="clear" w:color="FFFFFF" w:fill="FFFFFF"/>
            <w:noWrap/>
            <w:vAlign w:val="center"/>
          </w:tcPr>
          <w:p w14:paraId="78D1DFA2" w14:textId="77777777" w:rsidR="00614A6D" w:rsidRPr="00AA379B" w:rsidRDefault="00614A6D" w:rsidP="00AF5752">
            <w:pPr>
              <w:spacing w:line="276" w:lineRule="auto"/>
              <w:jc w:val="center"/>
              <w:rPr>
                <w:rFonts w:asciiTheme="minorHAnsi" w:hAnsiTheme="minorHAnsi" w:cstheme="minorHAnsi"/>
                <w:color w:val="000000"/>
              </w:rPr>
            </w:pPr>
            <w:r w:rsidRPr="00AA379B">
              <w:rPr>
                <w:rFonts w:asciiTheme="minorHAnsi" w:hAnsiTheme="minorHAnsi" w:cstheme="minorHAnsi"/>
                <w:b/>
                <w:bCs/>
                <w:lang w:val="vi-VN"/>
              </w:rPr>
              <w:t>Organizations/localities</w:t>
            </w:r>
          </w:p>
        </w:tc>
      </w:tr>
      <w:tr w:rsidR="00614A6D" w:rsidRPr="00AA379B" w14:paraId="7C64C31C" w14:textId="77777777" w:rsidTr="00CA16B8">
        <w:trPr>
          <w:trHeight w:val="4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A3BC3"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w:t>
            </w:r>
          </w:p>
        </w:tc>
        <w:tc>
          <w:tcPr>
            <w:tcW w:w="3600" w:type="dxa"/>
            <w:tcBorders>
              <w:top w:val="single" w:sz="4" w:space="0" w:color="auto"/>
              <w:left w:val="nil"/>
              <w:bottom w:val="single" w:sz="4" w:space="0" w:color="auto"/>
              <w:right w:val="single" w:sz="4" w:space="0" w:color="auto"/>
            </w:tcBorders>
            <w:shd w:val="clear" w:color="FFFFFF" w:fill="FFFFFF"/>
            <w:noWrap/>
            <w:vAlign w:val="center"/>
            <w:hideMark/>
          </w:tcPr>
          <w:p w14:paraId="70A3814D" w14:textId="77777777" w:rsidR="00614A6D" w:rsidRPr="00AA379B" w:rsidRDefault="00614A6D" w:rsidP="00AF5752">
            <w:pPr>
              <w:spacing w:line="276" w:lineRule="auto"/>
              <w:rPr>
                <w:rFonts w:asciiTheme="minorHAnsi" w:hAnsiTheme="minorHAnsi" w:cstheme="minorHAnsi"/>
                <w:color w:val="000000"/>
              </w:rPr>
            </w:pPr>
            <w:r w:rsidRPr="00AA379B">
              <w:rPr>
                <w:rFonts w:asciiTheme="minorHAnsi" w:hAnsiTheme="minorHAnsi" w:cstheme="minorHAnsi"/>
                <w:color w:val="000000"/>
              </w:rPr>
              <w:t>Nguyen Thi Hong Anh</w:t>
            </w:r>
          </w:p>
        </w:tc>
        <w:tc>
          <w:tcPr>
            <w:tcW w:w="5220" w:type="dxa"/>
            <w:tcBorders>
              <w:top w:val="single" w:sz="4" w:space="0" w:color="auto"/>
              <w:left w:val="nil"/>
              <w:bottom w:val="single" w:sz="4" w:space="0" w:color="auto"/>
              <w:right w:val="single" w:sz="4" w:space="0" w:color="auto"/>
            </w:tcBorders>
            <w:shd w:val="clear" w:color="FFFFFF" w:fill="FFFFFF"/>
            <w:noWrap/>
            <w:vAlign w:val="center"/>
            <w:hideMark/>
          </w:tcPr>
          <w:p w14:paraId="4BA46287" w14:textId="77777777" w:rsidR="00614A6D" w:rsidRPr="00AA379B" w:rsidRDefault="00614A6D" w:rsidP="00AF5752">
            <w:pPr>
              <w:spacing w:line="276" w:lineRule="auto"/>
              <w:rPr>
                <w:rFonts w:asciiTheme="minorHAnsi" w:hAnsiTheme="minorHAnsi" w:cstheme="minorHAnsi"/>
                <w:color w:val="000000"/>
              </w:rPr>
            </w:pPr>
            <w:r w:rsidRPr="00AA379B">
              <w:rPr>
                <w:rFonts w:asciiTheme="minorHAnsi" w:hAnsiTheme="minorHAnsi" w:cstheme="minorHAnsi"/>
                <w:color w:val="000000"/>
              </w:rPr>
              <w:t>National Economics University</w:t>
            </w:r>
          </w:p>
        </w:tc>
      </w:tr>
      <w:tr w:rsidR="00614A6D" w:rsidRPr="00AA379B" w14:paraId="2BC728D6"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09E02DB"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2</w:t>
            </w:r>
          </w:p>
        </w:tc>
        <w:tc>
          <w:tcPr>
            <w:tcW w:w="3600" w:type="dxa"/>
            <w:tcBorders>
              <w:top w:val="nil"/>
              <w:left w:val="nil"/>
              <w:bottom w:val="single" w:sz="4" w:space="0" w:color="auto"/>
              <w:right w:val="single" w:sz="4" w:space="0" w:color="auto"/>
            </w:tcBorders>
            <w:shd w:val="clear" w:color="FFFFFF" w:fill="FFFFFF"/>
            <w:noWrap/>
            <w:vAlign w:val="center"/>
            <w:hideMark/>
          </w:tcPr>
          <w:p w14:paraId="08E064CD"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 xml:space="preserve">Le </w:t>
            </w:r>
            <w:proofErr w:type="spellStart"/>
            <w:r w:rsidRPr="00AA379B">
              <w:rPr>
                <w:rFonts w:asciiTheme="minorHAnsi" w:hAnsiTheme="minorHAnsi" w:cstheme="minorHAnsi"/>
              </w:rPr>
              <w:t>Thi</w:t>
            </w:r>
            <w:proofErr w:type="spellEnd"/>
            <w:r w:rsidRPr="00AA379B">
              <w:rPr>
                <w:rFonts w:asciiTheme="minorHAnsi" w:hAnsiTheme="minorHAnsi" w:cstheme="minorHAnsi"/>
              </w:rPr>
              <w:t xml:space="preserve"> My </w:t>
            </w:r>
            <w:proofErr w:type="spellStart"/>
            <w:r w:rsidRPr="00AA379B">
              <w:rPr>
                <w:rFonts w:asciiTheme="minorHAnsi" w:hAnsiTheme="minorHAnsi" w:cstheme="minorHAnsi"/>
              </w:rPr>
              <w:t>Binh</w:t>
            </w:r>
            <w:proofErr w:type="spellEnd"/>
          </w:p>
        </w:tc>
        <w:tc>
          <w:tcPr>
            <w:tcW w:w="5220" w:type="dxa"/>
            <w:tcBorders>
              <w:top w:val="nil"/>
              <w:left w:val="nil"/>
              <w:bottom w:val="single" w:sz="4" w:space="0" w:color="auto"/>
              <w:right w:val="single" w:sz="4" w:space="0" w:color="auto"/>
            </w:tcBorders>
            <w:shd w:val="clear" w:color="FFFFFF" w:fill="FFFFFF"/>
            <w:vAlign w:val="center"/>
            <w:hideMark/>
          </w:tcPr>
          <w:p w14:paraId="2387CCC3"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Group of Loving Persons with Disability</w:t>
            </w:r>
          </w:p>
        </w:tc>
      </w:tr>
      <w:tr w:rsidR="00614A6D" w:rsidRPr="00AA379B" w14:paraId="7977CDF8"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27664F9"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3</w:t>
            </w:r>
          </w:p>
        </w:tc>
        <w:tc>
          <w:tcPr>
            <w:tcW w:w="3600" w:type="dxa"/>
            <w:tcBorders>
              <w:top w:val="nil"/>
              <w:left w:val="nil"/>
              <w:bottom w:val="single" w:sz="4" w:space="0" w:color="auto"/>
              <w:right w:val="single" w:sz="4" w:space="0" w:color="auto"/>
            </w:tcBorders>
            <w:shd w:val="clear" w:color="FFFFFF" w:fill="FFFFFF"/>
            <w:noWrap/>
            <w:vAlign w:val="center"/>
            <w:hideMark/>
          </w:tcPr>
          <w:p w14:paraId="630C6604"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Phan Thi Ngoc Diem</w:t>
            </w:r>
          </w:p>
        </w:tc>
        <w:tc>
          <w:tcPr>
            <w:tcW w:w="5220" w:type="dxa"/>
            <w:tcBorders>
              <w:top w:val="nil"/>
              <w:left w:val="nil"/>
              <w:bottom w:val="single" w:sz="4" w:space="0" w:color="auto"/>
              <w:right w:val="single" w:sz="4" w:space="0" w:color="auto"/>
            </w:tcBorders>
            <w:shd w:val="clear" w:color="FFFFFF" w:fill="FFFFFF"/>
            <w:vAlign w:val="center"/>
            <w:hideMark/>
          </w:tcPr>
          <w:p w14:paraId="6DB2A52E"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Vietnam Women</w:t>
            </w:r>
            <w:r w:rsidRPr="00AA379B">
              <w:rPr>
                <w:rFonts w:asciiTheme="minorHAnsi" w:hAnsiTheme="minorHAnsi" w:cstheme="minorHAnsi"/>
                <w:lang w:val="vi-VN"/>
              </w:rPr>
              <w:t>’s Academy</w:t>
            </w:r>
          </w:p>
        </w:tc>
      </w:tr>
      <w:tr w:rsidR="00614A6D" w:rsidRPr="00AA379B" w14:paraId="5774A5B7"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4259178"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4</w:t>
            </w:r>
          </w:p>
        </w:tc>
        <w:tc>
          <w:tcPr>
            <w:tcW w:w="3600" w:type="dxa"/>
            <w:tcBorders>
              <w:top w:val="nil"/>
              <w:left w:val="nil"/>
              <w:bottom w:val="single" w:sz="4" w:space="0" w:color="auto"/>
              <w:right w:val="single" w:sz="4" w:space="0" w:color="auto"/>
            </w:tcBorders>
            <w:shd w:val="clear" w:color="FFFFFF" w:fill="FFFFFF"/>
            <w:noWrap/>
            <w:vAlign w:val="center"/>
            <w:hideMark/>
          </w:tcPr>
          <w:p w14:paraId="304A4B23"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 xml:space="preserve">Nguyen Bang </w:t>
            </w:r>
            <w:proofErr w:type="spellStart"/>
            <w:r w:rsidRPr="00AA379B">
              <w:rPr>
                <w:rFonts w:asciiTheme="minorHAnsi" w:hAnsiTheme="minorHAnsi" w:cstheme="minorHAnsi"/>
              </w:rPr>
              <w:t>Giang</w:t>
            </w:r>
            <w:proofErr w:type="spellEnd"/>
          </w:p>
        </w:tc>
        <w:tc>
          <w:tcPr>
            <w:tcW w:w="5220" w:type="dxa"/>
            <w:tcBorders>
              <w:top w:val="nil"/>
              <w:left w:val="nil"/>
              <w:bottom w:val="single" w:sz="4" w:space="0" w:color="auto"/>
              <w:right w:val="single" w:sz="4" w:space="0" w:color="auto"/>
            </w:tcBorders>
            <w:shd w:val="clear" w:color="FFFFFF" w:fill="FFFFFF"/>
            <w:noWrap/>
            <w:vAlign w:val="center"/>
            <w:hideMark/>
          </w:tcPr>
          <w:p w14:paraId="2D314D71" w14:textId="77777777" w:rsidR="00614A6D" w:rsidRPr="00AA379B" w:rsidRDefault="00614A6D" w:rsidP="00AF5752">
            <w:pPr>
              <w:spacing w:line="276" w:lineRule="auto"/>
              <w:rPr>
                <w:rFonts w:asciiTheme="minorHAnsi" w:hAnsiTheme="minorHAnsi" w:cstheme="minorHAnsi"/>
                <w:color w:val="000000"/>
              </w:rPr>
            </w:pPr>
            <w:proofErr w:type="spellStart"/>
            <w:r w:rsidRPr="00AA379B">
              <w:rPr>
                <w:rFonts w:asciiTheme="minorHAnsi" w:hAnsiTheme="minorHAnsi" w:cstheme="minorHAnsi"/>
                <w:color w:val="000000"/>
              </w:rPr>
              <w:t>Ychange</w:t>
            </w:r>
            <w:proofErr w:type="spellEnd"/>
          </w:p>
        </w:tc>
      </w:tr>
      <w:tr w:rsidR="00614A6D" w:rsidRPr="00AA379B" w14:paraId="52ED0318"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1064A21"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5</w:t>
            </w:r>
          </w:p>
        </w:tc>
        <w:tc>
          <w:tcPr>
            <w:tcW w:w="3600" w:type="dxa"/>
            <w:tcBorders>
              <w:top w:val="nil"/>
              <w:left w:val="nil"/>
              <w:bottom w:val="single" w:sz="4" w:space="0" w:color="auto"/>
              <w:right w:val="single" w:sz="4" w:space="0" w:color="auto"/>
            </w:tcBorders>
            <w:shd w:val="clear" w:color="FFFFFF" w:fill="FFFFFF"/>
            <w:noWrap/>
            <w:vAlign w:val="center"/>
            <w:hideMark/>
          </w:tcPr>
          <w:p w14:paraId="59569600"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Bui Thanh Ha</w:t>
            </w:r>
          </w:p>
        </w:tc>
        <w:tc>
          <w:tcPr>
            <w:tcW w:w="5220" w:type="dxa"/>
            <w:tcBorders>
              <w:top w:val="nil"/>
              <w:left w:val="nil"/>
              <w:bottom w:val="single" w:sz="4" w:space="0" w:color="auto"/>
              <w:right w:val="single" w:sz="4" w:space="0" w:color="auto"/>
            </w:tcBorders>
            <w:shd w:val="clear" w:color="auto" w:fill="auto"/>
            <w:noWrap/>
            <w:vAlign w:val="center"/>
            <w:hideMark/>
          </w:tcPr>
          <w:p w14:paraId="69C558D0" w14:textId="77777777" w:rsidR="00614A6D" w:rsidRPr="00AA379B" w:rsidRDefault="00614A6D" w:rsidP="00AF5752">
            <w:pPr>
              <w:spacing w:line="276" w:lineRule="auto"/>
              <w:rPr>
                <w:rFonts w:asciiTheme="minorHAnsi" w:hAnsiTheme="minorHAnsi" w:cstheme="minorHAnsi"/>
                <w:color w:val="000000"/>
              </w:rPr>
            </w:pPr>
            <w:r w:rsidRPr="00AA379B">
              <w:rPr>
                <w:rFonts w:asciiTheme="minorHAnsi" w:hAnsiTheme="minorHAnsi" w:cstheme="minorHAnsi"/>
                <w:color w:val="000000"/>
              </w:rPr>
              <w:t>Center</w:t>
            </w:r>
            <w:r w:rsidRPr="00AA379B">
              <w:rPr>
                <w:rFonts w:asciiTheme="minorHAnsi" w:hAnsiTheme="minorHAnsi" w:cstheme="minorHAnsi"/>
                <w:color w:val="000000"/>
                <w:lang w:val="vi-VN"/>
              </w:rPr>
              <w:t xml:space="preserve"> for Education Promotion and Empowerment of Women (CEPEW)</w:t>
            </w:r>
          </w:p>
        </w:tc>
      </w:tr>
      <w:tr w:rsidR="00614A6D" w:rsidRPr="00AA379B" w14:paraId="2DE390D5"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99CA042"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6</w:t>
            </w:r>
          </w:p>
        </w:tc>
        <w:tc>
          <w:tcPr>
            <w:tcW w:w="3600" w:type="dxa"/>
            <w:tcBorders>
              <w:top w:val="nil"/>
              <w:left w:val="nil"/>
              <w:bottom w:val="single" w:sz="4" w:space="0" w:color="auto"/>
              <w:right w:val="single" w:sz="4" w:space="0" w:color="auto"/>
            </w:tcBorders>
            <w:shd w:val="clear" w:color="FFFFFF" w:fill="FFFFFF"/>
            <w:noWrap/>
            <w:vAlign w:val="center"/>
            <w:hideMark/>
          </w:tcPr>
          <w:p w14:paraId="38BCFD70"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Pham Phuong Ha</w:t>
            </w:r>
          </w:p>
        </w:tc>
        <w:tc>
          <w:tcPr>
            <w:tcW w:w="5220" w:type="dxa"/>
            <w:tcBorders>
              <w:top w:val="nil"/>
              <w:left w:val="nil"/>
              <w:bottom w:val="single" w:sz="4" w:space="0" w:color="auto"/>
              <w:right w:val="single" w:sz="4" w:space="0" w:color="auto"/>
            </w:tcBorders>
            <w:shd w:val="clear" w:color="FFFFFF" w:fill="FFFFFF"/>
            <w:noWrap/>
            <w:vAlign w:val="center"/>
            <w:hideMark/>
          </w:tcPr>
          <w:p w14:paraId="45537606" w14:textId="77777777" w:rsidR="00614A6D" w:rsidRPr="00AA379B" w:rsidRDefault="00614A6D" w:rsidP="00AF5752">
            <w:pPr>
              <w:spacing w:line="276" w:lineRule="auto"/>
              <w:rPr>
                <w:rFonts w:asciiTheme="minorHAnsi" w:hAnsiTheme="minorHAnsi" w:cstheme="minorHAnsi"/>
                <w:color w:val="000000"/>
              </w:rPr>
            </w:pPr>
            <w:r w:rsidRPr="00AA379B">
              <w:rPr>
                <w:rFonts w:asciiTheme="minorHAnsi" w:hAnsiTheme="minorHAnsi" w:cstheme="minorHAnsi"/>
                <w:color w:val="000000"/>
              </w:rPr>
              <w:t xml:space="preserve">National Economics </w:t>
            </w:r>
            <w:proofErr w:type="spellStart"/>
            <w:r w:rsidRPr="00AA379B">
              <w:rPr>
                <w:rFonts w:asciiTheme="minorHAnsi" w:hAnsiTheme="minorHAnsi" w:cstheme="minorHAnsi"/>
                <w:color w:val="000000"/>
              </w:rPr>
              <w:t>Univerversity</w:t>
            </w:r>
            <w:proofErr w:type="spellEnd"/>
          </w:p>
        </w:tc>
      </w:tr>
      <w:tr w:rsidR="00614A6D" w:rsidRPr="00AA379B" w14:paraId="584842D6"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E380E41"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7</w:t>
            </w:r>
          </w:p>
        </w:tc>
        <w:tc>
          <w:tcPr>
            <w:tcW w:w="3600" w:type="dxa"/>
            <w:tcBorders>
              <w:top w:val="nil"/>
              <w:left w:val="nil"/>
              <w:bottom w:val="single" w:sz="4" w:space="0" w:color="auto"/>
              <w:right w:val="single" w:sz="4" w:space="0" w:color="auto"/>
            </w:tcBorders>
            <w:shd w:val="clear" w:color="FFFFFF" w:fill="FFFFFF"/>
            <w:noWrap/>
            <w:vAlign w:val="center"/>
            <w:hideMark/>
          </w:tcPr>
          <w:p w14:paraId="1787830C"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Doan Thi Thuy Hang</w:t>
            </w:r>
          </w:p>
        </w:tc>
        <w:tc>
          <w:tcPr>
            <w:tcW w:w="5220" w:type="dxa"/>
            <w:tcBorders>
              <w:top w:val="nil"/>
              <w:left w:val="nil"/>
              <w:bottom w:val="single" w:sz="4" w:space="0" w:color="auto"/>
              <w:right w:val="single" w:sz="4" w:space="0" w:color="auto"/>
            </w:tcBorders>
            <w:shd w:val="clear" w:color="FFFFFF" w:fill="FFFFFF"/>
            <w:noWrap/>
            <w:vAlign w:val="center"/>
            <w:hideMark/>
          </w:tcPr>
          <w:p w14:paraId="44BB1603"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Vietnam Association for Protection of Child’s Rights</w:t>
            </w:r>
          </w:p>
        </w:tc>
      </w:tr>
      <w:tr w:rsidR="00614A6D" w:rsidRPr="00AA379B" w14:paraId="22646127"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738EC19"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8</w:t>
            </w:r>
          </w:p>
        </w:tc>
        <w:tc>
          <w:tcPr>
            <w:tcW w:w="3600" w:type="dxa"/>
            <w:tcBorders>
              <w:top w:val="nil"/>
              <w:left w:val="nil"/>
              <w:bottom w:val="single" w:sz="4" w:space="0" w:color="auto"/>
              <w:right w:val="single" w:sz="4" w:space="0" w:color="auto"/>
            </w:tcBorders>
            <w:shd w:val="clear" w:color="FFFFFF" w:fill="FFFFFF"/>
            <w:noWrap/>
            <w:vAlign w:val="center"/>
            <w:hideMark/>
          </w:tcPr>
          <w:p w14:paraId="0DC66B8E"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 xml:space="preserve">Le </w:t>
            </w:r>
            <w:proofErr w:type="spellStart"/>
            <w:r w:rsidRPr="00AA379B">
              <w:rPr>
                <w:rFonts w:asciiTheme="minorHAnsi" w:hAnsiTheme="minorHAnsi" w:cstheme="minorHAnsi"/>
              </w:rPr>
              <w:t>Thi</w:t>
            </w:r>
            <w:proofErr w:type="spellEnd"/>
            <w:r w:rsidRPr="00AA379B">
              <w:rPr>
                <w:rFonts w:asciiTheme="minorHAnsi" w:hAnsiTheme="minorHAnsi" w:cstheme="minorHAnsi"/>
              </w:rPr>
              <w:t xml:space="preserve"> Ngoc </w:t>
            </w:r>
            <w:proofErr w:type="spellStart"/>
            <w:r w:rsidRPr="00AA379B">
              <w:rPr>
                <w:rFonts w:asciiTheme="minorHAnsi" w:hAnsiTheme="minorHAnsi" w:cstheme="minorHAnsi"/>
              </w:rPr>
              <w:t>Huyen</w:t>
            </w:r>
            <w:proofErr w:type="spellEnd"/>
          </w:p>
        </w:tc>
        <w:tc>
          <w:tcPr>
            <w:tcW w:w="5220" w:type="dxa"/>
            <w:tcBorders>
              <w:top w:val="nil"/>
              <w:left w:val="nil"/>
              <w:bottom w:val="single" w:sz="4" w:space="0" w:color="auto"/>
              <w:right w:val="single" w:sz="4" w:space="0" w:color="auto"/>
            </w:tcBorders>
            <w:shd w:val="clear" w:color="FFFFFF" w:fill="FFFFFF"/>
            <w:vAlign w:val="center"/>
            <w:hideMark/>
          </w:tcPr>
          <w:p w14:paraId="1018CC5A" w14:textId="77777777" w:rsidR="00614A6D" w:rsidRPr="00AA379B" w:rsidRDefault="00614A6D" w:rsidP="00AF5752">
            <w:pPr>
              <w:spacing w:line="276" w:lineRule="auto"/>
              <w:rPr>
                <w:rFonts w:asciiTheme="minorHAnsi" w:hAnsiTheme="minorHAnsi" w:cstheme="minorHAnsi"/>
              </w:rPr>
            </w:pPr>
            <w:proofErr w:type="spellStart"/>
            <w:r w:rsidRPr="00AA379B">
              <w:rPr>
                <w:rFonts w:asciiTheme="minorHAnsi" w:hAnsiTheme="minorHAnsi" w:cstheme="minorHAnsi"/>
              </w:rPr>
              <w:t>YChange</w:t>
            </w:r>
            <w:proofErr w:type="spellEnd"/>
          </w:p>
        </w:tc>
      </w:tr>
      <w:tr w:rsidR="00614A6D" w:rsidRPr="00AA379B" w14:paraId="0A4AA1D0"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7FEFE171"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9</w:t>
            </w:r>
          </w:p>
        </w:tc>
        <w:tc>
          <w:tcPr>
            <w:tcW w:w="3600" w:type="dxa"/>
            <w:tcBorders>
              <w:top w:val="nil"/>
              <w:left w:val="nil"/>
              <w:bottom w:val="single" w:sz="4" w:space="0" w:color="auto"/>
              <w:right w:val="single" w:sz="4" w:space="0" w:color="auto"/>
            </w:tcBorders>
            <w:shd w:val="clear" w:color="FFFFFF" w:fill="FFFFFF"/>
            <w:noWrap/>
            <w:vAlign w:val="center"/>
            <w:hideMark/>
          </w:tcPr>
          <w:p w14:paraId="30A8A8CF"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Hoang Thuy Linh</w:t>
            </w:r>
          </w:p>
        </w:tc>
        <w:tc>
          <w:tcPr>
            <w:tcW w:w="5220" w:type="dxa"/>
            <w:tcBorders>
              <w:top w:val="nil"/>
              <w:left w:val="nil"/>
              <w:bottom w:val="single" w:sz="4" w:space="0" w:color="auto"/>
              <w:right w:val="single" w:sz="4" w:space="0" w:color="auto"/>
            </w:tcBorders>
            <w:shd w:val="clear" w:color="FFFFFF" w:fill="FFFFFF"/>
            <w:noWrap/>
            <w:vAlign w:val="center"/>
            <w:hideMark/>
          </w:tcPr>
          <w:p w14:paraId="5160D14F" w14:textId="77777777" w:rsidR="00614A6D" w:rsidRPr="00AA379B" w:rsidRDefault="00614A6D" w:rsidP="00AF5752">
            <w:pPr>
              <w:spacing w:line="276" w:lineRule="auto"/>
              <w:rPr>
                <w:rFonts w:asciiTheme="minorHAnsi" w:hAnsiTheme="minorHAnsi" w:cstheme="minorHAnsi"/>
                <w:color w:val="000000"/>
                <w:lang w:val="vi-VN"/>
              </w:rPr>
            </w:pPr>
            <w:r w:rsidRPr="00AA379B">
              <w:rPr>
                <w:rFonts w:asciiTheme="minorHAnsi" w:hAnsiTheme="minorHAnsi" w:cstheme="minorHAnsi"/>
                <w:color w:val="000000"/>
              </w:rPr>
              <w:t>Foreign Trade</w:t>
            </w:r>
            <w:r w:rsidRPr="00AA379B">
              <w:rPr>
                <w:rFonts w:asciiTheme="minorHAnsi" w:hAnsiTheme="minorHAnsi" w:cstheme="minorHAnsi"/>
                <w:color w:val="000000"/>
                <w:lang w:val="vi-VN"/>
              </w:rPr>
              <w:t xml:space="preserve"> University</w:t>
            </w:r>
          </w:p>
        </w:tc>
      </w:tr>
      <w:tr w:rsidR="00614A6D" w:rsidRPr="00AA379B" w14:paraId="6CB72622"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C2E616E"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10</w:t>
            </w:r>
          </w:p>
        </w:tc>
        <w:tc>
          <w:tcPr>
            <w:tcW w:w="3600" w:type="dxa"/>
            <w:tcBorders>
              <w:top w:val="nil"/>
              <w:left w:val="nil"/>
              <w:bottom w:val="single" w:sz="4" w:space="0" w:color="auto"/>
              <w:right w:val="single" w:sz="4" w:space="0" w:color="auto"/>
            </w:tcBorders>
            <w:shd w:val="clear" w:color="FFFFFF" w:fill="FFFFFF"/>
            <w:noWrap/>
            <w:vAlign w:val="center"/>
            <w:hideMark/>
          </w:tcPr>
          <w:p w14:paraId="4A5CB3FE" w14:textId="77777777" w:rsidR="00614A6D" w:rsidRPr="00AA379B" w:rsidRDefault="00614A6D" w:rsidP="00AF5752">
            <w:pPr>
              <w:spacing w:line="276" w:lineRule="auto"/>
              <w:rPr>
                <w:rFonts w:asciiTheme="minorHAnsi" w:hAnsiTheme="minorHAnsi" w:cstheme="minorHAnsi"/>
                <w:color w:val="000000"/>
                <w:lang w:val="vi-VN"/>
              </w:rPr>
            </w:pPr>
            <w:r w:rsidRPr="00AA379B">
              <w:rPr>
                <w:rFonts w:asciiTheme="minorHAnsi" w:hAnsiTheme="minorHAnsi" w:cstheme="minorHAnsi"/>
                <w:color w:val="000000"/>
              </w:rPr>
              <w:t>Han</w:t>
            </w:r>
            <w:r w:rsidRPr="00AA379B">
              <w:rPr>
                <w:rFonts w:asciiTheme="minorHAnsi" w:hAnsiTheme="minorHAnsi" w:cstheme="minorHAnsi"/>
                <w:color w:val="000000"/>
                <w:lang w:val="vi-VN"/>
              </w:rPr>
              <w:t xml:space="preserve"> Minh Nhat</w:t>
            </w:r>
          </w:p>
        </w:tc>
        <w:tc>
          <w:tcPr>
            <w:tcW w:w="5220" w:type="dxa"/>
            <w:tcBorders>
              <w:top w:val="nil"/>
              <w:left w:val="nil"/>
              <w:bottom w:val="single" w:sz="4" w:space="0" w:color="auto"/>
              <w:right w:val="single" w:sz="4" w:space="0" w:color="auto"/>
            </w:tcBorders>
            <w:shd w:val="clear" w:color="FFFFFF" w:fill="FFFFFF"/>
            <w:vAlign w:val="center"/>
            <w:hideMark/>
          </w:tcPr>
          <w:p w14:paraId="6171FB00"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Hanoi National University</w:t>
            </w:r>
          </w:p>
        </w:tc>
      </w:tr>
      <w:tr w:rsidR="00614A6D" w:rsidRPr="00AA379B" w14:paraId="42A06265"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93EDF36"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11</w:t>
            </w:r>
          </w:p>
        </w:tc>
        <w:tc>
          <w:tcPr>
            <w:tcW w:w="3600" w:type="dxa"/>
            <w:tcBorders>
              <w:top w:val="nil"/>
              <w:left w:val="nil"/>
              <w:bottom w:val="single" w:sz="4" w:space="0" w:color="auto"/>
              <w:right w:val="single" w:sz="4" w:space="0" w:color="auto"/>
            </w:tcBorders>
            <w:shd w:val="clear" w:color="FFFFFF" w:fill="FFFFFF"/>
            <w:noWrap/>
            <w:vAlign w:val="center"/>
            <w:hideMark/>
          </w:tcPr>
          <w:p w14:paraId="0C05F403"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Nguyen Le Thuy Phuong</w:t>
            </w:r>
          </w:p>
        </w:tc>
        <w:tc>
          <w:tcPr>
            <w:tcW w:w="5220" w:type="dxa"/>
            <w:tcBorders>
              <w:top w:val="nil"/>
              <w:left w:val="nil"/>
              <w:bottom w:val="single" w:sz="4" w:space="0" w:color="auto"/>
              <w:right w:val="single" w:sz="4" w:space="0" w:color="auto"/>
            </w:tcBorders>
            <w:shd w:val="clear" w:color="FFFFFF" w:fill="FFFFFF"/>
            <w:noWrap/>
            <w:vAlign w:val="center"/>
            <w:hideMark/>
          </w:tcPr>
          <w:p w14:paraId="5B6EBEF3" w14:textId="77777777" w:rsidR="00614A6D" w:rsidRPr="00AA379B" w:rsidRDefault="00614A6D" w:rsidP="00AF5752">
            <w:pPr>
              <w:spacing w:line="276" w:lineRule="auto"/>
              <w:rPr>
                <w:rFonts w:asciiTheme="minorHAnsi" w:hAnsiTheme="minorHAnsi" w:cstheme="minorHAnsi"/>
                <w:color w:val="000000"/>
              </w:rPr>
            </w:pPr>
            <w:r w:rsidRPr="00AA379B">
              <w:rPr>
                <w:rFonts w:asciiTheme="minorHAnsi" w:hAnsiTheme="minorHAnsi" w:cstheme="minorHAnsi"/>
                <w:color w:val="000000"/>
              </w:rPr>
              <w:t>Hanoi Law</w:t>
            </w:r>
            <w:r w:rsidRPr="00AA379B">
              <w:rPr>
                <w:rFonts w:asciiTheme="minorHAnsi" w:hAnsiTheme="minorHAnsi" w:cstheme="minorHAnsi"/>
                <w:color w:val="000000"/>
                <w:lang w:val="vi-VN"/>
              </w:rPr>
              <w:t xml:space="preserve"> University</w:t>
            </w:r>
          </w:p>
        </w:tc>
      </w:tr>
      <w:tr w:rsidR="00614A6D" w:rsidRPr="00AA379B" w14:paraId="095376C0"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1DEB88AC"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12</w:t>
            </w:r>
          </w:p>
        </w:tc>
        <w:tc>
          <w:tcPr>
            <w:tcW w:w="3600" w:type="dxa"/>
            <w:tcBorders>
              <w:top w:val="nil"/>
              <w:left w:val="nil"/>
              <w:bottom w:val="single" w:sz="4" w:space="0" w:color="auto"/>
              <w:right w:val="single" w:sz="4" w:space="0" w:color="auto"/>
            </w:tcBorders>
            <w:shd w:val="clear" w:color="FFFFFF" w:fill="FFFFFF"/>
            <w:noWrap/>
            <w:vAlign w:val="center"/>
            <w:hideMark/>
          </w:tcPr>
          <w:p w14:paraId="6FE6E900"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Hoang Cam Hang</w:t>
            </w:r>
          </w:p>
        </w:tc>
        <w:tc>
          <w:tcPr>
            <w:tcW w:w="5220" w:type="dxa"/>
            <w:tcBorders>
              <w:top w:val="nil"/>
              <w:left w:val="nil"/>
              <w:bottom w:val="single" w:sz="4" w:space="0" w:color="auto"/>
              <w:right w:val="single" w:sz="4" w:space="0" w:color="auto"/>
            </w:tcBorders>
            <w:shd w:val="clear" w:color="auto" w:fill="auto"/>
            <w:noWrap/>
            <w:vAlign w:val="center"/>
            <w:hideMark/>
          </w:tcPr>
          <w:p w14:paraId="08859FE3" w14:textId="77777777" w:rsidR="00614A6D" w:rsidRPr="00AA379B" w:rsidRDefault="00614A6D" w:rsidP="00AF5752">
            <w:pPr>
              <w:spacing w:line="276" w:lineRule="auto"/>
              <w:rPr>
                <w:rFonts w:asciiTheme="minorHAnsi" w:hAnsiTheme="minorHAnsi" w:cstheme="minorHAnsi"/>
                <w:color w:val="000000"/>
              </w:rPr>
            </w:pPr>
            <w:r w:rsidRPr="00AA379B">
              <w:rPr>
                <w:rFonts w:asciiTheme="minorHAnsi" w:hAnsiTheme="minorHAnsi" w:cstheme="minorHAnsi"/>
                <w:color w:val="000000"/>
              </w:rPr>
              <w:t>Swiss Red Cross</w:t>
            </w:r>
          </w:p>
        </w:tc>
      </w:tr>
      <w:tr w:rsidR="00614A6D" w:rsidRPr="00AA379B" w14:paraId="4F6387CA"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FF4877"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13</w:t>
            </w:r>
          </w:p>
        </w:tc>
        <w:tc>
          <w:tcPr>
            <w:tcW w:w="3600" w:type="dxa"/>
            <w:tcBorders>
              <w:top w:val="nil"/>
              <w:left w:val="nil"/>
              <w:bottom w:val="single" w:sz="4" w:space="0" w:color="auto"/>
              <w:right w:val="single" w:sz="4" w:space="0" w:color="auto"/>
            </w:tcBorders>
            <w:shd w:val="clear" w:color="FFFFFF" w:fill="FFFFFF"/>
            <w:noWrap/>
            <w:vAlign w:val="center"/>
            <w:hideMark/>
          </w:tcPr>
          <w:p w14:paraId="198BD739"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Huynh Thanh Thao Nguyen</w:t>
            </w:r>
          </w:p>
        </w:tc>
        <w:tc>
          <w:tcPr>
            <w:tcW w:w="5220" w:type="dxa"/>
            <w:tcBorders>
              <w:top w:val="nil"/>
              <w:left w:val="nil"/>
              <w:bottom w:val="single" w:sz="4" w:space="0" w:color="auto"/>
              <w:right w:val="single" w:sz="4" w:space="0" w:color="auto"/>
            </w:tcBorders>
            <w:shd w:val="clear" w:color="FFFFFF" w:fill="FFFFFF"/>
            <w:noWrap/>
            <w:vAlign w:val="center"/>
            <w:hideMark/>
          </w:tcPr>
          <w:p w14:paraId="24CC5EF4"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University of Social Science and Humanitarian in H</w:t>
            </w:r>
            <w:r w:rsidRPr="00AA379B">
              <w:rPr>
                <w:rFonts w:asciiTheme="minorHAnsi" w:hAnsiTheme="minorHAnsi" w:cstheme="minorHAnsi"/>
                <w:lang w:val="vi-VN"/>
              </w:rPr>
              <w:t>o Chi Minh</w:t>
            </w:r>
            <w:r w:rsidRPr="00AA379B">
              <w:rPr>
                <w:rFonts w:asciiTheme="minorHAnsi" w:hAnsiTheme="minorHAnsi" w:cstheme="minorHAnsi"/>
              </w:rPr>
              <w:t xml:space="preserve"> City</w:t>
            </w:r>
          </w:p>
        </w:tc>
      </w:tr>
      <w:tr w:rsidR="00614A6D" w:rsidRPr="00AA379B" w14:paraId="1AE6B9BB"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85D1F5C"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14</w:t>
            </w:r>
          </w:p>
        </w:tc>
        <w:tc>
          <w:tcPr>
            <w:tcW w:w="3600" w:type="dxa"/>
            <w:tcBorders>
              <w:top w:val="nil"/>
              <w:left w:val="nil"/>
              <w:bottom w:val="single" w:sz="4" w:space="0" w:color="auto"/>
              <w:right w:val="single" w:sz="4" w:space="0" w:color="auto"/>
            </w:tcBorders>
            <w:shd w:val="clear" w:color="FFFFFF" w:fill="FFFFFF"/>
            <w:noWrap/>
            <w:vAlign w:val="center"/>
            <w:hideMark/>
          </w:tcPr>
          <w:p w14:paraId="6788D121"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 xml:space="preserve">Phan Vu Quynh </w:t>
            </w:r>
            <w:proofErr w:type="spellStart"/>
            <w:r w:rsidRPr="00AA379B">
              <w:rPr>
                <w:rFonts w:asciiTheme="minorHAnsi" w:hAnsiTheme="minorHAnsi" w:cstheme="minorHAnsi"/>
              </w:rPr>
              <w:t>Nhu</w:t>
            </w:r>
            <w:proofErr w:type="spellEnd"/>
          </w:p>
        </w:tc>
        <w:tc>
          <w:tcPr>
            <w:tcW w:w="5220" w:type="dxa"/>
            <w:tcBorders>
              <w:top w:val="nil"/>
              <w:left w:val="nil"/>
              <w:bottom w:val="single" w:sz="4" w:space="0" w:color="auto"/>
              <w:right w:val="single" w:sz="4" w:space="0" w:color="auto"/>
            </w:tcBorders>
            <w:shd w:val="clear" w:color="FFFFFF" w:fill="FFFFFF"/>
            <w:noWrap/>
            <w:vAlign w:val="center"/>
            <w:hideMark/>
          </w:tcPr>
          <w:p w14:paraId="06CBCE7C"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bCs/>
              </w:rPr>
              <w:t>Ho Chi Minh City University of Law</w:t>
            </w:r>
          </w:p>
          <w:p w14:paraId="53BD2950" w14:textId="77777777" w:rsidR="00614A6D" w:rsidRPr="00AA379B" w:rsidRDefault="00614A6D" w:rsidP="00AF5752">
            <w:pPr>
              <w:spacing w:line="276" w:lineRule="auto"/>
              <w:rPr>
                <w:rFonts w:asciiTheme="minorHAnsi" w:hAnsiTheme="minorHAnsi" w:cstheme="minorHAnsi"/>
              </w:rPr>
            </w:pPr>
          </w:p>
        </w:tc>
      </w:tr>
      <w:tr w:rsidR="00614A6D" w:rsidRPr="00AA379B" w14:paraId="44754196"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0700258"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15</w:t>
            </w:r>
          </w:p>
        </w:tc>
        <w:tc>
          <w:tcPr>
            <w:tcW w:w="3600" w:type="dxa"/>
            <w:tcBorders>
              <w:top w:val="nil"/>
              <w:left w:val="nil"/>
              <w:bottom w:val="single" w:sz="4" w:space="0" w:color="auto"/>
              <w:right w:val="single" w:sz="4" w:space="0" w:color="auto"/>
            </w:tcBorders>
            <w:shd w:val="clear" w:color="FFFFFF" w:fill="FFFFFF"/>
            <w:noWrap/>
            <w:vAlign w:val="center"/>
            <w:hideMark/>
          </w:tcPr>
          <w:p w14:paraId="0416A16B"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Trinh Le Anh</w:t>
            </w:r>
          </w:p>
        </w:tc>
        <w:tc>
          <w:tcPr>
            <w:tcW w:w="5220" w:type="dxa"/>
            <w:tcBorders>
              <w:top w:val="nil"/>
              <w:left w:val="nil"/>
              <w:bottom w:val="single" w:sz="4" w:space="0" w:color="auto"/>
              <w:right w:val="single" w:sz="4" w:space="0" w:color="auto"/>
            </w:tcBorders>
            <w:shd w:val="clear" w:color="FFFFFF" w:fill="FFFFFF"/>
            <w:noWrap/>
            <w:vAlign w:val="center"/>
            <w:hideMark/>
          </w:tcPr>
          <w:p w14:paraId="733B493B"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 xml:space="preserve">LGBT Dong </w:t>
            </w:r>
            <w:proofErr w:type="spellStart"/>
            <w:r w:rsidRPr="00AA379B">
              <w:rPr>
                <w:rFonts w:asciiTheme="minorHAnsi" w:hAnsiTheme="minorHAnsi" w:cstheme="minorHAnsi"/>
              </w:rPr>
              <w:t>Nai</w:t>
            </w:r>
            <w:proofErr w:type="spellEnd"/>
          </w:p>
        </w:tc>
      </w:tr>
      <w:tr w:rsidR="00614A6D" w:rsidRPr="00AA379B" w14:paraId="181370F9"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6161F9B9"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16</w:t>
            </w:r>
          </w:p>
        </w:tc>
        <w:tc>
          <w:tcPr>
            <w:tcW w:w="3600" w:type="dxa"/>
            <w:tcBorders>
              <w:top w:val="nil"/>
              <w:left w:val="nil"/>
              <w:bottom w:val="single" w:sz="4" w:space="0" w:color="auto"/>
              <w:right w:val="single" w:sz="4" w:space="0" w:color="auto"/>
            </w:tcBorders>
            <w:shd w:val="clear" w:color="FFFFFF" w:fill="FFFFFF"/>
            <w:noWrap/>
            <w:vAlign w:val="center"/>
            <w:hideMark/>
          </w:tcPr>
          <w:p w14:paraId="06B60D12"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Nguyen Thi Bao Ngoc</w:t>
            </w:r>
          </w:p>
        </w:tc>
        <w:tc>
          <w:tcPr>
            <w:tcW w:w="5220" w:type="dxa"/>
            <w:tcBorders>
              <w:top w:val="nil"/>
              <w:left w:val="nil"/>
              <w:bottom w:val="single" w:sz="4" w:space="0" w:color="auto"/>
              <w:right w:val="single" w:sz="4" w:space="0" w:color="auto"/>
            </w:tcBorders>
            <w:shd w:val="clear" w:color="FFFFFF" w:fill="FFFFFF"/>
            <w:noWrap/>
            <w:vAlign w:val="center"/>
            <w:hideMark/>
          </w:tcPr>
          <w:p w14:paraId="11201D5F" w14:textId="77777777" w:rsidR="00614A6D" w:rsidRPr="00AA379B" w:rsidRDefault="00614A6D" w:rsidP="00AF5752">
            <w:pPr>
              <w:spacing w:line="276" w:lineRule="auto"/>
              <w:rPr>
                <w:rFonts w:asciiTheme="minorHAnsi" w:hAnsiTheme="minorHAnsi" w:cstheme="minorHAnsi"/>
                <w:color w:val="000000"/>
              </w:rPr>
            </w:pPr>
            <w:r w:rsidRPr="00AA379B">
              <w:rPr>
                <w:rFonts w:asciiTheme="minorHAnsi" w:hAnsiTheme="minorHAnsi" w:cstheme="minorHAnsi"/>
              </w:rPr>
              <w:t>University of Social Science and Humanitarian in H</w:t>
            </w:r>
            <w:r w:rsidRPr="00AA379B">
              <w:rPr>
                <w:rFonts w:asciiTheme="minorHAnsi" w:hAnsiTheme="minorHAnsi" w:cstheme="minorHAnsi"/>
                <w:lang w:val="vi-VN"/>
              </w:rPr>
              <w:t>o Chi Minh</w:t>
            </w:r>
            <w:r w:rsidRPr="00AA379B">
              <w:rPr>
                <w:rFonts w:asciiTheme="minorHAnsi" w:hAnsiTheme="minorHAnsi" w:cstheme="minorHAnsi"/>
              </w:rPr>
              <w:t xml:space="preserve"> City</w:t>
            </w:r>
          </w:p>
        </w:tc>
      </w:tr>
      <w:tr w:rsidR="00614A6D" w:rsidRPr="00AA379B" w14:paraId="2ECDDBC4"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3CE1C16C"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17</w:t>
            </w:r>
          </w:p>
        </w:tc>
        <w:tc>
          <w:tcPr>
            <w:tcW w:w="3600" w:type="dxa"/>
            <w:tcBorders>
              <w:top w:val="nil"/>
              <w:left w:val="nil"/>
              <w:bottom w:val="single" w:sz="4" w:space="0" w:color="auto"/>
              <w:right w:val="single" w:sz="4" w:space="0" w:color="auto"/>
            </w:tcBorders>
            <w:shd w:val="clear" w:color="FFFFFF" w:fill="FFFFFF"/>
            <w:noWrap/>
            <w:vAlign w:val="center"/>
            <w:hideMark/>
          </w:tcPr>
          <w:p w14:paraId="3BC61238"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 xml:space="preserve">Nguyen </w:t>
            </w:r>
            <w:proofErr w:type="spellStart"/>
            <w:r w:rsidRPr="00AA379B">
              <w:rPr>
                <w:rFonts w:asciiTheme="minorHAnsi" w:hAnsiTheme="minorHAnsi" w:cstheme="minorHAnsi"/>
              </w:rPr>
              <w:t>Thi</w:t>
            </w:r>
            <w:proofErr w:type="spellEnd"/>
            <w:r w:rsidRPr="00AA379B">
              <w:rPr>
                <w:rFonts w:asciiTheme="minorHAnsi" w:hAnsiTheme="minorHAnsi" w:cstheme="minorHAnsi"/>
              </w:rPr>
              <w:t xml:space="preserve"> Linh </w:t>
            </w:r>
            <w:proofErr w:type="spellStart"/>
            <w:r w:rsidRPr="00AA379B">
              <w:rPr>
                <w:rFonts w:asciiTheme="minorHAnsi" w:hAnsiTheme="minorHAnsi" w:cstheme="minorHAnsi"/>
              </w:rPr>
              <w:t>Giang</w:t>
            </w:r>
            <w:proofErr w:type="spellEnd"/>
          </w:p>
        </w:tc>
        <w:tc>
          <w:tcPr>
            <w:tcW w:w="5220" w:type="dxa"/>
            <w:tcBorders>
              <w:top w:val="nil"/>
              <w:left w:val="nil"/>
              <w:bottom w:val="single" w:sz="4" w:space="0" w:color="auto"/>
              <w:right w:val="single" w:sz="4" w:space="0" w:color="auto"/>
            </w:tcBorders>
            <w:shd w:val="clear" w:color="FFFFFF" w:fill="FFFFFF"/>
            <w:noWrap/>
            <w:vAlign w:val="center"/>
            <w:hideMark/>
          </w:tcPr>
          <w:p w14:paraId="38B5BAD9" w14:textId="77777777" w:rsidR="00614A6D" w:rsidRPr="00AA379B" w:rsidRDefault="00614A6D" w:rsidP="00AF5752">
            <w:pPr>
              <w:spacing w:line="276" w:lineRule="auto"/>
              <w:rPr>
                <w:rFonts w:asciiTheme="minorHAnsi" w:hAnsiTheme="minorHAnsi" w:cstheme="minorHAnsi"/>
                <w:lang w:val="vi-VN"/>
              </w:rPr>
            </w:pPr>
            <w:r w:rsidRPr="00AA379B">
              <w:rPr>
                <w:rFonts w:asciiTheme="minorHAnsi" w:hAnsiTheme="minorHAnsi" w:cstheme="minorHAnsi"/>
              </w:rPr>
              <w:t>Hanoi National University</w:t>
            </w:r>
          </w:p>
        </w:tc>
      </w:tr>
      <w:tr w:rsidR="00614A6D" w:rsidRPr="00AA379B" w14:paraId="0480472D"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2A74CC3D"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18</w:t>
            </w:r>
          </w:p>
        </w:tc>
        <w:tc>
          <w:tcPr>
            <w:tcW w:w="3600" w:type="dxa"/>
            <w:tcBorders>
              <w:top w:val="nil"/>
              <w:left w:val="nil"/>
              <w:bottom w:val="single" w:sz="4" w:space="0" w:color="auto"/>
              <w:right w:val="single" w:sz="4" w:space="0" w:color="auto"/>
            </w:tcBorders>
            <w:shd w:val="clear" w:color="FFFFFF" w:fill="FFFFFF"/>
            <w:noWrap/>
            <w:vAlign w:val="center"/>
            <w:hideMark/>
          </w:tcPr>
          <w:p w14:paraId="5DCC186D"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Pham Thi Ngoc Trang</w:t>
            </w:r>
          </w:p>
        </w:tc>
        <w:tc>
          <w:tcPr>
            <w:tcW w:w="5220" w:type="dxa"/>
            <w:tcBorders>
              <w:top w:val="nil"/>
              <w:left w:val="nil"/>
              <w:bottom w:val="single" w:sz="4" w:space="0" w:color="auto"/>
              <w:right w:val="single" w:sz="4" w:space="0" w:color="auto"/>
            </w:tcBorders>
            <w:shd w:val="clear" w:color="FFFFFF" w:fill="FFFFFF"/>
            <w:noWrap/>
            <w:vAlign w:val="center"/>
            <w:hideMark/>
          </w:tcPr>
          <w:p w14:paraId="79D1E662"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 xml:space="preserve">Dong </w:t>
            </w:r>
            <w:proofErr w:type="spellStart"/>
            <w:r w:rsidRPr="00AA379B">
              <w:rPr>
                <w:rFonts w:asciiTheme="minorHAnsi" w:hAnsiTheme="minorHAnsi" w:cstheme="minorHAnsi"/>
              </w:rPr>
              <w:t>Nai</w:t>
            </w:r>
            <w:proofErr w:type="spellEnd"/>
            <w:r w:rsidRPr="00AA379B">
              <w:rPr>
                <w:rFonts w:asciiTheme="minorHAnsi" w:hAnsiTheme="minorHAnsi" w:cstheme="minorHAnsi"/>
              </w:rPr>
              <w:t xml:space="preserve"> University</w:t>
            </w:r>
          </w:p>
        </w:tc>
      </w:tr>
      <w:tr w:rsidR="00614A6D" w:rsidRPr="00AA379B" w14:paraId="132DCF01"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8372958"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19</w:t>
            </w:r>
          </w:p>
        </w:tc>
        <w:tc>
          <w:tcPr>
            <w:tcW w:w="3600" w:type="dxa"/>
            <w:tcBorders>
              <w:top w:val="nil"/>
              <w:left w:val="nil"/>
              <w:bottom w:val="single" w:sz="4" w:space="0" w:color="auto"/>
              <w:right w:val="single" w:sz="4" w:space="0" w:color="auto"/>
            </w:tcBorders>
            <w:shd w:val="clear" w:color="FFFFFF" w:fill="FFFFFF"/>
            <w:noWrap/>
            <w:vAlign w:val="center"/>
            <w:hideMark/>
          </w:tcPr>
          <w:p w14:paraId="0739DDF4"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 xml:space="preserve">Pham </w:t>
            </w:r>
            <w:proofErr w:type="spellStart"/>
            <w:r w:rsidRPr="00AA379B">
              <w:rPr>
                <w:rFonts w:asciiTheme="minorHAnsi" w:hAnsiTheme="minorHAnsi" w:cstheme="minorHAnsi"/>
              </w:rPr>
              <w:t>Duy</w:t>
            </w:r>
            <w:proofErr w:type="spellEnd"/>
            <w:r w:rsidRPr="00AA379B">
              <w:rPr>
                <w:rFonts w:asciiTheme="minorHAnsi" w:hAnsiTheme="minorHAnsi" w:cstheme="minorHAnsi"/>
              </w:rPr>
              <w:t xml:space="preserve"> </w:t>
            </w:r>
            <w:proofErr w:type="spellStart"/>
            <w:r w:rsidRPr="00AA379B">
              <w:rPr>
                <w:rFonts w:asciiTheme="minorHAnsi" w:hAnsiTheme="minorHAnsi" w:cstheme="minorHAnsi"/>
              </w:rPr>
              <w:t>Triet</w:t>
            </w:r>
            <w:proofErr w:type="spellEnd"/>
          </w:p>
        </w:tc>
        <w:tc>
          <w:tcPr>
            <w:tcW w:w="5220" w:type="dxa"/>
            <w:tcBorders>
              <w:top w:val="nil"/>
              <w:left w:val="nil"/>
              <w:bottom w:val="single" w:sz="4" w:space="0" w:color="auto"/>
              <w:right w:val="single" w:sz="4" w:space="0" w:color="auto"/>
            </w:tcBorders>
            <w:shd w:val="clear" w:color="FFFFFF" w:fill="FFFFFF"/>
            <w:noWrap/>
            <w:vAlign w:val="center"/>
            <w:hideMark/>
          </w:tcPr>
          <w:p w14:paraId="520489F8" w14:textId="77777777" w:rsidR="00614A6D" w:rsidRPr="00AA379B" w:rsidRDefault="00614A6D" w:rsidP="00AF5752">
            <w:pPr>
              <w:spacing w:line="276" w:lineRule="auto"/>
              <w:rPr>
                <w:rFonts w:asciiTheme="minorHAnsi" w:hAnsiTheme="minorHAnsi" w:cstheme="minorHAnsi"/>
                <w:lang w:val="vi-VN"/>
              </w:rPr>
            </w:pPr>
            <w:r w:rsidRPr="00AA379B">
              <w:rPr>
                <w:rFonts w:asciiTheme="minorHAnsi" w:hAnsiTheme="minorHAnsi" w:cstheme="minorHAnsi"/>
              </w:rPr>
              <w:t>Ho Chi Minh City</w:t>
            </w:r>
            <w:r w:rsidRPr="00AA379B">
              <w:rPr>
                <w:rFonts w:asciiTheme="minorHAnsi" w:hAnsiTheme="minorHAnsi" w:cstheme="minorHAnsi"/>
                <w:lang w:val="vi-VN"/>
              </w:rPr>
              <w:t xml:space="preserve"> Open University</w:t>
            </w:r>
          </w:p>
        </w:tc>
      </w:tr>
      <w:tr w:rsidR="00614A6D" w:rsidRPr="00AA379B" w14:paraId="4AD1A7B5" w14:textId="77777777" w:rsidTr="00CA16B8">
        <w:trPr>
          <w:trHeight w:val="40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F6B2005" w14:textId="77777777" w:rsidR="00614A6D" w:rsidRPr="00AA379B" w:rsidRDefault="00614A6D" w:rsidP="00AF5752">
            <w:pPr>
              <w:spacing w:line="276" w:lineRule="auto"/>
              <w:jc w:val="center"/>
              <w:rPr>
                <w:rFonts w:asciiTheme="minorHAnsi" w:hAnsiTheme="minorHAnsi" w:cstheme="minorHAnsi"/>
              </w:rPr>
            </w:pPr>
            <w:r w:rsidRPr="00AA379B">
              <w:rPr>
                <w:rFonts w:asciiTheme="minorHAnsi" w:hAnsiTheme="minorHAnsi" w:cstheme="minorHAnsi"/>
              </w:rPr>
              <w:t>20</w:t>
            </w:r>
          </w:p>
        </w:tc>
        <w:tc>
          <w:tcPr>
            <w:tcW w:w="3600" w:type="dxa"/>
            <w:tcBorders>
              <w:top w:val="nil"/>
              <w:left w:val="nil"/>
              <w:bottom w:val="single" w:sz="4" w:space="0" w:color="auto"/>
              <w:right w:val="single" w:sz="4" w:space="0" w:color="auto"/>
            </w:tcBorders>
            <w:shd w:val="clear" w:color="FFFFFF" w:fill="FFFFFF"/>
            <w:noWrap/>
            <w:vAlign w:val="center"/>
            <w:hideMark/>
          </w:tcPr>
          <w:p w14:paraId="2BB844AC"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Nguyen Thi Thanh Tuyen</w:t>
            </w:r>
          </w:p>
        </w:tc>
        <w:tc>
          <w:tcPr>
            <w:tcW w:w="5220" w:type="dxa"/>
            <w:tcBorders>
              <w:top w:val="nil"/>
              <w:left w:val="nil"/>
              <w:bottom w:val="single" w:sz="4" w:space="0" w:color="auto"/>
              <w:right w:val="single" w:sz="4" w:space="0" w:color="auto"/>
            </w:tcBorders>
            <w:shd w:val="clear" w:color="FFFFFF" w:fill="FFFFFF"/>
            <w:noWrap/>
            <w:vAlign w:val="center"/>
            <w:hideMark/>
          </w:tcPr>
          <w:p w14:paraId="572F40B1" w14:textId="77777777" w:rsidR="00614A6D" w:rsidRPr="00AA379B" w:rsidRDefault="00614A6D" w:rsidP="00AF5752">
            <w:pPr>
              <w:spacing w:line="276" w:lineRule="auto"/>
              <w:rPr>
                <w:rFonts w:asciiTheme="minorHAnsi" w:hAnsiTheme="minorHAnsi" w:cstheme="minorHAnsi"/>
              </w:rPr>
            </w:pPr>
            <w:r w:rsidRPr="00AA379B">
              <w:rPr>
                <w:rFonts w:asciiTheme="minorHAnsi" w:hAnsiTheme="minorHAnsi" w:cstheme="minorHAnsi"/>
              </w:rPr>
              <w:t>Van Hien University</w:t>
            </w:r>
          </w:p>
        </w:tc>
      </w:tr>
      <w:bookmarkEnd w:id="0"/>
    </w:tbl>
    <w:p w14:paraId="74366945" w14:textId="77777777" w:rsidR="00614A6D" w:rsidRPr="00AA379B" w:rsidRDefault="00614A6D" w:rsidP="00AF5752">
      <w:pPr>
        <w:pStyle w:val="Heading1"/>
        <w:spacing w:line="360" w:lineRule="auto"/>
        <w:rPr>
          <w:rFonts w:asciiTheme="minorHAnsi" w:hAnsiTheme="minorHAnsi" w:cstheme="minorHAnsi"/>
          <w:sz w:val="24"/>
          <w:szCs w:val="24"/>
          <w:lang w:val="vi-VN"/>
        </w:rPr>
      </w:pPr>
    </w:p>
    <w:sectPr w:rsidR="00614A6D" w:rsidRPr="00AA379B">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6E333" w14:textId="77777777" w:rsidR="00013800" w:rsidRDefault="00013800" w:rsidP="00A738DF">
      <w:r>
        <w:separator/>
      </w:r>
    </w:p>
  </w:endnote>
  <w:endnote w:type="continuationSeparator" w:id="0">
    <w:p w14:paraId="22D26745" w14:textId="77777777" w:rsidR="00013800" w:rsidRDefault="00013800" w:rsidP="00A7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8031999"/>
      <w:docPartObj>
        <w:docPartGallery w:val="Page Numbers (Bottom of Page)"/>
        <w:docPartUnique/>
      </w:docPartObj>
    </w:sdtPr>
    <w:sdtEndPr>
      <w:rPr>
        <w:rStyle w:val="PageNumber"/>
      </w:rPr>
    </w:sdtEndPr>
    <w:sdtContent>
      <w:p w14:paraId="712AF534" w14:textId="62367F17" w:rsidR="00510DE3" w:rsidRDefault="00510DE3" w:rsidP="005F39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F2A6A" w14:textId="77777777" w:rsidR="00510DE3" w:rsidRDefault="00510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560737"/>
      <w:docPartObj>
        <w:docPartGallery w:val="Page Numbers (Bottom of Page)"/>
        <w:docPartUnique/>
      </w:docPartObj>
    </w:sdtPr>
    <w:sdtEndPr>
      <w:rPr>
        <w:rStyle w:val="PageNumber"/>
      </w:rPr>
    </w:sdtEndPr>
    <w:sdtContent>
      <w:p w14:paraId="653E9A48" w14:textId="16C36A14" w:rsidR="00510DE3" w:rsidRDefault="00510DE3" w:rsidP="005F39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4BB120A8" w14:textId="77777777" w:rsidR="00510DE3" w:rsidRDefault="0051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25C7" w14:textId="77777777" w:rsidR="00013800" w:rsidRDefault="00013800" w:rsidP="00A738DF">
      <w:r>
        <w:separator/>
      </w:r>
    </w:p>
  </w:footnote>
  <w:footnote w:type="continuationSeparator" w:id="0">
    <w:p w14:paraId="5F2E995C" w14:textId="77777777" w:rsidR="00013800" w:rsidRDefault="00013800" w:rsidP="00A738DF">
      <w:r>
        <w:continuationSeparator/>
      </w:r>
    </w:p>
  </w:footnote>
  <w:footnote w:id="1">
    <w:p w14:paraId="06513DAD" w14:textId="107768EC" w:rsidR="00510DE3" w:rsidRPr="00F60ABB" w:rsidRDefault="00510DE3" w:rsidP="00D15439">
      <w:bookmarkStart w:id="4" w:name="_heading=h.4d34og8" w:colFirst="0" w:colLast="0"/>
      <w:bookmarkEnd w:id="4"/>
      <w:r w:rsidRPr="00D772D9">
        <w:rPr>
          <w:rStyle w:val="FootnoteReference"/>
          <w:sz w:val="18"/>
          <w:szCs w:val="20"/>
        </w:rPr>
        <w:footnoteRef/>
      </w:r>
      <w:r w:rsidRPr="00D772D9">
        <w:rPr>
          <w:sz w:val="18"/>
          <w:szCs w:val="20"/>
        </w:rPr>
        <w:t xml:space="preserve"> </w:t>
      </w:r>
      <w:r w:rsidRPr="00D772D9">
        <w:rPr>
          <w:rFonts w:ascii="Calibri" w:hAnsi="Calibri" w:cs="Calibri"/>
          <w:color w:val="000000"/>
          <w:sz w:val="18"/>
          <w:szCs w:val="20"/>
        </w:rPr>
        <w:t> </w:t>
      </w:r>
      <w:hyperlink r:id="rId1" w:history="1">
        <w:r>
          <w:rPr>
            <w:rStyle w:val="Hyperlink"/>
            <w:rFonts w:ascii="Calibri" w:hAnsi="Calibri" w:cs="Calibri"/>
            <w:sz w:val="18"/>
            <w:szCs w:val="20"/>
          </w:rPr>
          <w:t>Report of the Forth World Conferencce on Women</w:t>
        </w:r>
        <w:r w:rsidRPr="00D772D9">
          <w:rPr>
            <w:rStyle w:val="Hyperlink"/>
            <w:rFonts w:ascii="Calibri" w:hAnsi="Calibri" w:cs="Calibri"/>
            <w:sz w:val="18"/>
            <w:szCs w:val="20"/>
          </w:rPr>
          <w:t xml:space="preserve">, </w:t>
        </w:r>
      </w:hyperlink>
      <w:r w:rsidRPr="00D772D9">
        <w:rPr>
          <w:rFonts w:ascii="Calibri" w:hAnsi="Calibri" w:cs="Calibri"/>
          <w:color w:val="000000"/>
          <w:sz w:val="18"/>
          <w:szCs w:val="20"/>
        </w:rPr>
        <w:t>B</w:t>
      </w:r>
      <w:r>
        <w:rPr>
          <w:rFonts w:ascii="Calibri" w:hAnsi="Calibri" w:cs="Calibri"/>
          <w:color w:val="000000"/>
          <w:sz w:val="18"/>
          <w:szCs w:val="20"/>
        </w:rPr>
        <w:t>eijing</w:t>
      </w:r>
      <w:r w:rsidRPr="00D772D9">
        <w:rPr>
          <w:rFonts w:ascii="Calibri" w:hAnsi="Calibri" w:cs="Calibri"/>
          <w:color w:val="000000"/>
          <w:sz w:val="18"/>
          <w:szCs w:val="20"/>
        </w:rPr>
        <w:t xml:space="preserve"> 4–15</w:t>
      </w:r>
      <w:r>
        <w:rPr>
          <w:rFonts w:ascii="Calibri" w:hAnsi="Calibri" w:cs="Calibri"/>
          <w:color w:val="000000"/>
          <w:sz w:val="18"/>
          <w:szCs w:val="20"/>
        </w:rPr>
        <w:t xml:space="preserve"> September 1</w:t>
      </w:r>
      <w:r w:rsidRPr="00D772D9">
        <w:rPr>
          <w:rFonts w:ascii="Calibri" w:hAnsi="Calibri" w:cs="Calibri"/>
          <w:color w:val="000000"/>
          <w:sz w:val="18"/>
          <w:szCs w:val="20"/>
        </w:rPr>
        <w:t>995, Ch</w:t>
      </w:r>
      <w:r>
        <w:rPr>
          <w:rFonts w:ascii="Calibri" w:hAnsi="Calibri" w:cs="Calibri"/>
          <w:color w:val="000000"/>
          <w:sz w:val="18"/>
          <w:szCs w:val="20"/>
        </w:rPr>
        <w:t>apter</w:t>
      </w:r>
      <w:r w:rsidRPr="00D772D9">
        <w:rPr>
          <w:rFonts w:ascii="Calibri" w:hAnsi="Calibri" w:cs="Calibri"/>
          <w:color w:val="000000"/>
          <w:sz w:val="18"/>
          <w:szCs w:val="20"/>
        </w:rPr>
        <w:t xml:space="preserve"> I,</w:t>
      </w:r>
      <w:r>
        <w:rPr>
          <w:rFonts w:ascii="Calibri" w:hAnsi="Calibri" w:cs="Calibri"/>
          <w:color w:val="000000"/>
          <w:sz w:val="18"/>
          <w:szCs w:val="20"/>
        </w:rPr>
        <w:t xml:space="preserve"> Resolution 1, Annex I and </w:t>
      </w:r>
      <w:r w:rsidRPr="00D772D9">
        <w:rPr>
          <w:rFonts w:ascii="Calibri" w:hAnsi="Calibri" w:cs="Calibri"/>
          <w:color w:val="000000"/>
          <w:sz w:val="18"/>
          <w:szCs w:val="20"/>
        </w:rPr>
        <w:t>II</w:t>
      </w:r>
    </w:p>
  </w:footnote>
  <w:footnote w:id="2">
    <w:p w14:paraId="32384C06" w14:textId="5AD9DEA2" w:rsidR="00510DE3" w:rsidRPr="001B4786" w:rsidRDefault="00510DE3" w:rsidP="001E5664">
      <w:pPr>
        <w:pStyle w:val="FootnoteText"/>
        <w:jc w:val="both"/>
        <w:rPr>
          <w:rFonts w:asciiTheme="minorHAnsi" w:hAnsiTheme="minorHAnsi" w:cstheme="minorHAnsi"/>
          <w:sz w:val="18"/>
        </w:rPr>
      </w:pPr>
      <w:r w:rsidRPr="00D772D9">
        <w:rPr>
          <w:rStyle w:val="FootnoteReference"/>
          <w:sz w:val="18"/>
        </w:rPr>
        <w:footnoteRef/>
      </w:r>
      <w:r w:rsidRPr="00D772D9">
        <w:rPr>
          <w:sz w:val="18"/>
        </w:rPr>
        <w:t xml:space="preserve"> </w:t>
      </w:r>
      <w:r w:rsidRPr="001B4786">
        <w:rPr>
          <w:rFonts w:asciiTheme="minorHAnsi" w:hAnsiTheme="minorHAnsi" w:cstheme="minorHAnsi"/>
          <w:sz w:val="18"/>
        </w:rPr>
        <w:t xml:space="preserve">Including Decision 1696/QĐ-TTg dated </w:t>
      </w:r>
      <w:r w:rsidRPr="001B4786">
        <w:rPr>
          <w:rFonts w:asciiTheme="minorHAnsi" w:hAnsiTheme="minorHAnsi" w:cstheme="minorHAnsi"/>
          <w:sz w:val="18"/>
          <w:lang w:val="vi-VN"/>
        </w:rPr>
        <w:t xml:space="preserve">2/10/2015 on the Approval of National Action Plan for Gender Equality for </w:t>
      </w:r>
      <w:r w:rsidRPr="001B4786">
        <w:rPr>
          <w:rFonts w:asciiTheme="minorHAnsi" w:hAnsiTheme="minorHAnsi" w:cstheme="minorHAnsi"/>
          <w:sz w:val="18"/>
        </w:rPr>
        <w:t>2016-2020;</w:t>
      </w:r>
      <w:r w:rsidRPr="001B4786">
        <w:rPr>
          <w:rFonts w:asciiTheme="minorHAnsi" w:hAnsiTheme="minorHAnsi" w:cstheme="minorHAnsi"/>
          <w:sz w:val="18"/>
          <w:lang w:val="vi-VN"/>
        </w:rPr>
        <w:t xml:space="preserve"> Decision </w:t>
      </w:r>
      <w:r w:rsidRPr="001B4786">
        <w:rPr>
          <w:rFonts w:asciiTheme="minorHAnsi" w:hAnsiTheme="minorHAnsi" w:cstheme="minorHAnsi"/>
          <w:sz w:val="18"/>
        </w:rPr>
        <w:t>622/QĐ-TTg</w:t>
      </w:r>
      <w:r w:rsidRPr="001B4786">
        <w:rPr>
          <w:rFonts w:asciiTheme="minorHAnsi" w:hAnsiTheme="minorHAnsi" w:cstheme="minorHAnsi"/>
          <w:sz w:val="18"/>
          <w:lang w:val="vi-VN"/>
        </w:rPr>
        <w:t xml:space="preserve"> dated 10/5/2017 on the Approval of Action Plan for impmenting Sustainable Goals 2030; Decision</w:t>
      </w:r>
      <w:r w:rsidRPr="001B4786">
        <w:rPr>
          <w:rFonts w:asciiTheme="minorHAnsi" w:hAnsiTheme="minorHAnsi" w:cstheme="minorHAnsi"/>
          <w:sz w:val="18"/>
        </w:rPr>
        <w:t xml:space="preserve"> 1464/QĐ-TTg dated 22/07/2016</w:t>
      </w:r>
      <w:r w:rsidRPr="001B4786">
        <w:rPr>
          <w:rFonts w:asciiTheme="minorHAnsi" w:hAnsiTheme="minorHAnsi" w:cstheme="minorHAnsi"/>
          <w:sz w:val="18"/>
          <w:lang w:val="vi-VN"/>
        </w:rPr>
        <w:t xml:space="preserve"> on Approval of Project on </w:t>
      </w:r>
      <w:r w:rsidRPr="001B4786">
        <w:rPr>
          <w:rFonts w:asciiTheme="minorHAnsi" w:hAnsiTheme="minorHAnsi" w:cstheme="minorHAnsi"/>
          <w:sz w:val="18"/>
        </w:rPr>
        <w:t>Prevention of gender</w:t>
      </w:r>
      <w:r w:rsidRPr="001B4786">
        <w:rPr>
          <w:rFonts w:asciiTheme="minorHAnsi" w:hAnsiTheme="minorHAnsi" w:cstheme="minorHAnsi"/>
          <w:sz w:val="18"/>
          <w:lang w:val="vi-VN"/>
        </w:rPr>
        <w:t xml:space="preserve">-based violence for </w:t>
      </w:r>
      <w:r w:rsidRPr="001B4786">
        <w:rPr>
          <w:rFonts w:asciiTheme="minorHAnsi" w:hAnsiTheme="minorHAnsi" w:cstheme="minorHAnsi"/>
          <w:sz w:val="18"/>
        </w:rPr>
        <w:t>2016-2020 and a vision to 2030; Decision 565/QĐ-TTg dated 25/04/2017on Targeted Program</w:t>
      </w:r>
      <w:r w:rsidRPr="001B4786">
        <w:rPr>
          <w:rFonts w:asciiTheme="minorHAnsi" w:hAnsiTheme="minorHAnsi" w:cstheme="minorHAnsi"/>
          <w:sz w:val="18"/>
          <w:lang w:val="vi-VN"/>
        </w:rPr>
        <w:t xml:space="preserve"> on social support system for </w:t>
      </w:r>
      <w:r w:rsidRPr="001B4786">
        <w:rPr>
          <w:rFonts w:asciiTheme="minorHAnsi" w:hAnsiTheme="minorHAnsi" w:cstheme="minorHAnsi"/>
          <w:sz w:val="18"/>
        </w:rPr>
        <w:t>2016-2020 including suppoting</w:t>
      </w:r>
      <w:r w:rsidRPr="001B4786">
        <w:rPr>
          <w:rFonts w:asciiTheme="minorHAnsi" w:hAnsiTheme="minorHAnsi" w:cstheme="minorHAnsi"/>
          <w:sz w:val="18"/>
          <w:lang w:val="vi-VN"/>
        </w:rPr>
        <w:t xml:space="preserve"> in implementation of national strategy for gender equality</w:t>
      </w:r>
      <w:r w:rsidRPr="001B4786">
        <w:rPr>
          <w:rFonts w:asciiTheme="minorHAnsi" w:hAnsiTheme="minorHAnsi" w:cstheme="minorHAnsi"/>
          <w:sz w:val="18"/>
        </w:rPr>
        <w:t>; Decision 1309/QĐ-TTg</w:t>
      </w:r>
      <w:r w:rsidRPr="001B4786">
        <w:rPr>
          <w:rFonts w:asciiTheme="minorHAnsi" w:hAnsiTheme="minorHAnsi" w:cstheme="minorHAnsi"/>
          <w:sz w:val="18"/>
          <w:lang w:val="vi-VN"/>
        </w:rPr>
        <w:t xml:space="preserve"> dated 5/9/</w:t>
      </w:r>
      <w:r w:rsidRPr="001B4786">
        <w:rPr>
          <w:rFonts w:asciiTheme="minorHAnsi" w:hAnsiTheme="minorHAnsi" w:cstheme="minorHAnsi"/>
          <w:sz w:val="18"/>
        </w:rPr>
        <w:t>2017</w:t>
      </w:r>
      <w:r w:rsidRPr="001B4786">
        <w:rPr>
          <w:rFonts w:asciiTheme="minorHAnsi" w:hAnsiTheme="minorHAnsi" w:cstheme="minorHAnsi"/>
          <w:sz w:val="18"/>
          <w:lang w:val="vi-VN"/>
        </w:rPr>
        <w:t xml:space="preserve"> on human rights education in national education systems</w:t>
      </w:r>
      <w:r w:rsidRPr="001B4786">
        <w:rPr>
          <w:rFonts w:asciiTheme="minorHAnsi" w:hAnsiTheme="minorHAnsi" w:cstheme="minorHAnsi"/>
          <w:sz w:val="18"/>
        </w:rPr>
        <w:t>; Decision 1898/QĐ-TTg</w:t>
      </w:r>
      <w:r w:rsidRPr="001B4786">
        <w:rPr>
          <w:rFonts w:asciiTheme="minorHAnsi" w:hAnsiTheme="minorHAnsi" w:cstheme="minorHAnsi"/>
          <w:sz w:val="18"/>
          <w:lang w:val="vi-VN"/>
        </w:rPr>
        <w:t xml:space="preserve"> dated on 28/11/</w:t>
      </w:r>
      <w:r w:rsidRPr="001B4786">
        <w:rPr>
          <w:rFonts w:asciiTheme="minorHAnsi" w:hAnsiTheme="minorHAnsi" w:cstheme="minorHAnsi"/>
          <w:sz w:val="18"/>
        </w:rPr>
        <w:t>2017</w:t>
      </w:r>
      <w:r w:rsidRPr="001B4786">
        <w:rPr>
          <w:rFonts w:asciiTheme="minorHAnsi" w:hAnsiTheme="minorHAnsi" w:cstheme="minorHAnsi"/>
          <w:sz w:val="18"/>
          <w:lang w:val="vi-VN"/>
        </w:rPr>
        <w:t xml:space="preserve"> on supporting the implementation of gender equality in ethnic minority communities for </w:t>
      </w:r>
      <w:r w:rsidRPr="001B4786">
        <w:rPr>
          <w:rFonts w:asciiTheme="minorHAnsi" w:hAnsiTheme="minorHAnsi" w:cstheme="minorHAnsi"/>
          <w:sz w:val="18"/>
        </w:rPr>
        <w:t>2018 - 2025</w:t>
      </w:r>
    </w:p>
  </w:footnote>
  <w:footnote w:id="3">
    <w:p w14:paraId="34C94564" w14:textId="293A0F0B" w:rsidR="00510DE3" w:rsidRPr="001B4786" w:rsidRDefault="00510DE3" w:rsidP="001E5664">
      <w:pPr>
        <w:pStyle w:val="FootnoteText"/>
        <w:jc w:val="both"/>
        <w:rPr>
          <w:rFonts w:asciiTheme="minorHAnsi" w:hAnsiTheme="minorHAnsi" w:cstheme="minorHAnsi"/>
          <w:sz w:val="18"/>
          <w:lang w:val="vi-VN"/>
        </w:rPr>
      </w:pPr>
      <w:r w:rsidRPr="001B4786">
        <w:rPr>
          <w:rStyle w:val="FootnoteReference"/>
          <w:rFonts w:asciiTheme="minorHAnsi" w:hAnsiTheme="minorHAnsi" w:cstheme="minorHAnsi"/>
          <w:sz w:val="18"/>
        </w:rPr>
        <w:footnoteRef/>
      </w:r>
      <w:r w:rsidRPr="001B4786">
        <w:rPr>
          <w:rFonts w:asciiTheme="minorHAnsi" w:hAnsiTheme="minorHAnsi" w:cstheme="minorHAnsi"/>
          <w:sz w:val="18"/>
        </w:rPr>
        <w:t xml:space="preserve"> Decision 668/QĐ-TTg dated 16/05/2017 on action plan for</w:t>
      </w:r>
      <w:r w:rsidRPr="001B4786">
        <w:rPr>
          <w:rFonts w:asciiTheme="minorHAnsi" w:hAnsiTheme="minorHAnsi" w:cstheme="minorHAnsi"/>
          <w:sz w:val="18"/>
          <w:lang w:val="vi-VN"/>
        </w:rPr>
        <w:t xml:space="preserve"> implementing concluding observations made by CEDAW Committee</w:t>
      </w:r>
    </w:p>
  </w:footnote>
  <w:footnote w:id="4">
    <w:p w14:paraId="6007D981" w14:textId="2AED43F5" w:rsidR="00510DE3" w:rsidRPr="001B4786" w:rsidRDefault="00510DE3" w:rsidP="007A40F5">
      <w:pPr>
        <w:pStyle w:val="FootnoteText"/>
        <w:rPr>
          <w:rFonts w:asciiTheme="minorHAnsi" w:hAnsiTheme="minorHAnsi" w:cstheme="minorHAnsi"/>
          <w:sz w:val="18"/>
          <w:szCs w:val="18"/>
          <w:lang w:val="vi-VN"/>
        </w:rPr>
      </w:pPr>
      <w:r w:rsidRPr="001B4786">
        <w:rPr>
          <w:rStyle w:val="FootnoteReference"/>
          <w:rFonts w:asciiTheme="minorHAnsi" w:hAnsiTheme="minorHAnsi" w:cstheme="minorHAnsi"/>
          <w:sz w:val="18"/>
          <w:szCs w:val="18"/>
        </w:rPr>
        <w:footnoteRef/>
      </w:r>
      <w:r w:rsidRPr="001B4786">
        <w:rPr>
          <w:rFonts w:asciiTheme="minorHAnsi" w:hAnsiTheme="minorHAnsi" w:cstheme="minorHAnsi"/>
          <w:sz w:val="18"/>
          <w:szCs w:val="18"/>
          <w:lang w:val="vi-VN"/>
        </w:rPr>
        <w:t xml:space="preserve"> Article 8 Paragraph 1, Law on State Budget 2015</w:t>
      </w:r>
    </w:p>
  </w:footnote>
  <w:footnote w:id="5">
    <w:p w14:paraId="5350690D" w14:textId="05BBED0F" w:rsidR="00510DE3" w:rsidRPr="001B4786" w:rsidRDefault="00510DE3" w:rsidP="007A40F5">
      <w:pPr>
        <w:pStyle w:val="FootnoteText"/>
        <w:rPr>
          <w:rFonts w:asciiTheme="minorHAnsi" w:hAnsiTheme="minorHAnsi" w:cstheme="minorHAnsi"/>
          <w:sz w:val="18"/>
          <w:szCs w:val="18"/>
          <w:lang w:val="vi-VN"/>
        </w:rPr>
      </w:pPr>
      <w:r w:rsidRPr="001B4786">
        <w:rPr>
          <w:rStyle w:val="FootnoteReference"/>
          <w:rFonts w:asciiTheme="minorHAnsi" w:hAnsiTheme="minorHAnsi" w:cstheme="minorHAnsi"/>
          <w:sz w:val="18"/>
          <w:szCs w:val="18"/>
        </w:rPr>
        <w:footnoteRef/>
      </w:r>
      <w:r w:rsidRPr="001B4786">
        <w:rPr>
          <w:rFonts w:asciiTheme="minorHAnsi" w:hAnsiTheme="minorHAnsi" w:cstheme="minorHAnsi"/>
          <w:sz w:val="18"/>
          <w:szCs w:val="18"/>
          <w:lang w:val="vi-VN"/>
        </w:rPr>
        <w:t xml:space="preserve"> Article 8 Paragraph 5, Law on State Budget 2015</w:t>
      </w:r>
    </w:p>
  </w:footnote>
  <w:footnote w:id="6">
    <w:p w14:paraId="25D723F3" w14:textId="127FA85C" w:rsidR="00510DE3" w:rsidRPr="001B4786" w:rsidRDefault="00510DE3" w:rsidP="007A40F5">
      <w:pPr>
        <w:pStyle w:val="FootnoteText"/>
        <w:rPr>
          <w:rFonts w:asciiTheme="minorHAnsi" w:hAnsiTheme="minorHAnsi" w:cstheme="minorHAnsi"/>
          <w:sz w:val="18"/>
          <w:szCs w:val="18"/>
          <w:lang w:val="vi-VN"/>
        </w:rPr>
      </w:pPr>
      <w:r w:rsidRPr="001B4786">
        <w:rPr>
          <w:rStyle w:val="FootnoteReference"/>
          <w:rFonts w:asciiTheme="minorHAnsi" w:hAnsiTheme="minorHAnsi" w:cstheme="minorHAnsi"/>
          <w:sz w:val="18"/>
          <w:szCs w:val="18"/>
        </w:rPr>
        <w:footnoteRef/>
      </w:r>
      <w:r w:rsidRPr="001B4786">
        <w:rPr>
          <w:rFonts w:asciiTheme="minorHAnsi" w:hAnsiTheme="minorHAnsi" w:cstheme="minorHAnsi"/>
          <w:sz w:val="18"/>
          <w:szCs w:val="18"/>
          <w:lang w:val="vi-VN"/>
        </w:rPr>
        <w:t xml:space="preserve"> Article 41 Law on State Budget 2015</w:t>
      </w:r>
    </w:p>
  </w:footnote>
  <w:footnote w:id="7">
    <w:p w14:paraId="1AA306F2" w14:textId="68BDF713" w:rsidR="00510DE3" w:rsidRPr="001B4786" w:rsidRDefault="00510DE3" w:rsidP="005067CB">
      <w:pPr>
        <w:pStyle w:val="FootnoteText"/>
        <w:rPr>
          <w:rFonts w:asciiTheme="minorHAnsi" w:hAnsiTheme="minorHAnsi" w:cstheme="minorHAnsi"/>
          <w:sz w:val="18"/>
          <w:szCs w:val="18"/>
          <w:lang w:val="vi-VN"/>
        </w:rPr>
      </w:pPr>
      <w:r w:rsidRPr="001B4786">
        <w:rPr>
          <w:rStyle w:val="FootnoteReference"/>
          <w:rFonts w:asciiTheme="minorHAnsi" w:hAnsiTheme="minorHAnsi" w:cstheme="minorHAnsi"/>
          <w:sz w:val="18"/>
          <w:szCs w:val="18"/>
        </w:rPr>
        <w:footnoteRef/>
      </w:r>
      <w:r w:rsidRPr="001B4786">
        <w:rPr>
          <w:rFonts w:asciiTheme="minorHAnsi" w:hAnsiTheme="minorHAnsi" w:cstheme="minorHAnsi"/>
          <w:sz w:val="18"/>
          <w:szCs w:val="18"/>
          <w:lang w:val="vi-VN"/>
        </w:rPr>
        <w:t xml:space="preserve"> Article 5 Paragraph 4; Paragraph 3 Article 39; Paragraph 2 và Paragraph 3 Article 58; Article 59; Paragraph 1 Article 64; Paragraph Article 65; Article 69; Paragraph 3 Article 88; Paragraph 2 và Paragraph 3 Article 92; Paragraph 5 Article 93; Paragraph 2 và Paragraph 3 Article 98; Paragraph 2 và Paragraph 3 Article 102; Paragraph 5 Article Law on Laws 2015</w:t>
      </w:r>
    </w:p>
  </w:footnote>
  <w:footnote w:id="8">
    <w:p w14:paraId="6F57059D" w14:textId="55D29E52" w:rsidR="00510DE3" w:rsidRPr="001B4786" w:rsidRDefault="00510DE3" w:rsidP="007A40F5">
      <w:pPr>
        <w:pStyle w:val="FootnoteText"/>
        <w:jc w:val="both"/>
        <w:rPr>
          <w:rFonts w:asciiTheme="minorHAnsi" w:hAnsiTheme="minorHAnsi" w:cstheme="minorHAnsi"/>
          <w:sz w:val="18"/>
          <w:szCs w:val="18"/>
          <w:lang w:val="vi-VN"/>
        </w:rPr>
      </w:pPr>
      <w:r w:rsidRPr="001B4786">
        <w:rPr>
          <w:rStyle w:val="FootnoteReference"/>
          <w:rFonts w:asciiTheme="minorHAnsi" w:hAnsiTheme="minorHAnsi" w:cstheme="minorHAnsi"/>
          <w:sz w:val="18"/>
          <w:szCs w:val="18"/>
        </w:rPr>
        <w:footnoteRef/>
      </w:r>
      <w:r w:rsidRPr="001B4786">
        <w:rPr>
          <w:rFonts w:asciiTheme="minorHAnsi" w:hAnsiTheme="minorHAnsi" w:cstheme="minorHAnsi"/>
          <w:sz w:val="18"/>
          <w:szCs w:val="18"/>
          <w:lang w:val="vi-VN"/>
        </w:rPr>
        <w:t xml:space="preserve">Source: </w:t>
      </w:r>
      <w:hyperlink r:id="rId2" w:history="1">
        <w:r w:rsidRPr="001B4786">
          <w:rPr>
            <w:rStyle w:val="Hyperlink"/>
            <w:rFonts w:asciiTheme="minorHAnsi" w:hAnsiTheme="minorHAnsi" w:cstheme="minorHAnsi"/>
            <w:sz w:val="18"/>
            <w:szCs w:val="18"/>
            <w:lang w:val="vi-VN"/>
          </w:rPr>
          <w:t>http://quochoi.vn/hoatdongcuaquochoi/cackyhopquochoi/quochoikhoaXIV/Pages/kyhopthutu/bien-ban-ghi-am.aspx?ItemID=34166</w:t>
        </w:r>
      </w:hyperlink>
      <w:r w:rsidRPr="001B4786">
        <w:rPr>
          <w:rFonts w:asciiTheme="minorHAnsi" w:hAnsiTheme="minorHAnsi" w:cstheme="minorHAnsi"/>
          <w:sz w:val="18"/>
          <w:szCs w:val="18"/>
          <w:lang w:val="vi-VN"/>
        </w:rPr>
        <w:t xml:space="preserve"> (viewed on 14/9/2019)</w:t>
      </w:r>
    </w:p>
  </w:footnote>
  <w:footnote w:id="9">
    <w:p w14:paraId="787F3D43" w14:textId="03FD1A08" w:rsidR="00510DE3" w:rsidRPr="0035570D" w:rsidRDefault="00510DE3" w:rsidP="007A40F5">
      <w:pPr>
        <w:pStyle w:val="FootnoteText"/>
        <w:jc w:val="both"/>
        <w:rPr>
          <w:sz w:val="18"/>
          <w:szCs w:val="18"/>
          <w:lang w:val="vi-VN"/>
        </w:rPr>
      </w:pPr>
      <w:r w:rsidRPr="0035570D">
        <w:rPr>
          <w:rStyle w:val="FootnoteReference"/>
          <w:sz w:val="18"/>
          <w:szCs w:val="18"/>
        </w:rPr>
        <w:footnoteRef/>
      </w:r>
      <w:r w:rsidRPr="0035570D">
        <w:rPr>
          <w:sz w:val="18"/>
          <w:szCs w:val="18"/>
          <w:lang w:val="vi-VN"/>
        </w:rPr>
        <w:t xml:space="preserve"> </w:t>
      </w:r>
      <w:r>
        <w:rPr>
          <w:sz w:val="18"/>
          <w:szCs w:val="18"/>
          <w:lang w:val="vi-VN"/>
        </w:rPr>
        <w:t>CEMA</w:t>
      </w:r>
      <w:r w:rsidRPr="0035570D">
        <w:rPr>
          <w:sz w:val="18"/>
          <w:szCs w:val="18"/>
          <w:lang w:val="vi-VN"/>
        </w:rPr>
        <w:t xml:space="preserve">, IrishAid, UN Women, </w:t>
      </w:r>
      <w:r>
        <w:rPr>
          <w:sz w:val="18"/>
          <w:szCs w:val="18"/>
          <w:lang w:val="vi-VN"/>
        </w:rPr>
        <w:t xml:space="preserve">Statistics on ethnic minority women and men in Vietnam in 2015 (published in 2018) </w:t>
      </w:r>
    </w:p>
  </w:footnote>
  <w:footnote w:id="10">
    <w:p w14:paraId="445E1C77" w14:textId="6493A90D" w:rsidR="00510DE3" w:rsidRPr="0035570D" w:rsidRDefault="00510DE3" w:rsidP="007A40F5">
      <w:pPr>
        <w:pStyle w:val="FootnoteText"/>
        <w:jc w:val="both"/>
        <w:rPr>
          <w:sz w:val="18"/>
          <w:szCs w:val="18"/>
          <w:lang w:val="vi-VN"/>
        </w:rPr>
      </w:pPr>
      <w:r w:rsidRPr="0035570D">
        <w:rPr>
          <w:rStyle w:val="FootnoteReference"/>
          <w:sz w:val="18"/>
          <w:szCs w:val="18"/>
        </w:rPr>
        <w:footnoteRef/>
      </w:r>
      <w:r w:rsidRPr="0035570D">
        <w:rPr>
          <w:sz w:val="18"/>
          <w:szCs w:val="18"/>
          <w:lang w:val="vi-VN"/>
        </w:rPr>
        <w:t xml:space="preserve"> </w:t>
      </w:r>
      <w:r>
        <w:rPr>
          <w:sz w:val="18"/>
          <w:szCs w:val="18"/>
          <w:lang w:val="vi-VN"/>
        </w:rPr>
        <w:t xml:space="preserve">Circula </w:t>
      </w:r>
      <w:r w:rsidRPr="0035570D">
        <w:rPr>
          <w:sz w:val="18"/>
          <w:szCs w:val="18"/>
          <w:lang w:val="vi-VN"/>
        </w:rPr>
        <w:t>10/2019/TT-</w:t>
      </w:r>
      <w:r>
        <w:rPr>
          <w:sz w:val="18"/>
          <w:szCs w:val="18"/>
          <w:lang w:val="vi-VN"/>
        </w:rPr>
        <w:t xml:space="preserve">dated </w:t>
      </w:r>
      <w:r w:rsidRPr="0035570D">
        <w:rPr>
          <w:sz w:val="18"/>
          <w:szCs w:val="18"/>
          <w:lang w:val="vi-VN"/>
        </w:rPr>
        <w:t xml:space="preserve">30/7/2019 </w:t>
      </w:r>
      <w:r>
        <w:rPr>
          <w:sz w:val="18"/>
          <w:szCs w:val="18"/>
          <w:lang w:val="vi-VN"/>
        </w:rPr>
        <w:t xml:space="preserve">by Ministry of Planning and Investment on national gender development staticstics </w:t>
      </w:r>
    </w:p>
  </w:footnote>
  <w:footnote w:id="11">
    <w:p w14:paraId="00BA9A24" w14:textId="77777777" w:rsidR="00510DE3" w:rsidRPr="004B5FB2" w:rsidRDefault="00510DE3" w:rsidP="006265EA">
      <w:pPr>
        <w:pStyle w:val="EndnoteText"/>
        <w:jc w:val="both"/>
        <w:rPr>
          <w:rFonts w:asciiTheme="minorHAnsi" w:hAnsiTheme="minorHAnsi" w:cstheme="minorHAnsi"/>
          <w:sz w:val="18"/>
          <w:szCs w:val="18"/>
        </w:rPr>
      </w:pPr>
      <w:r>
        <w:rPr>
          <w:rStyle w:val="FootnoteReference"/>
        </w:rPr>
        <w:footnoteRef/>
      </w:r>
      <w:r w:rsidRPr="004B5FB2">
        <w:rPr>
          <w:rFonts w:asciiTheme="minorHAnsi" w:hAnsiTheme="minorHAnsi" w:cstheme="minorHAnsi"/>
          <w:sz w:val="18"/>
          <w:szCs w:val="18"/>
        </w:rPr>
        <w:t xml:space="preserve">Recommendation of the CERD Committee 1993 (Official Records of the General Assembly], Forty-eighth Session, Supplement No. 18 (A/48/18), para 348-358), in 2001 (CERD A/56/18 (2001) para. 414-415) and 2012 (CERD/C/VNM/CO/10-14 para. 7); by CESCR in 2014 (E/C.12/VNM/CO/2-4 para 13) and accepted UPR recommendations in 2014 (Recommendation No.88 from Chile) (see A/HRC/WG.6/14/L.14 para. 143.88). </w:t>
      </w:r>
    </w:p>
    <w:p w14:paraId="11B80097" w14:textId="77777777" w:rsidR="00510DE3" w:rsidRPr="006D4593" w:rsidRDefault="00510DE3" w:rsidP="006265EA">
      <w:pPr>
        <w:pStyle w:val="FootnoteText"/>
      </w:pPr>
    </w:p>
  </w:footnote>
  <w:footnote w:id="12">
    <w:p w14:paraId="67D41C4F" w14:textId="77777777" w:rsidR="00510DE3" w:rsidRPr="00394EF3" w:rsidRDefault="00510DE3" w:rsidP="007F18CF">
      <w:pPr>
        <w:pStyle w:val="FootnoteText"/>
        <w:jc w:val="both"/>
        <w:rPr>
          <w:rFonts w:asciiTheme="minorHAnsi" w:hAnsiTheme="minorHAnsi" w:cstheme="minorHAnsi"/>
          <w:lang w:val="vi-VN"/>
        </w:rPr>
      </w:pPr>
      <w:r w:rsidRPr="00394EF3">
        <w:rPr>
          <w:rStyle w:val="FootnoteReference"/>
          <w:rFonts w:asciiTheme="minorHAnsi" w:hAnsiTheme="minorHAnsi" w:cstheme="minorHAnsi"/>
          <w:sz w:val="18"/>
        </w:rPr>
        <w:footnoteRef/>
      </w:r>
      <w:r w:rsidRPr="00394EF3">
        <w:rPr>
          <w:rFonts w:asciiTheme="minorHAnsi" w:hAnsiTheme="minorHAnsi" w:cstheme="minorHAnsi"/>
          <w:sz w:val="18"/>
          <w:lang w:val="vi-VN"/>
        </w:rPr>
        <w:t xml:space="preserve"> </w:t>
      </w:r>
      <w:r w:rsidRPr="00394EF3">
        <w:rPr>
          <w:rFonts w:asciiTheme="minorHAnsi" w:hAnsiTheme="minorHAnsi" w:cstheme="minorHAnsi"/>
          <w:sz w:val="18"/>
          <w:lang w:val="en-SG"/>
        </w:rPr>
        <w:t>Access</w:t>
      </w:r>
      <w:r w:rsidRPr="00394EF3">
        <w:rPr>
          <w:rFonts w:asciiTheme="minorHAnsi" w:hAnsiTheme="minorHAnsi" w:cstheme="minorHAnsi"/>
          <w:sz w:val="18"/>
          <w:lang w:val="vi-VN"/>
        </w:rPr>
        <w:t xml:space="preserve"> </w:t>
      </w:r>
      <w:hyperlink r:id="rId3" w:history="1">
        <w:r w:rsidRPr="00394EF3">
          <w:rPr>
            <w:rStyle w:val="Hyperlink"/>
            <w:rFonts w:asciiTheme="minorHAnsi" w:hAnsiTheme="minorHAnsi" w:cstheme="minorHAnsi"/>
            <w:sz w:val="18"/>
            <w:lang w:val="vi-VN"/>
          </w:rPr>
          <w:t>http://duthaoonline.quochoi.vn/DuThao/Lists/DT_DUTHAO_LUAT/View_Detail.aspx?ItemID=1270&amp;LanID=1719&amp;TabIndex=1</w:t>
        </w:r>
      </w:hyperlink>
      <w:r w:rsidRPr="00394EF3">
        <w:rPr>
          <w:rFonts w:asciiTheme="minorHAnsi" w:hAnsiTheme="minorHAnsi" w:cstheme="minorHAnsi"/>
          <w:sz w:val="18"/>
          <w:lang w:val="vi-VN"/>
        </w:rPr>
        <w:t xml:space="preserve"> </w:t>
      </w:r>
      <w:r w:rsidRPr="00394EF3">
        <w:rPr>
          <w:rFonts w:asciiTheme="minorHAnsi" w:hAnsiTheme="minorHAnsi" w:cstheme="minorHAnsi"/>
          <w:sz w:val="18"/>
          <w:lang w:val="en-SG"/>
        </w:rPr>
        <w:t>at</w:t>
      </w:r>
      <w:r w:rsidRPr="00394EF3">
        <w:rPr>
          <w:rFonts w:asciiTheme="minorHAnsi" w:hAnsiTheme="minorHAnsi" w:cstheme="minorHAnsi"/>
          <w:sz w:val="18"/>
          <w:lang w:val="vi-VN"/>
        </w:rPr>
        <w:t xml:space="preserve"> 22.03 </w:t>
      </w:r>
      <w:r w:rsidRPr="00394EF3">
        <w:rPr>
          <w:rFonts w:asciiTheme="minorHAnsi" w:hAnsiTheme="minorHAnsi" w:cstheme="minorHAnsi"/>
          <w:sz w:val="18"/>
          <w:lang w:val="en-SG"/>
        </w:rPr>
        <w:t>on</w:t>
      </w:r>
      <w:r w:rsidRPr="00394EF3">
        <w:rPr>
          <w:rFonts w:asciiTheme="minorHAnsi" w:hAnsiTheme="minorHAnsi" w:cstheme="minorHAnsi"/>
          <w:sz w:val="18"/>
          <w:lang w:val="vi-VN"/>
        </w:rPr>
        <w:t xml:space="preserve"> 8 September</w:t>
      </w:r>
      <w:r w:rsidRPr="00394EF3">
        <w:rPr>
          <w:rFonts w:asciiTheme="minorHAnsi" w:hAnsiTheme="minorHAnsi" w:cstheme="minorHAnsi"/>
          <w:sz w:val="18"/>
          <w:lang w:val="en-SG"/>
        </w:rPr>
        <w:t xml:space="preserve"> </w:t>
      </w:r>
      <w:r w:rsidRPr="00394EF3">
        <w:rPr>
          <w:rFonts w:asciiTheme="minorHAnsi" w:hAnsiTheme="minorHAnsi" w:cstheme="minorHAnsi"/>
          <w:sz w:val="18"/>
          <w:lang w:val="vi-VN"/>
        </w:rPr>
        <w:t>2019</w:t>
      </w:r>
    </w:p>
  </w:footnote>
  <w:footnote w:id="13">
    <w:p w14:paraId="12ADEB96" w14:textId="14DA57F8" w:rsidR="00510DE3" w:rsidRPr="00E541D5" w:rsidRDefault="00510DE3" w:rsidP="007F18CF">
      <w:pPr>
        <w:pStyle w:val="FootnoteText"/>
        <w:rPr>
          <w:rFonts w:asciiTheme="minorHAnsi" w:hAnsiTheme="minorHAnsi" w:cstheme="minorHAnsi"/>
          <w:sz w:val="18"/>
          <w:szCs w:val="18"/>
        </w:rPr>
      </w:pPr>
      <w:r w:rsidRPr="00E541D5">
        <w:rPr>
          <w:rStyle w:val="FootnoteReference"/>
          <w:rFonts w:asciiTheme="minorHAnsi" w:hAnsiTheme="minorHAnsi" w:cstheme="minorHAnsi"/>
          <w:sz w:val="18"/>
          <w:szCs w:val="18"/>
        </w:rPr>
        <w:footnoteRef/>
      </w:r>
      <w:r w:rsidRPr="00E541D5">
        <w:rPr>
          <w:rFonts w:asciiTheme="minorHAnsi" w:hAnsiTheme="minorHAnsi" w:cstheme="minorHAnsi"/>
          <w:sz w:val="18"/>
          <w:szCs w:val="18"/>
        </w:rPr>
        <w:t xml:space="preserve"> MOLISA,</w:t>
      </w:r>
      <w:r w:rsidRPr="00E541D5">
        <w:rPr>
          <w:rFonts w:asciiTheme="minorHAnsi" w:hAnsiTheme="minorHAnsi" w:cstheme="minorHAnsi"/>
          <w:sz w:val="18"/>
          <w:szCs w:val="18"/>
          <w:lang w:val="vi-VN"/>
        </w:rPr>
        <w:t xml:space="preserve"> VTU, VCCI, </w:t>
      </w:r>
      <w:r w:rsidRPr="00E541D5">
        <w:rPr>
          <w:rFonts w:asciiTheme="minorHAnsi" w:hAnsiTheme="minorHAnsi" w:cstheme="minorHAnsi"/>
          <w:sz w:val="18"/>
          <w:szCs w:val="18"/>
        </w:rPr>
        <w:t>The Code of conduct for prevention of sexual harrassment at work was published</w:t>
      </w:r>
      <w:r>
        <w:rPr>
          <w:rFonts w:asciiTheme="minorHAnsi" w:hAnsiTheme="minorHAnsi" w:cstheme="minorHAnsi"/>
          <w:sz w:val="18"/>
          <w:szCs w:val="18"/>
          <w:lang w:val="vi-VN"/>
        </w:rPr>
        <w:t xml:space="preserve">, </w:t>
      </w:r>
      <w:r w:rsidRPr="00E541D5">
        <w:rPr>
          <w:rFonts w:asciiTheme="minorHAnsi" w:hAnsiTheme="minorHAnsi" w:cstheme="minorHAnsi"/>
          <w:sz w:val="18"/>
          <w:szCs w:val="18"/>
        </w:rPr>
        <w:t>2015</w:t>
      </w:r>
    </w:p>
  </w:footnote>
  <w:footnote w:id="14">
    <w:p w14:paraId="07503D9F" w14:textId="5AAD8A93" w:rsidR="00510DE3" w:rsidRPr="00E541D5" w:rsidRDefault="00510DE3" w:rsidP="001B4786">
      <w:pPr>
        <w:pStyle w:val="FootnoteText"/>
        <w:spacing w:line="276" w:lineRule="auto"/>
        <w:jc w:val="both"/>
        <w:rPr>
          <w:rFonts w:asciiTheme="minorHAnsi" w:hAnsiTheme="minorHAnsi" w:cstheme="minorHAnsi"/>
          <w:sz w:val="18"/>
          <w:szCs w:val="18"/>
        </w:rPr>
      </w:pPr>
      <w:r w:rsidRPr="00E541D5">
        <w:rPr>
          <w:rStyle w:val="FootnoteReference"/>
          <w:rFonts w:asciiTheme="minorHAnsi" w:hAnsiTheme="minorHAnsi" w:cstheme="minorHAnsi"/>
          <w:sz w:val="18"/>
          <w:szCs w:val="18"/>
        </w:rPr>
        <w:footnoteRef/>
      </w:r>
      <w:r w:rsidRPr="00E541D5">
        <w:rPr>
          <w:rFonts w:asciiTheme="minorHAnsi" w:hAnsiTheme="minorHAnsi" w:cstheme="minorHAnsi"/>
          <w:sz w:val="18"/>
          <w:szCs w:val="18"/>
        </w:rPr>
        <w:t xml:space="preserve"> </w:t>
      </w:r>
      <w:r w:rsidRPr="00E541D5">
        <w:rPr>
          <w:rFonts w:asciiTheme="minorHAnsi" w:hAnsiTheme="minorHAnsi" w:cstheme="minorHAnsi"/>
          <w:bCs/>
          <w:sz w:val="18"/>
          <w:szCs w:val="18"/>
          <w:lang w:val="en-GB" w:bidi="th-TH"/>
        </w:rPr>
        <w:t>Decree no 126/2014/NĐ-CP guiding the implementation of this article did not either provide a definition of “fine cultural tradition”.</w:t>
      </w:r>
    </w:p>
  </w:footnote>
  <w:footnote w:id="15">
    <w:p w14:paraId="5D76CB23" w14:textId="58059585" w:rsidR="00510DE3" w:rsidRPr="00F94FFA" w:rsidRDefault="00510DE3" w:rsidP="00F94FFA">
      <w:pPr>
        <w:pStyle w:val="FootnoteText"/>
        <w:jc w:val="both"/>
        <w:rPr>
          <w:rFonts w:asciiTheme="minorHAnsi" w:hAnsiTheme="minorHAnsi" w:cstheme="minorHAnsi"/>
          <w:sz w:val="15"/>
          <w:szCs w:val="16"/>
        </w:rPr>
      </w:pPr>
      <w:r>
        <w:rPr>
          <w:rStyle w:val="FootnoteReference"/>
        </w:rPr>
        <w:footnoteRef/>
      </w:r>
      <w:r w:rsidRPr="00465637">
        <w:rPr>
          <w:lang w:val="vi-VN"/>
        </w:rPr>
        <w:t xml:space="preserve"> </w:t>
      </w:r>
      <w:r w:rsidRPr="00F94FFA">
        <w:rPr>
          <w:rFonts w:asciiTheme="minorHAnsi" w:hAnsiTheme="minorHAnsi" w:cstheme="minorHAnsi"/>
          <w:bCs/>
          <w:sz w:val="18"/>
        </w:rPr>
        <w:t>CEDAW/C/VNM/CO/6 para. 27. An analysis on the use of these discriminatory languages in the Law on Marriage and Family (2014) was made by CESCR in which CESCR recommended to “Amend all legislative provisions which are discriminatory to women, such as those in the Law on Marriage and Family, as well as the different retirement ages for men and women” (E/C.12/VNM/CO/2-4; para.16).</w:t>
      </w:r>
    </w:p>
    <w:p w14:paraId="315BDB60" w14:textId="77777777" w:rsidR="00510DE3" w:rsidRPr="00F94FFA" w:rsidRDefault="00510DE3" w:rsidP="00F94FFA">
      <w:pPr>
        <w:pStyle w:val="FootnoteText"/>
        <w:rPr>
          <w:rFonts w:asciiTheme="minorHAnsi" w:hAnsiTheme="minorHAnsi" w:cstheme="minorHAnsi"/>
        </w:rPr>
      </w:pPr>
    </w:p>
  </w:footnote>
  <w:footnote w:id="16">
    <w:p w14:paraId="59CFAC56" w14:textId="391522AC" w:rsidR="00510DE3" w:rsidRPr="00422CD3" w:rsidRDefault="00510DE3" w:rsidP="00422CD3">
      <w:pPr>
        <w:pStyle w:val="EndnoteText"/>
        <w:jc w:val="both"/>
        <w:rPr>
          <w:rFonts w:asciiTheme="minorHAnsi" w:hAnsiTheme="minorHAnsi" w:cstheme="minorHAnsi"/>
          <w:sz w:val="18"/>
          <w:szCs w:val="18"/>
        </w:rPr>
      </w:pPr>
      <w:r w:rsidRPr="00422CD3">
        <w:rPr>
          <w:rStyle w:val="FootnoteReference"/>
          <w:rFonts w:asciiTheme="minorHAnsi" w:hAnsiTheme="minorHAnsi" w:cstheme="minorHAnsi"/>
          <w:sz w:val="18"/>
          <w:szCs w:val="18"/>
        </w:rPr>
        <w:footnoteRef/>
      </w:r>
      <w:r w:rsidRPr="00422CD3">
        <w:rPr>
          <w:rFonts w:asciiTheme="minorHAnsi" w:hAnsiTheme="minorHAnsi" w:cstheme="minorHAnsi"/>
          <w:sz w:val="18"/>
          <w:szCs w:val="18"/>
        </w:rPr>
        <w:t xml:space="preserve"> Most recently was the Order No 03/CT-LD dated 18/8/2010 by Vietnam General Confederation of Labour Unions on continuous promotion of the campaign. The campaign was reviewed in 2015 following Guidelines No. 21/HD-TLĐ on 07/01/2015 on the review of the implementation of the program for five years 2010 – 2015. The review guideline however did not take any consideration on the gender equality perspective and how the program affect gender stereotypes or gender equality.</w:t>
      </w:r>
    </w:p>
  </w:footnote>
  <w:footnote w:id="17">
    <w:p w14:paraId="4B3519A2" w14:textId="77777777" w:rsidR="00510DE3" w:rsidRPr="006E0623" w:rsidRDefault="00510DE3" w:rsidP="006E0623">
      <w:pPr>
        <w:pStyle w:val="FootnoteText"/>
        <w:jc w:val="both"/>
        <w:rPr>
          <w:rFonts w:asciiTheme="minorHAnsi" w:hAnsiTheme="minorHAnsi" w:cstheme="minorHAnsi"/>
          <w:sz w:val="18"/>
          <w:szCs w:val="18"/>
          <w:lang w:val="vi-VN"/>
        </w:rPr>
      </w:pPr>
      <w:r w:rsidRPr="00422CD3">
        <w:rPr>
          <w:rStyle w:val="FootnoteReference"/>
          <w:rFonts w:asciiTheme="minorHAnsi" w:hAnsiTheme="minorHAnsi" w:cstheme="minorHAnsi"/>
          <w:sz w:val="18"/>
          <w:szCs w:val="18"/>
        </w:rPr>
        <w:footnoteRef/>
      </w:r>
      <w:r w:rsidRPr="00422CD3">
        <w:rPr>
          <w:rFonts w:asciiTheme="minorHAnsi" w:hAnsiTheme="minorHAnsi" w:cstheme="minorHAnsi"/>
          <w:sz w:val="18"/>
          <w:szCs w:val="18"/>
          <w:lang w:val="vi-VN"/>
        </w:rPr>
        <w:t xml:space="preserve"> </w:t>
      </w:r>
      <w:r w:rsidRPr="00422CD3">
        <w:rPr>
          <w:rFonts w:asciiTheme="minorHAnsi" w:hAnsiTheme="minorHAnsi" w:cstheme="minorHAnsi"/>
          <w:sz w:val="18"/>
          <w:szCs w:val="18"/>
        </w:rPr>
        <w:t xml:space="preserve">No poverty and “social evils”, no domestic violence, no third child and beyond, no manultritious children and children drop out from school. Clean house, clean kitchen and clean lane. The movement’s criteria has been implemented since 2010 and </w:t>
      </w:r>
      <w:r w:rsidRPr="006E0623">
        <w:rPr>
          <w:rFonts w:asciiTheme="minorHAnsi" w:hAnsiTheme="minorHAnsi" w:cstheme="minorHAnsi"/>
          <w:sz w:val="18"/>
          <w:szCs w:val="18"/>
        </w:rPr>
        <w:t>mainstreamed to the national program on New Rural as criteria to rate communes which are qualified as “New Rural communities”.</w:t>
      </w:r>
    </w:p>
  </w:footnote>
  <w:footnote w:id="18">
    <w:p w14:paraId="7ABBD48A" w14:textId="7036BB67" w:rsidR="00510DE3" w:rsidRPr="006E0623" w:rsidRDefault="00510DE3" w:rsidP="006E0623">
      <w:pPr>
        <w:pStyle w:val="FootnoteText"/>
        <w:jc w:val="both"/>
        <w:rPr>
          <w:rFonts w:asciiTheme="minorHAnsi" w:hAnsiTheme="minorHAnsi" w:cstheme="minorHAnsi"/>
          <w:sz w:val="18"/>
          <w:szCs w:val="18"/>
          <w:lang w:val="vi-VN"/>
        </w:rPr>
      </w:pPr>
      <w:r w:rsidRPr="006E0623">
        <w:rPr>
          <w:rStyle w:val="FootnoteReference"/>
          <w:rFonts w:asciiTheme="minorHAnsi" w:hAnsiTheme="minorHAnsi" w:cstheme="minorHAnsi"/>
          <w:sz w:val="18"/>
          <w:szCs w:val="18"/>
        </w:rPr>
        <w:footnoteRef/>
      </w:r>
      <w:r w:rsidRPr="006E0623">
        <w:rPr>
          <w:rFonts w:asciiTheme="minorHAnsi" w:hAnsiTheme="minorHAnsi" w:cstheme="minorHAnsi"/>
          <w:sz w:val="18"/>
          <w:szCs w:val="18"/>
        </w:rPr>
        <w:t xml:space="preserve"> Competative movement on </w:t>
      </w:r>
      <w:r w:rsidRPr="006E0623">
        <w:rPr>
          <w:rFonts w:asciiTheme="minorHAnsi" w:hAnsiTheme="minorHAnsi" w:cstheme="minorHAnsi"/>
          <w:sz w:val="18"/>
          <w:szCs w:val="18"/>
          <w:lang w:val="vi-VN"/>
        </w:rPr>
        <w:t xml:space="preserve">“Women are active in learning, creative in working and building happy family” together with </w:t>
      </w:r>
      <w:r w:rsidRPr="006E0623">
        <w:rPr>
          <w:rFonts w:asciiTheme="minorHAnsi" w:hAnsiTheme="minorHAnsi" w:cstheme="minorHAnsi"/>
          <w:sz w:val="18"/>
          <w:szCs w:val="18"/>
        </w:rPr>
        <w:t>mass communication projects on “Four virtues: Self confidence - Self respect - Kindness and Diligence”</w:t>
      </w:r>
      <w:r w:rsidRPr="006E0623">
        <w:rPr>
          <w:rFonts w:asciiTheme="minorHAnsi" w:hAnsiTheme="minorHAnsi" w:cstheme="minorHAnsi"/>
          <w:sz w:val="18"/>
          <w:szCs w:val="18"/>
          <w:lang w:val="vi-VN"/>
        </w:rPr>
        <w:t xml:space="preserve"> and on </w:t>
      </w:r>
      <w:r w:rsidRPr="006E0623">
        <w:rPr>
          <w:rFonts w:asciiTheme="minorHAnsi" w:hAnsiTheme="minorHAnsi" w:cstheme="minorHAnsi"/>
          <w:sz w:val="18"/>
          <w:szCs w:val="18"/>
        </w:rPr>
        <w:t>“Families with 5-no and 3-clean”</w:t>
      </w:r>
      <w:r w:rsidRPr="006E0623">
        <w:rPr>
          <w:rFonts w:asciiTheme="minorHAnsi" w:hAnsiTheme="minorHAnsi" w:cstheme="minorHAnsi"/>
          <w:sz w:val="18"/>
          <w:szCs w:val="18"/>
          <w:lang w:val="vi-VN"/>
        </w:rPr>
        <w:t xml:space="preserve"> for the term of 2017 - 2022 have been continuously implemented according to the Plan No. 65/KH-ĐCT dated 16th May, 2017 issued by the Chairing Board of Vietnam Women’s Union</w:t>
      </w:r>
    </w:p>
  </w:footnote>
  <w:footnote w:id="19">
    <w:p w14:paraId="4883EDC6" w14:textId="4EC97660" w:rsidR="00510DE3" w:rsidRPr="006E0623" w:rsidRDefault="00510DE3" w:rsidP="006E0623">
      <w:pPr>
        <w:pStyle w:val="FootnoteText"/>
        <w:jc w:val="both"/>
        <w:rPr>
          <w:rFonts w:asciiTheme="minorHAnsi" w:hAnsiTheme="minorHAnsi" w:cstheme="minorHAnsi"/>
          <w:sz w:val="18"/>
          <w:szCs w:val="18"/>
          <w:lang w:val="vi-VN"/>
        </w:rPr>
      </w:pPr>
      <w:r w:rsidRPr="006E0623">
        <w:rPr>
          <w:rStyle w:val="FootnoteReference"/>
          <w:rFonts w:asciiTheme="minorHAnsi" w:hAnsiTheme="minorHAnsi" w:cstheme="minorHAnsi"/>
          <w:sz w:val="18"/>
          <w:szCs w:val="18"/>
        </w:rPr>
        <w:footnoteRef/>
      </w:r>
      <w:r w:rsidRPr="006E0623">
        <w:rPr>
          <w:rFonts w:asciiTheme="minorHAnsi" w:hAnsiTheme="minorHAnsi" w:cstheme="minorHAnsi"/>
          <w:sz w:val="18"/>
          <w:szCs w:val="18"/>
        </w:rPr>
        <w:t xml:space="preserve"> Decision No.</w:t>
      </w:r>
      <w:r w:rsidRPr="006E0623">
        <w:rPr>
          <w:rFonts w:asciiTheme="minorHAnsi" w:hAnsiTheme="minorHAnsi" w:cstheme="minorHAnsi"/>
          <w:sz w:val="18"/>
          <w:szCs w:val="18"/>
          <w:lang w:val="vi-VN"/>
        </w:rPr>
        <w:t xml:space="preserve"> 938/QĐ-TTg dated 30th June 2017 by Prime Minister to adopt the Project on “Communicating, educating, morbilizing and supporting women to address social issued related to women in the period of 2017 – 2027</w:t>
      </w:r>
    </w:p>
  </w:footnote>
  <w:footnote w:id="20">
    <w:p w14:paraId="4CCA1036" w14:textId="77777777" w:rsidR="00510DE3" w:rsidRPr="006E0623" w:rsidRDefault="00510DE3" w:rsidP="006E0623">
      <w:pPr>
        <w:pStyle w:val="FootnoteText"/>
        <w:jc w:val="both"/>
        <w:rPr>
          <w:rFonts w:asciiTheme="minorHAnsi" w:hAnsiTheme="minorHAnsi" w:cstheme="minorHAnsi"/>
          <w:sz w:val="18"/>
          <w:szCs w:val="18"/>
          <w:lang w:val="vi-VN"/>
        </w:rPr>
      </w:pPr>
      <w:r w:rsidRPr="006E0623">
        <w:rPr>
          <w:rStyle w:val="FootnoteReference"/>
          <w:rFonts w:asciiTheme="minorHAnsi" w:hAnsiTheme="minorHAnsi" w:cstheme="minorHAnsi"/>
          <w:sz w:val="18"/>
          <w:szCs w:val="18"/>
        </w:rPr>
        <w:footnoteRef/>
      </w:r>
      <w:r w:rsidRPr="006E0623">
        <w:rPr>
          <w:rFonts w:asciiTheme="minorHAnsi" w:hAnsiTheme="minorHAnsi" w:cstheme="minorHAnsi"/>
          <w:sz w:val="18"/>
          <w:szCs w:val="18"/>
          <w:lang w:val="vi-VN"/>
        </w:rPr>
        <w:t xml:space="preserve"> The project belong to Decision 404/QĐ-TTg dated 20/03/2014 </w:t>
      </w:r>
    </w:p>
  </w:footnote>
  <w:footnote w:id="21">
    <w:p w14:paraId="25A6AD88" w14:textId="002AE271" w:rsidR="00510DE3" w:rsidRPr="006E0623" w:rsidRDefault="00510DE3" w:rsidP="006E0623">
      <w:pPr>
        <w:pStyle w:val="FootnoteText"/>
        <w:jc w:val="both"/>
        <w:rPr>
          <w:rFonts w:asciiTheme="minorHAnsi" w:hAnsiTheme="minorHAnsi" w:cstheme="minorHAnsi"/>
          <w:sz w:val="18"/>
          <w:szCs w:val="18"/>
          <w:lang w:val="vi-VN"/>
        </w:rPr>
      </w:pPr>
      <w:r w:rsidRPr="006E0623">
        <w:rPr>
          <w:rStyle w:val="FootnoteReference"/>
          <w:rFonts w:asciiTheme="minorHAnsi" w:hAnsiTheme="minorHAnsi" w:cstheme="minorHAnsi"/>
          <w:sz w:val="18"/>
          <w:szCs w:val="18"/>
        </w:rPr>
        <w:footnoteRef/>
      </w:r>
      <w:r w:rsidRPr="006E0623">
        <w:rPr>
          <w:rFonts w:asciiTheme="minorHAnsi" w:hAnsiTheme="minorHAnsi" w:cstheme="minorHAnsi"/>
          <w:sz w:val="18"/>
          <w:szCs w:val="18"/>
          <w:lang w:val="vi-VN"/>
        </w:rPr>
        <w:t xml:space="preserve"> HAWASME and MekongBix, </w:t>
      </w:r>
      <w:r w:rsidRPr="006E0623">
        <w:rPr>
          <w:rFonts w:asciiTheme="minorHAnsi" w:hAnsiTheme="minorHAnsi" w:cstheme="minorHAnsi"/>
          <w:sz w:val="18"/>
          <w:szCs w:val="18"/>
          <w:lang w:val="en-SG"/>
        </w:rPr>
        <w:t>Women-owned small and medium-sized enterprises in Vietnam</w:t>
      </w:r>
      <w:r w:rsidRPr="006E0623">
        <w:rPr>
          <w:rFonts w:asciiTheme="minorHAnsi" w:hAnsiTheme="minorHAnsi" w:cstheme="minorHAnsi"/>
          <w:sz w:val="18"/>
          <w:szCs w:val="18"/>
          <w:lang w:val="vi-VN"/>
        </w:rPr>
        <w:t xml:space="preserve">: </w:t>
      </w:r>
      <w:r w:rsidRPr="006E0623">
        <w:rPr>
          <w:rFonts w:asciiTheme="minorHAnsi" w:hAnsiTheme="minorHAnsi" w:cstheme="minorHAnsi"/>
          <w:sz w:val="18"/>
          <w:szCs w:val="18"/>
          <w:lang w:val="en-SG"/>
        </w:rPr>
        <w:t>Current status and</w:t>
      </w:r>
      <w:r>
        <w:rPr>
          <w:rFonts w:asciiTheme="minorHAnsi" w:hAnsiTheme="minorHAnsi" w:cstheme="minorHAnsi"/>
          <w:sz w:val="18"/>
          <w:szCs w:val="18"/>
          <w:lang w:val="vi-VN"/>
        </w:rPr>
        <w:t xml:space="preserve"> </w:t>
      </w:r>
      <w:r w:rsidRPr="006E0623">
        <w:rPr>
          <w:rFonts w:asciiTheme="minorHAnsi" w:hAnsiTheme="minorHAnsi" w:cstheme="minorHAnsi"/>
          <w:sz w:val="18"/>
          <w:szCs w:val="18"/>
          <w:lang w:val="en-SG"/>
        </w:rPr>
        <w:t>recommendations</w:t>
      </w:r>
      <w:r w:rsidRPr="006E0623">
        <w:rPr>
          <w:rFonts w:asciiTheme="minorHAnsi" w:hAnsiTheme="minorHAnsi" w:cstheme="minorHAnsi"/>
          <w:sz w:val="18"/>
          <w:szCs w:val="18"/>
          <w:lang w:val="vi-VN"/>
        </w:rPr>
        <w:t>, 2016</w:t>
      </w:r>
    </w:p>
  </w:footnote>
  <w:footnote w:id="22">
    <w:p w14:paraId="1EF53917" w14:textId="6952FA35" w:rsidR="00510DE3" w:rsidRPr="00D772D9" w:rsidRDefault="00510DE3">
      <w:pPr>
        <w:pStyle w:val="FootnoteText"/>
        <w:rPr>
          <w:sz w:val="18"/>
          <w:lang w:val="vi-VN"/>
        </w:rPr>
      </w:pPr>
      <w:r w:rsidRPr="00D772D9">
        <w:rPr>
          <w:rStyle w:val="FootnoteReference"/>
          <w:sz w:val="18"/>
        </w:rPr>
        <w:footnoteRef/>
      </w:r>
      <w:r w:rsidRPr="00D772D9">
        <w:rPr>
          <w:sz w:val="18"/>
          <w:lang w:val="vi-VN"/>
        </w:rPr>
        <w:t xml:space="preserve"> </w:t>
      </w:r>
      <w:r>
        <w:rPr>
          <w:sz w:val="18"/>
          <w:lang w:val="en-SG"/>
        </w:rPr>
        <w:t>Quoted in the report</w:t>
      </w:r>
    </w:p>
  </w:footnote>
  <w:footnote w:id="23">
    <w:p w14:paraId="3CAA7B45" w14:textId="77777777" w:rsidR="00510DE3" w:rsidRPr="0068345C" w:rsidRDefault="00510DE3" w:rsidP="0068345C">
      <w:pPr>
        <w:jc w:val="both"/>
        <w:rPr>
          <w:rFonts w:asciiTheme="minorHAnsi" w:hAnsiTheme="minorHAnsi" w:cstheme="minorHAnsi"/>
          <w:sz w:val="18"/>
          <w:szCs w:val="20"/>
        </w:rPr>
      </w:pPr>
      <w:r w:rsidRPr="00394EF3">
        <w:rPr>
          <w:rFonts w:asciiTheme="minorHAnsi" w:hAnsiTheme="minorHAnsi" w:cstheme="minorHAnsi"/>
          <w:sz w:val="18"/>
          <w:szCs w:val="20"/>
          <w:vertAlign w:val="superscript"/>
        </w:rPr>
        <w:footnoteRef/>
      </w:r>
      <w:r w:rsidRPr="00394EF3">
        <w:rPr>
          <w:rFonts w:asciiTheme="minorHAnsi" w:hAnsiTheme="minorHAnsi" w:cstheme="minorHAnsi"/>
          <w:sz w:val="18"/>
          <w:szCs w:val="20"/>
        </w:rPr>
        <w:t xml:space="preserve"> </w:t>
      </w:r>
      <w:r w:rsidRPr="0068345C">
        <w:rPr>
          <w:rFonts w:asciiTheme="minorHAnsi" w:hAnsiTheme="minorHAnsi" w:cstheme="minorHAnsi"/>
          <w:sz w:val="18"/>
          <w:szCs w:val="20"/>
        </w:rPr>
        <w:t>ILO,</w:t>
      </w:r>
      <w:r w:rsidRPr="0068345C">
        <w:rPr>
          <w:rFonts w:asciiTheme="minorHAnsi" w:hAnsiTheme="minorHAnsi" w:cstheme="minorHAnsi"/>
          <w:sz w:val="18"/>
          <w:szCs w:val="20"/>
          <w:lang w:val="vi-VN"/>
        </w:rPr>
        <w:t xml:space="preserve"> Policy Brief on </w:t>
      </w:r>
      <w:r w:rsidRPr="0068345C">
        <w:rPr>
          <w:rFonts w:asciiTheme="minorHAnsi" w:hAnsiTheme="minorHAnsi" w:cstheme="minorHAnsi"/>
          <w:sz w:val="18"/>
          <w:szCs w:val="20"/>
        </w:rPr>
        <w:t>Gender Equality in Recruitment and Promotion Practices in Vietnam</w:t>
      </w:r>
      <w:r w:rsidRPr="0068345C">
        <w:rPr>
          <w:rFonts w:asciiTheme="minorHAnsi" w:hAnsiTheme="minorHAnsi" w:cstheme="minorHAnsi"/>
          <w:sz w:val="18"/>
          <w:szCs w:val="20"/>
          <w:lang w:val="vi-VN"/>
        </w:rPr>
        <w:t>, 2015</w:t>
      </w:r>
      <w:r w:rsidRPr="0068345C">
        <w:rPr>
          <w:rFonts w:asciiTheme="minorHAnsi" w:hAnsiTheme="minorHAnsi" w:cstheme="minorHAnsi"/>
          <w:sz w:val="18"/>
          <w:szCs w:val="20"/>
        </w:rPr>
        <w:t xml:space="preserve"> </w:t>
      </w:r>
    </w:p>
  </w:footnote>
  <w:footnote w:id="24">
    <w:p w14:paraId="2150E4E8" w14:textId="77777777" w:rsidR="00510DE3" w:rsidRPr="0068345C" w:rsidRDefault="00510DE3" w:rsidP="0068345C">
      <w:pPr>
        <w:pStyle w:val="FootnoteText"/>
        <w:jc w:val="both"/>
        <w:rPr>
          <w:rFonts w:asciiTheme="minorHAnsi" w:hAnsiTheme="minorHAnsi" w:cstheme="minorHAnsi"/>
          <w:lang w:val="vi-VN"/>
        </w:rPr>
      </w:pPr>
      <w:r w:rsidRPr="0068345C">
        <w:rPr>
          <w:rStyle w:val="FootnoteReference"/>
          <w:rFonts w:asciiTheme="minorHAnsi" w:hAnsiTheme="minorHAnsi" w:cstheme="minorHAnsi"/>
          <w:sz w:val="18"/>
        </w:rPr>
        <w:footnoteRef/>
      </w:r>
      <w:r w:rsidRPr="0068345C">
        <w:rPr>
          <w:rFonts w:asciiTheme="minorHAnsi" w:hAnsiTheme="minorHAnsi" w:cstheme="minorHAnsi"/>
          <w:sz w:val="18"/>
          <w:lang w:val="vi-VN"/>
        </w:rPr>
        <w:t xml:space="preserve"> </w:t>
      </w:r>
      <w:r w:rsidRPr="0068345C">
        <w:rPr>
          <w:rFonts w:asciiTheme="minorHAnsi" w:hAnsiTheme="minorHAnsi" w:cstheme="minorHAnsi"/>
          <w:sz w:val="18"/>
          <w:lang w:val="en-SG"/>
        </w:rPr>
        <w:t>MOLISA</w:t>
      </w:r>
      <w:r w:rsidRPr="0068345C">
        <w:rPr>
          <w:rFonts w:asciiTheme="minorHAnsi" w:hAnsiTheme="minorHAnsi" w:cstheme="minorHAnsi"/>
          <w:sz w:val="18"/>
          <w:lang w:val="vi-VN"/>
        </w:rPr>
        <w:t xml:space="preserve">, </w:t>
      </w:r>
      <w:r w:rsidRPr="0068345C">
        <w:rPr>
          <w:rFonts w:asciiTheme="minorHAnsi" w:hAnsiTheme="minorHAnsi" w:cstheme="minorHAnsi"/>
          <w:sz w:val="18"/>
          <w:lang w:val="en-SG"/>
        </w:rPr>
        <w:t>Experimental research to identify reasons of gender based payment gap</w:t>
      </w:r>
      <w:r w:rsidRPr="0068345C">
        <w:rPr>
          <w:rFonts w:asciiTheme="minorHAnsi" w:hAnsiTheme="minorHAnsi" w:cstheme="minorHAnsi"/>
          <w:sz w:val="18"/>
          <w:lang w:val="vi-VN"/>
        </w:rPr>
        <w:t>, 2015</w:t>
      </w:r>
    </w:p>
  </w:footnote>
  <w:footnote w:id="25">
    <w:p w14:paraId="791B10D6" w14:textId="77777777" w:rsidR="00510DE3" w:rsidRPr="0068345C" w:rsidRDefault="00510DE3" w:rsidP="0068345C">
      <w:pPr>
        <w:pStyle w:val="Body"/>
        <w:spacing w:before="120" w:after="120"/>
        <w:jc w:val="both"/>
        <w:rPr>
          <w:rFonts w:asciiTheme="minorHAnsi" w:eastAsia="Times New Roman" w:hAnsiTheme="minorHAnsi" w:cstheme="minorHAnsi"/>
          <w:sz w:val="18"/>
          <w:szCs w:val="20"/>
        </w:rPr>
      </w:pPr>
      <w:r w:rsidRPr="0068345C">
        <w:rPr>
          <w:rStyle w:val="FootnoteReference"/>
          <w:rFonts w:asciiTheme="minorHAnsi" w:hAnsiTheme="minorHAnsi" w:cstheme="minorHAnsi"/>
          <w:sz w:val="18"/>
          <w:szCs w:val="20"/>
        </w:rPr>
        <w:footnoteRef/>
      </w:r>
      <w:r w:rsidRPr="0068345C">
        <w:rPr>
          <w:rFonts w:asciiTheme="minorHAnsi" w:hAnsiTheme="minorHAnsi" w:cstheme="minorHAnsi"/>
          <w:sz w:val="18"/>
          <w:szCs w:val="20"/>
        </w:rPr>
        <w:t xml:space="preserve"> Quoted in the report</w:t>
      </w:r>
    </w:p>
  </w:footnote>
  <w:footnote w:id="26">
    <w:p w14:paraId="1A5C45F5" w14:textId="6EFF64DE" w:rsidR="00510DE3" w:rsidRPr="0068345C" w:rsidRDefault="00510DE3" w:rsidP="0068345C">
      <w:pPr>
        <w:pStyle w:val="FootnoteText"/>
        <w:jc w:val="both"/>
        <w:rPr>
          <w:rFonts w:asciiTheme="minorHAnsi" w:hAnsiTheme="minorHAnsi" w:cstheme="minorHAnsi"/>
          <w:lang w:val="vi"/>
        </w:rPr>
      </w:pPr>
      <w:r w:rsidRPr="0068345C">
        <w:rPr>
          <w:rStyle w:val="FootnoteReference"/>
          <w:rFonts w:asciiTheme="minorHAnsi" w:hAnsiTheme="minorHAnsi" w:cstheme="minorHAnsi"/>
          <w:sz w:val="18"/>
        </w:rPr>
        <w:footnoteRef/>
      </w:r>
      <w:r w:rsidRPr="0068345C">
        <w:rPr>
          <w:rFonts w:asciiTheme="minorHAnsi" w:hAnsiTheme="minorHAnsi" w:cstheme="minorHAnsi"/>
          <w:sz w:val="18"/>
          <w:lang w:val="vi-VN"/>
        </w:rPr>
        <w:t xml:space="preserve"> </w:t>
      </w:r>
      <w:r w:rsidRPr="0068345C">
        <w:rPr>
          <w:rFonts w:asciiTheme="minorHAnsi" w:hAnsiTheme="minorHAnsi" w:cstheme="minorHAnsi"/>
          <w:sz w:val="18"/>
          <w:lang w:val="en-SG"/>
        </w:rPr>
        <w:t>Discussion of the National Assembly on the Report on the implementation of national strategy for gender equality on</w:t>
      </w:r>
      <w:r w:rsidRPr="0068345C">
        <w:rPr>
          <w:rFonts w:asciiTheme="minorHAnsi" w:hAnsiTheme="minorHAnsi" w:cstheme="minorHAnsi"/>
          <w:color w:val="111111"/>
          <w:sz w:val="18"/>
          <w:shd w:val="clear" w:color="auto" w:fill="FFFFFF"/>
          <w:lang w:val="vi"/>
        </w:rPr>
        <w:t xml:space="preserve"> 13th September 2017 which was broadcasted at </w:t>
      </w:r>
      <w:hyperlink r:id="rId4" w:history="1">
        <w:r w:rsidRPr="0068345C">
          <w:rPr>
            <w:rStyle w:val="Hyperlink"/>
            <w:rFonts w:asciiTheme="minorHAnsi" w:hAnsiTheme="minorHAnsi" w:cstheme="minorHAnsi"/>
            <w:sz w:val="18"/>
            <w:szCs w:val="18"/>
            <w:lang w:val="vi-VN"/>
          </w:rPr>
          <w:t>https://vtv.vn/truyen-hinh-truc-tuyen/vtv1/quoc-hoi-0.htm</w:t>
        </w:r>
      </w:hyperlink>
      <w:r w:rsidRPr="0068345C">
        <w:rPr>
          <w:rFonts w:asciiTheme="minorHAnsi" w:hAnsiTheme="minorHAnsi" w:cstheme="minorHAnsi"/>
          <w:sz w:val="18"/>
          <w:szCs w:val="18"/>
          <w:lang w:val="vi-VN"/>
        </w:rPr>
        <w:t xml:space="preserve"> (Viewed on 29th September 2019)</w:t>
      </w:r>
    </w:p>
  </w:footnote>
  <w:footnote w:id="27">
    <w:p w14:paraId="67B8CC08" w14:textId="77777777" w:rsidR="00510DE3" w:rsidRPr="00ED3D36" w:rsidRDefault="00510DE3" w:rsidP="00ED3D36">
      <w:pPr>
        <w:pStyle w:val="FootnoteText"/>
        <w:jc w:val="both"/>
        <w:rPr>
          <w:rFonts w:asciiTheme="minorHAnsi" w:hAnsiTheme="minorHAnsi" w:cstheme="minorHAnsi"/>
          <w:sz w:val="18"/>
          <w:lang w:val="vi-VN"/>
        </w:rPr>
      </w:pPr>
      <w:r w:rsidRPr="00ED3D36">
        <w:rPr>
          <w:rStyle w:val="FootnoteReference"/>
          <w:rFonts w:asciiTheme="minorHAnsi" w:hAnsiTheme="minorHAnsi" w:cstheme="minorHAnsi"/>
          <w:sz w:val="18"/>
        </w:rPr>
        <w:footnoteRef/>
      </w:r>
      <w:r w:rsidRPr="00ED3D36">
        <w:rPr>
          <w:rFonts w:asciiTheme="minorHAnsi" w:hAnsiTheme="minorHAnsi" w:cstheme="minorHAnsi"/>
          <w:sz w:val="18"/>
          <w:lang w:val="vi-VN"/>
        </w:rPr>
        <w:t xml:space="preserve"> </w:t>
      </w:r>
      <w:r w:rsidRPr="00ED3D36">
        <w:rPr>
          <w:rFonts w:asciiTheme="minorHAnsi" w:hAnsiTheme="minorHAnsi" w:cstheme="minorHAnsi"/>
          <w:sz w:val="18"/>
          <w:lang w:val="en-SG"/>
        </w:rPr>
        <w:t>The Institute of Science and Labor, A study on the living condition of migrated female workers in foreign-invested-enterprises</w:t>
      </w:r>
      <w:r w:rsidRPr="00ED3D36">
        <w:rPr>
          <w:rFonts w:asciiTheme="minorHAnsi" w:hAnsiTheme="minorHAnsi" w:cstheme="minorHAnsi"/>
          <w:color w:val="000000" w:themeColor="text1"/>
          <w:sz w:val="18"/>
          <w:lang w:val="vi-VN"/>
        </w:rPr>
        <w:t>, 2014</w:t>
      </w:r>
    </w:p>
  </w:footnote>
  <w:footnote w:id="28">
    <w:p w14:paraId="7A3716D1" w14:textId="62357729" w:rsidR="00510DE3" w:rsidRPr="00ED3D36" w:rsidRDefault="00510DE3" w:rsidP="00ED3D36">
      <w:pPr>
        <w:pStyle w:val="FootnoteText"/>
        <w:jc w:val="both"/>
        <w:rPr>
          <w:rFonts w:asciiTheme="minorHAnsi" w:hAnsiTheme="minorHAnsi" w:cstheme="minorHAnsi"/>
          <w:sz w:val="18"/>
          <w:lang w:val="vi-VN"/>
        </w:rPr>
      </w:pPr>
      <w:r w:rsidRPr="00ED3D36">
        <w:rPr>
          <w:rStyle w:val="FootnoteReference"/>
          <w:rFonts w:asciiTheme="minorHAnsi" w:hAnsiTheme="minorHAnsi" w:cstheme="minorHAnsi"/>
          <w:sz w:val="18"/>
        </w:rPr>
        <w:footnoteRef/>
      </w:r>
      <w:r w:rsidRPr="00ED3D36">
        <w:rPr>
          <w:rFonts w:asciiTheme="minorHAnsi" w:hAnsiTheme="minorHAnsi" w:cstheme="minorHAnsi"/>
          <w:sz w:val="18"/>
          <w:lang w:val="vi-VN"/>
        </w:rPr>
        <w:t xml:space="preserve"> VAEFA &amp; CEPEW, </w:t>
      </w:r>
      <w:r w:rsidRPr="00ED3D36">
        <w:rPr>
          <w:rFonts w:asciiTheme="minorHAnsi" w:hAnsiTheme="minorHAnsi" w:cstheme="minorHAnsi"/>
          <w:sz w:val="18"/>
          <w:lang w:val="en-SG"/>
        </w:rPr>
        <w:t>Acces to nursery education of children of migrated workers: Current status and policy recommendations</w:t>
      </w:r>
      <w:r w:rsidRPr="00ED3D36">
        <w:rPr>
          <w:rFonts w:asciiTheme="minorHAnsi" w:hAnsiTheme="minorHAnsi" w:cstheme="minorHAnsi"/>
          <w:sz w:val="18"/>
          <w:lang w:val="vi-VN"/>
        </w:rPr>
        <w:t>, 2018</w:t>
      </w:r>
    </w:p>
  </w:footnote>
  <w:footnote w:id="29">
    <w:p w14:paraId="03159B50" w14:textId="77777777" w:rsidR="00510DE3" w:rsidRPr="00D772D9" w:rsidRDefault="00510DE3" w:rsidP="008D2D8F">
      <w:pPr>
        <w:pStyle w:val="FootnoteText"/>
        <w:rPr>
          <w:sz w:val="18"/>
          <w:lang w:val="vi-VN"/>
        </w:rPr>
      </w:pPr>
      <w:r w:rsidRPr="00D772D9">
        <w:rPr>
          <w:rStyle w:val="FootnoteReference"/>
          <w:sz w:val="18"/>
        </w:rPr>
        <w:footnoteRef/>
      </w:r>
      <w:r w:rsidRPr="00D772D9">
        <w:rPr>
          <w:sz w:val="18"/>
          <w:lang w:val="vi-VN"/>
        </w:rPr>
        <w:t xml:space="preserve"> ActionAID Vi</w:t>
      </w:r>
      <w:r>
        <w:rPr>
          <w:sz w:val="18"/>
          <w:lang w:val="en-SG"/>
        </w:rPr>
        <w:t>etnam</w:t>
      </w:r>
      <w:r w:rsidRPr="00D772D9">
        <w:rPr>
          <w:sz w:val="18"/>
          <w:lang w:val="vi-VN"/>
        </w:rPr>
        <w:t xml:space="preserve">, </w:t>
      </w:r>
      <w:r>
        <w:rPr>
          <w:sz w:val="18"/>
          <w:lang w:val="en-SG"/>
        </w:rPr>
        <w:t>Policy recommendations</w:t>
      </w:r>
      <w:r w:rsidRPr="00D772D9">
        <w:rPr>
          <w:sz w:val="18"/>
          <w:lang w:val="vi-VN"/>
        </w:rPr>
        <w:t xml:space="preserve">: </w:t>
      </w:r>
      <w:r>
        <w:rPr>
          <w:sz w:val="18"/>
          <w:lang w:val="en-SG"/>
        </w:rPr>
        <w:t>To make a house become a home</w:t>
      </w:r>
      <w:r w:rsidRPr="00D772D9">
        <w:rPr>
          <w:sz w:val="18"/>
          <w:lang w:val="vi-VN"/>
        </w:rPr>
        <w:t>, 2016</w:t>
      </w:r>
    </w:p>
  </w:footnote>
  <w:footnote w:id="30">
    <w:p w14:paraId="27BD9F0D" w14:textId="370B186A" w:rsidR="00510DE3" w:rsidRPr="00BD36F7" w:rsidRDefault="00510DE3">
      <w:pPr>
        <w:pStyle w:val="FootnoteText"/>
        <w:rPr>
          <w:lang w:val="vi-VN"/>
        </w:rPr>
      </w:pPr>
      <w:r>
        <w:rPr>
          <w:rStyle w:val="FootnoteReference"/>
        </w:rPr>
        <w:footnoteRef/>
      </w:r>
      <w:r w:rsidRPr="00BD36F7">
        <w:rPr>
          <w:lang w:val="vi-VN"/>
        </w:rPr>
        <w:t xml:space="preserve"> </w:t>
      </w:r>
      <w:r>
        <w:rPr>
          <w:lang w:val="vi-VN"/>
        </w:rPr>
        <w:t xml:space="preserve">Source: </w:t>
      </w:r>
      <w:hyperlink r:id="rId5" w:history="1">
        <w:r w:rsidRPr="00C36525">
          <w:rPr>
            <w:rStyle w:val="Hyperlink"/>
            <w:sz w:val="18"/>
            <w:szCs w:val="18"/>
            <w:lang w:val="vi-VN"/>
          </w:rPr>
          <w:t>http://duthaoonline.quochoi.vn/DuThao/Lists/DT_DUTHAO_LUAT/View_Detail.aspx?ItemID=1270&amp;LanID=1719&amp;TabIndex=1</w:t>
        </w:r>
      </w:hyperlink>
      <w:r w:rsidRPr="00C36525">
        <w:rPr>
          <w:sz w:val="18"/>
          <w:szCs w:val="18"/>
          <w:lang w:val="vi-VN"/>
        </w:rPr>
        <w:t xml:space="preserve"> </w:t>
      </w:r>
      <w:r>
        <w:rPr>
          <w:sz w:val="18"/>
          <w:szCs w:val="18"/>
          <w:lang w:val="vi-VN"/>
        </w:rPr>
        <w:t>(viewed at</w:t>
      </w:r>
      <w:r w:rsidRPr="00C36525">
        <w:rPr>
          <w:sz w:val="18"/>
          <w:szCs w:val="18"/>
          <w:lang w:val="vi-VN"/>
        </w:rPr>
        <w:t xml:space="preserve"> 22.03 </w:t>
      </w:r>
      <w:r>
        <w:rPr>
          <w:sz w:val="18"/>
          <w:szCs w:val="18"/>
          <w:lang w:val="vi-VN"/>
        </w:rPr>
        <w:t>of the 8th September 2019</w:t>
      </w:r>
    </w:p>
  </w:footnote>
  <w:footnote w:id="31">
    <w:p w14:paraId="280C279D" w14:textId="77777777" w:rsidR="00510DE3" w:rsidRPr="003A3F3B" w:rsidRDefault="00510DE3" w:rsidP="00BD36F7">
      <w:pPr>
        <w:pStyle w:val="FootnoteText"/>
        <w:rPr>
          <w:lang w:val="vi-VN"/>
        </w:rPr>
      </w:pPr>
      <w:r w:rsidRPr="00D772D9">
        <w:rPr>
          <w:rStyle w:val="FootnoteReference"/>
          <w:sz w:val="18"/>
        </w:rPr>
        <w:footnoteRef/>
      </w:r>
      <w:r w:rsidRPr="00D772D9">
        <w:rPr>
          <w:sz w:val="18"/>
          <w:lang w:val="vi-VN"/>
        </w:rPr>
        <w:t xml:space="preserve"> UNWomen, </w:t>
      </w:r>
      <w:r>
        <w:rPr>
          <w:sz w:val="18"/>
          <w:lang w:val="en-SG"/>
        </w:rPr>
        <w:t>Reality and data on women and men in Vietnam</w:t>
      </w:r>
      <w:r w:rsidRPr="00D772D9">
        <w:rPr>
          <w:sz w:val="18"/>
          <w:lang w:val="vi-VN"/>
        </w:rPr>
        <w:t xml:space="preserve"> 2010 – 2015 (</w:t>
      </w:r>
      <w:r>
        <w:rPr>
          <w:sz w:val="18"/>
          <w:lang w:val="en-SG"/>
        </w:rPr>
        <w:t xml:space="preserve">published in </w:t>
      </w:r>
      <w:r w:rsidRPr="00D772D9">
        <w:rPr>
          <w:sz w:val="18"/>
          <w:lang w:val="vi-VN"/>
        </w:rPr>
        <w:t>2016)</w:t>
      </w:r>
    </w:p>
  </w:footnote>
  <w:footnote w:id="32">
    <w:p w14:paraId="1855E9CF" w14:textId="4181BEC3" w:rsidR="00510DE3" w:rsidRPr="002E64C6" w:rsidRDefault="00510DE3" w:rsidP="004E441F">
      <w:pPr>
        <w:pStyle w:val="FootnoteText"/>
        <w:jc w:val="both"/>
        <w:rPr>
          <w:rFonts w:asciiTheme="minorHAnsi" w:hAnsiTheme="minorHAnsi" w:cstheme="minorHAnsi"/>
          <w:sz w:val="18"/>
          <w:szCs w:val="18"/>
          <w:lang w:val="vi-VN"/>
        </w:rPr>
      </w:pPr>
      <w:r w:rsidRPr="002E64C6">
        <w:rPr>
          <w:rStyle w:val="FootnoteReference"/>
          <w:rFonts w:asciiTheme="minorHAnsi" w:hAnsiTheme="minorHAnsi" w:cstheme="minorHAnsi"/>
          <w:sz w:val="18"/>
          <w:szCs w:val="18"/>
        </w:rPr>
        <w:footnoteRef/>
      </w:r>
      <w:r w:rsidRPr="002E64C6">
        <w:rPr>
          <w:rFonts w:asciiTheme="minorHAnsi" w:hAnsiTheme="minorHAnsi" w:cstheme="minorHAnsi"/>
          <w:sz w:val="18"/>
          <w:szCs w:val="18"/>
          <w:lang w:val="vi-VN"/>
        </w:rPr>
        <w:t xml:space="preserve"> CGFED, Action Aid, Molisa, Report on safe cities for women and girls, 2016</w:t>
      </w:r>
    </w:p>
  </w:footnote>
  <w:footnote w:id="33">
    <w:p w14:paraId="098EEA37" w14:textId="77777777" w:rsidR="00510DE3" w:rsidRPr="002E64C6" w:rsidRDefault="00510DE3" w:rsidP="002E64C6">
      <w:pPr>
        <w:pStyle w:val="FootnoteText"/>
        <w:jc w:val="both"/>
        <w:rPr>
          <w:rFonts w:asciiTheme="minorHAnsi" w:hAnsiTheme="minorHAnsi" w:cstheme="minorHAnsi"/>
          <w:sz w:val="18"/>
          <w:szCs w:val="18"/>
          <w:lang w:val="vi-VN"/>
        </w:rPr>
      </w:pPr>
      <w:r w:rsidRPr="002E64C6">
        <w:rPr>
          <w:rStyle w:val="FootnoteReference"/>
          <w:rFonts w:asciiTheme="minorHAnsi" w:hAnsiTheme="minorHAnsi" w:cstheme="minorHAnsi"/>
          <w:sz w:val="18"/>
          <w:szCs w:val="18"/>
        </w:rPr>
        <w:footnoteRef/>
      </w:r>
      <w:r w:rsidRPr="002E64C6">
        <w:rPr>
          <w:rFonts w:asciiTheme="minorHAnsi" w:hAnsiTheme="minorHAnsi" w:cstheme="minorHAnsi"/>
          <w:sz w:val="18"/>
          <w:szCs w:val="18"/>
          <w:lang w:val="vi-VN"/>
        </w:rPr>
        <w:t xml:space="preserve"> The survey conducted and published by ACDC</w:t>
      </w:r>
      <w:r>
        <w:rPr>
          <w:rFonts w:asciiTheme="minorHAnsi" w:hAnsiTheme="minorHAnsi" w:cstheme="minorHAnsi"/>
          <w:sz w:val="18"/>
          <w:szCs w:val="18"/>
          <w:lang w:val="vi-VN"/>
        </w:rPr>
        <w:t xml:space="preserve"> </w:t>
      </w:r>
      <w:r w:rsidRPr="002E64C6">
        <w:rPr>
          <w:rFonts w:asciiTheme="minorHAnsi" w:hAnsiTheme="minorHAnsi" w:cstheme="minorHAnsi"/>
          <w:sz w:val="18"/>
          <w:szCs w:val="18"/>
          <w:lang w:val="vi-VN"/>
        </w:rPr>
        <w:t>in 2019</w:t>
      </w:r>
    </w:p>
  </w:footnote>
  <w:footnote w:id="34">
    <w:p w14:paraId="5A833CF8" w14:textId="77777777" w:rsidR="00510DE3" w:rsidRPr="002E64C6" w:rsidRDefault="00510DE3" w:rsidP="004E441F">
      <w:pPr>
        <w:ind w:right="-705"/>
        <w:jc w:val="both"/>
        <w:rPr>
          <w:rFonts w:asciiTheme="minorHAnsi" w:hAnsiTheme="minorHAnsi" w:cstheme="minorHAnsi"/>
          <w:color w:val="FF0000"/>
          <w:sz w:val="18"/>
          <w:szCs w:val="18"/>
        </w:rPr>
      </w:pPr>
      <w:r w:rsidRPr="002E64C6">
        <w:rPr>
          <w:rStyle w:val="FootnoteReference"/>
          <w:rFonts w:asciiTheme="minorHAnsi" w:hAnsiTheme="minorHAnsi" w:cstheme="minorHAnsi"/>
          <w:sz w:val="18"/>
          <w:szCs w:val="18"/>
        </w:rPr>
        <w:footnoteRef/>
      </w:r>
      <w:r w:rsidRPr="002E64C6">
        <w:rPr>
          <w:rFonts w:asciiTheme="minorHAnsi" w:hAnsiTheme="minorHAnsi" w:cstheme="minorHAnsi"/>
          <w:sz w:val="18"/>
          <w:szCs w:val="18"/>
        </w:rPr>
        <w:t xml:space="preserve"> </w:t>
      </w:r>
      <w:r w:rsidRPr="002E64C6">
        <w:rPr>
          <w:rFonts w:asciiTheme="minorHAnsi" w:hAnsiTheme="minorHAnsi" w:cstheme="minorHAnsi"/>
          <w:bCs/>
          <w:color w:val="000000" w:themeColor="text1"/>
          <w:sz w:val="18"/>
          <w:szCs w:val="18"/>
        </w:rPr>
        <w:t>Article 14</w:t>
      </w:r>
      <w:r w:rsidRPr="002E64C6">
        <w:rPr>
          <w:rFonts w:asciiTheme="minorHAnsi" w:hAnsiTheme="minorHAnsi" w:cstheme="minorHAnsi"/>
          <w:color w:val="002060"/>
          <w:sz w:val="18"/>
          <w:szCs w:val="18"/>
        </w:rPr>
        <w:t xml:space="preserve"> Decree </w:t>
      </w:r>
      <w:r w:rsidRPr="002E64C6">
        <w:rPr>
          <w:rFonts w:asciiTheme="minorHAnsi" w:hAnsiTheme="minorHAnsi" w:cstheme="minorHAnsi"/>
          <w:bCs/>
          <w:color w:val="000000" w:themeColor="text1"/>
          <w:sz w:val="18"/>
          <w:szCs w:val="18"/>
        </w:rPr>
        <w:t xml:space="preserve">28/2012/NĐ-CP stipulates that it must be ensured that by </w:t>
      </w:r>
      <w:r w:rsidRPr="002E64C6">
        <w:rPr>
          <w:rFonts w:asciiTheme="minorHAnsi" w:hAnsiTheme="minorHAnsi" w:cstheme="minorHAnsi"/>
          <w:color w:val="000000" w:themeColor="text1"/>
          <w:sz w:val="18"/>
          <w:szCs w:val="18"/>
        </w:rPr>
        <w:t>2015, at least one carriage in the North-South interprovincial passenger train must ensure technical standards on accessible transport; By 2020, at least one carriage in a passenger train on all lines/routes will have had to ensure technical standards on accessible transport. Participating units in public transport shall be responsible for arranging equipment, tools and personnel to assist passengers with disabilities to conveniently get on and off means of transport. The aid/assistance scheme must be notified at railway stations, embarkation and disembarkation stations at the easily noticeable places; Units engaged in public transport shall be responsible for reviewing, accounting and evaluating the actual situation of means of public transport that have not yet met the technical standards on accessible transport, elaborating plans to equip and renovate means of public transport to ensure technical standards on accessible transport that fall under their scope of management.</w:t>
      </w:r>
    </w:p>
  </w:footnote>
  <w:footnote w:id="35">
    <w:p w14:paraId="77C6E8BB" w14:textId="08E10C77" w:rsidR="00510DE3" w:rsidRPr="002045AB" w:rsidRDefault="00510DE3" w:rsidP="004E441F">
      <w:pPr>
        <w:pStyle w:val="FootnoteText"/>
        <w:jc w:val="both"/>
        <w:rPr>
          <w:rFonts w:asciiTheme="minorHAnsi" w:hAnsiTheme="minorHAnsi" w:cstheme="minorHAnsi"/>
          <w:sz w:val="18"/>
          <w:szCs w:val="18"/>
          <w:lang w:val="vi-VN"/>
        </w:rPr>
      </w:pPr>
      <w:r w:rsidRPr="002045AB">
        <w:rPr>
          <w:rStyle w:val="FootnoteReference"/>
          <w:rFonts w:asciiTheme="minorHAnsi" w:hAnsiTheme="minorHAnsi" w:cstheme="minorHAnsi"/>
          <w:sz w:val="18"/>
          <w:szCs w:val="18"/>
        </w:rPr>
        <w:footnoteRef/>
      </w:r>
      <w:r w:rsidRPr="002045AB">
        <w:rPr>
          <w:rFonts w:asciiTheme="minorHAnsi" w:hAnsiTheme="minorHAnsi" w:cstheme="minorHAnsi"/>
          <w:sz w:val="18"/>
          <w:szCs w:val="18"/>
        </w:rPr>
        <w:t xml:space="preserve"> Testimony for this report by a women with disability in wheelchair who is a member of Loving Persons with Disability</w:t>
      </w:r>
      <w:r w:rsidRPr="002045AB">
        <w:rPr>
          <w:rFonts w:asciiTheme="minorHAnsi" w:hAnsiTheme="minorHAnsi" w:cstheme="minorHAnsi"/>
          <w:sz w:val="18"/>
          <w:szCs w:val="18"/>
          <w:lang w:val="vi-VN"/>
        </w:rPr>
        <w:t xml:space="preserve"> Group and regularly moves on </w:t>
      </w:r>
      <w:r w:rsidRPr="002045AB">
        <w:rPr>
          <w:rFonts w:asciiTheme="minorHAnsi" w:hAnsiTheme="minorHAnsi" w:cstheme="minorHAnsi"/>
          <w:color w:val="000000" w:themeColor="text1"/>
          <w:sz w:val="18"/>
          <w:szCs w:val="18"/>
        </w:rPr>
        <w:t>Hanoi - Lao Cai route</w:t>
      </w:r>
    </w:p>
  </w:footnote>
  <w:footnote w:id="36">
    <w:p w14:paraId="22D16A79" w14:textId="4583A77D" w:rsidR="00510DE3" w:rsidRPr="002045AB" w:rsidRDefault="00510DE3" w:rsidP="00E541D5">
      <w:pPr>
        <w:jc w:val="both"/>
        <w:rPr>
          <w:rFonts w:asciiTheme="minorHAnsi" w:hAnsiTheme="minorHAnsi" w:cstheme="minorHAnsi"/>
          <w:sz w:val="18"/>
          <w:szCs w:val="18"/>
        </w:rPr>
      </w:pPr>
      <w:r w:rsidRPr="002045AB">
        <w:rPr>
          <w:rStyle w:val="FootnoteReference"/>
          <w:rFonts w:asciiTheme="minorHAnsi" w:hAnsiTheme="minorHAnsi" w:cstheme="minorHAnsi"/>
          <w:sz w:val="18"/>
          <w:szCs w:val="18"/>
        </w:rPr>
        <w:footnoteRef/>
      </w:r>
      <w:r w:rsidRPr="002045AB">
        <w:rPr>
          <w:rFonts w:asciiTheme="minorHAnsi" w:hAnsiTheme="minorHAnsi" w:cstheme="minorHAnsi"/>
          <w:sz w:val="18"/>
          <w:szCs w:val="18"/>
        </w:rPr>
        <w:t xml:space="preserve"> Hong Duc Publishing House</w:t>
      </w:r>
      <w:r w:rsidRPr="002045AB">
        <w:rPr>
          <w:rFonts w:asciiTheme="minorHAnsi" w:eastAsia="Calibri" w:hAnsiTheme="minorHAnsi" w:cstheme="minorHAnsi"/>
          <w:sz w:val="18"/>
          <w:szCs w:val="18"/>
        </w:rPr>
        <w:t>, Is it because I am LGBT</w:t>
      </w:r>
      <w:r w:rsidRPr="002045AB">
        <w:rPr>
          <w:rFonts w:asciiTheme="minorHAnsi" w:eastAsia="Calibri" w:hAnsiTheme="minorHAnsi" w:cstheme="minorHAnsi"/>
          <w:sz w:val="18"/>
          <w:szCs w:val="18"/>
          <w:lang w:val="vi-VN"/>
        </w:rPr>
        <w:t>, 2016</w:t>
      </w:r>
    </w:p>
  </w:footnote>
  <w:footnote w:id="37">
    <w:p w14:paraId="4044FEE1" w14:textId="77777777" w:rsidR="00510DE3" w:rsidRPr="002045AB" w:rsidRDefault="00510DE3" w:rsidP="00604CED">
      <w:pPr>
        <w:pStyle w:val="FootnoteText"/>
        <w:rPr>
          <w:rFonts w:asciiTheme="minorHAnsi" w:hAnsiTheme="minorHAnsi" w:cstheme="minorHAnsi"/>
          <w:sz w:val="18"/>
          <w:szCs w:val="18"/>
        </w:rPr>
      </w:pPr>
      <w:r w:rsidRPr="002045AB">
        <w:rPr>
          <w:rStyle w:val="FootnoteReference"/>
          <w:rFonts w:asciiTheme="minorHAnsi" w:hAnsiTheme="minorHAnsi" w:cstheme="minorHAnsi"/>
          <w:sz w:val="18"/>
          <w:szCs w:val="18"/>
        </w:rPr>
        <w:footnoteRef/>
      </w:r>
      <w:r w:rsidRPr="002045AB">
        <w:rPr>
          <w:rFonts w:asciiTheme="minorHAnsi" w:hAnsiTheme="minorHAnsi" w:cstheme="minorHAnsi"/>
          <w:sz w:val="18"/>
          <w:szCs w:val="18"/>
        </w:rPr>
        <w:t xml:space="preserve"> </w:t>
      </w:r>
      <w:r w:rsidRPr="002045AB">
        <w:rPr>
          <w:rFonts w:asciiTheme="minorHAnsi" w:hAnsiTheme="minorHAnsi" w:cstheme="minorHAnsi"/>
          <w:sz w:val="18"/>
          <w:szCs w:val="18"/>
          <w:lang w:val="vi-VN"/>
        </w:rPr>
        <w:t>CGFED, Action Aid, MOLISA, Report on safe cities for women and girls, 2016</w:t>
      </w:r>
    </w:p>
  </w:footnote>
  <w:footnote w:id="38">
    <w:p w14:paraId="5AE74A4F" w14:textId="77777777" w:rsidR="00510DE3" w:rsidRPr="007567E3" w:rsidRDefault="00510DE3" w:rsidP="00F17D00">
      <w:pPr>
        <w:pStyle w:val="FootnoteText"/>
        <w:rPr>
          <w:rFonts w:asciiTheme="minorHAnsi" w:hAnsiTheme="minorHAnsi" w:cstheme="minorHAnsi"/>
          <w:sz w:val="18"/>
          <w:szCs w:val="18"/>
          <w:lang w:val="vi-VN"/>
        </w:rPr>
      </w:pPr>
      <w:r w:rsidRPr="007567E3">
        <w:rPr>
          <w:rStyle w:val="FootnoteReference"/>
          <w:rFonts w:asciiTheme="minorHAnsi" w:hAnsiTheme="minorHAnsi" w:cstheme="minorHAnsi"/>
          <w:sz w:val="18"/>
          <w:szCs w:val="18"/>
        </w:rPr>
        <w:footnoteRef/>
      </w:r>
      <w:r w:rsidRPr="007567E3">
        <w:rPr>
          <w:rFonts w:asciiTheme="minorHAnsi" w:hAnsiTheme="minorHAnsi" w:cstheme="minorHAnsi"/>
          <w:sz w:val="18"/>
          <w:szCs w:val="18"/>
        </w:rPr>
        <w:t xml:space="preserve"> MOLISA and UNICEF,</w:t>
      </w:r>
      <w:r w:rsidRPr="007567E3">
        <w:rPr>
          <w:rFonts w:asciiTheme="minorHAnsi" w:hAnsiTheme="minorHAnsi" w:cstheme="minorHAnsi"/>
          <w:sz w:val="18"/>
          <w:szCs w:val="18"/>
          <w:lang w:val="vi-VN"/>
        </w:rPr>
        <w:t xml:space="preserve"> Report on situation of children in Vietnam in 2016 (published in 2017)</w:t>
      </w:r>
    </w:p>
  </w:footnote>
  <w:footnote w:id="39">
    <w:p w14:paraId="761AA38B" w14:textId="77777777" w:rsidR="00510DE3" w:rsidRPr="007567E3" w:rsidRDefault="00510DE3" w:rsidP="00F17D00">
      <w:pPr>
        <w:pStyle w:val="FootnoteText"/>
        <w:rPr>
          <w:rFonts w:asciiTheme="minorHAnsi" w:hAnsiTheme="minorHAnsi" w:cstheme="minorHAnsi"/>
          <w:sz w:val="18"/>
          <w:szCs w:val="18"/>
          <w:lang w:val="vi-VN"/>
        </w:rPr>
      </w:pPr>
      <w:r w:rsidRPr="007567E3">
        <w:rPr>
          <w:rStyle w:val="FootnoteReference"/>
          <w:rFonts w:asciiTheme="minorHAnsi" w:hAnsiTheme="minorHAnsi" w:cstheme="minorHAnsi"/>
          <w:sz w:val="18"/>
          <w:szCs w:val="18"/>
        </w:rPr>
        <w:footnoteRef/>
      </w:r>
      <w:r w:rsidRPr="007567E3">
        <w:rPr>
          <w:rFonts w:asciiTheme="minorHAnsi" w:hAnsiTheme="minorHAnsi" w:cstheme="minorHAnsi"/>
          <w:sz w:val="18"/>
          <w:szCs w:val="18"/>
          <w:lang w:val="vi-VN"/>
        </w:rPr>
        <w:t xml:space="preserve"> Plan International, </w:t>
      </w:r>
      <w:r w:rsidRPr="007567E3">
        <w:rPr>
          <w:rFonts w:asciiTheme="minorHAnsi" w:hAnsiTheme="minorHAnsi" w:cstheme="minorHAnsi"/>
          <w:sz w:val="18"/>
          <w:szCs w:val="18"/>
        </w:rPr>
        <w:t>A survey on</w:t>
      </w:r>
      <w:r w:rsidRPr="007567E3">
        <w:rPr>
          <w:rFonts w:asciiTheme="minorHAnsi" w:hAnsiTheme="minorHAnsi" w:cstheme="minorHAnsi"/>
          <w:sz w:val="18"/>
          <w:szCs w:val="18"/>
          <w:lang w:val="vi-VN"/>
        </w:rPr>
        <w:t xml:space="preserve"> 3</w:t>
      </w:r>
      <w:r w:rsidRPr="007567E3">
        <w:rPr>
          <w:rFonts w:asciiTheme="minorHAnsi" w:hAnsiTheme="minorHAnsi" w:cstheme="minorHAnsi"/>
          <w:sz w:val="18"/>
          <w:szCs w:val="18"/>
        </w:rPr>
        <w:t>,</w:t>
      </w:r>
      <w:r w:rsidRPr="007567E3">
        <w:rPr>
          <w:rFonts w:asciiTheme="minorHAnsi" w:hAnsiTheme="minorHAnsi" w:cstheme="minorHAnsi"/>
          <w:sz w:val="18"/>
          <w:szCs w:val="18"/>
          <w:lang w:val="vi-VN"/>
        </w:rPr>
        <w:t xml:space="preserve">000 </w:t>
      </w:r>
      <w:r w:rsidRPr="007567E3">
        <w:rPr>
          <w:rFonts w:asciiTheme="minorHAnsi" w:hAnsiTheme="minorHAnsi" w:cstheme="minorHAnsi"/>
          <w:sz w:val="18"/>
          <w:szCs w:val="18"/>
        </w:rPr>
        <w:t xml:space="preserve">lower and upper secondary school students in </w:t>
      </w:r>
      <w:r w:rsidRPr="007567E3">
        <w:rPr>
          <w:rFonts w:asciiTheme="minorHAnsi" w:hAnsiTheme="minorHAnsi" w:cstheme="minorHAnsi"/>
          <w:sz w:val="18"/>
          <w:szCs w:val="18"/>
          <w:lang w:val="vi-VN"/>
        </w:rPr>
        <w:t>30</w:t>
      </w:r>
      <w:r w:rsidRPr="007567E3">
        <w:rPr>
          <w:rFonts w:asciiTheme="minorHAnsi" w:hAnsiTheme="minorHAnsi" w:cstheme="minorHAnsi"/>
          <w:sz w:val="18"/>
          <w:szCs w:val="18"/>
        </w:rPr>
        <w:t xml:space="preserve"> schools</w:t>
      </w:r>
      <w:r w:rsidRPr="007567E3">
        <w:rPr>
          <w:rFonts w:asciiTheme="minorHAnsi" w:hAnsiTheme="minorHAnsi" w:cstheme="minorHAnsi"/>
          <w:sz w:val="18"/>
          <w:szCs w:val="18"/>
          <w:lang w:val="vi-VN"/>
        </w:rPr>
        <w:t xml:space="preserve"> </w:t>
      </w:r>
      <w:r w:rsidRPr="007567E3">
        <w:rPr>
          <w:rFonts w:asciiTheme="minorHAnsi" w:hAnsiTheme="minorHAnsi" w:cstheme="minorHAnsi"/>
          <w:sz w:val="18"/>
          <w:szCs w:val="18"/>
        </w:rPr>
        <w:t>in</w:t>
      </w:r>
      <w:r w:rsidRPr="007567E3">
        <w:rPr>
          <w:rFonts w:asciiTheme="minorHAnsi" w:hAnsiTheme="minorHAnsi" w:cstheme="minorHAnsi"/>
          <w:sz w:val="18"/>
          <w:szCs w:val="18"/>
          <w:lang w:val="vi-VN"/>
        </w:rPr>
        <w:t xml:space="preserve"> H</w:t>
      </w:r>
      <w:r w:rsidRPr="007567E3">
        <w:rPr>
          <w:rFonts w:asciiTheme="minorHAnsi" w:hAnsiTheme="minorHAnsi" w:cstheme="minorHAnsi"/>
          <w:sz w:val="18"/>
          <w:szCs w:val="18"/>
        </w:rPr>
        <w:t>anoi</w:t>
      </w:r>
      <w:r w:rsidRPr="007567E3">
        <w:rPr>
          <w:rFonts w:asciiTheme="minorHAnsi" w:hAnsiTheme="minorHAnsi" w:cstheme="minorHAnsi"/>
          <w:sz w:val="18"/>
          <w:szCs w:val="18"/>
          <w:lang w:val="vi-VN"/>
        </w:rPr>
        <w:t>, 2014</w:t>
      </w:r>
    </w:p>
  </w:footnote>
  <w:footnote w:id="40">
    <w:p w14:paraId="77010C72" w14:textId="2CE61520" w:rsidR="00510DE3" w:rsidRPr="007567E3" w:rsidRDefault="00510DE3" w:rsidP="00F17D00">
      <w:pPr>
        <w:pStyle w:val="FootnoteText"/>
        <w:rPr>
          <w:rFonts w:asciiTheme="minorHAnsi" w:hAnsiTheme="minorHAnsi" w:cstheme="minorHAnsi"/>
          <w:color w:val="000000" w:themeColor="text1"/>
          <w:sz w:val="18"/>
          <w:szCs w:val="18"/>
          <w:lang w:val="vi-VN"/>
        </w:rPr>
      </w:pPr>
      <w:r w:rsidRPr="007567E3">
        <w:rPr>
          <w:rStyle w:val="FootnoteReference"/>
          <w:rFonts w:asciiTheme="minorHAnsi" w:hAnsiTheme="minorHAnsi" w:cstheme="minorHAnsi"/>
          <w:color w:val="000000" w:themeColor="text1"/>
          <w:sz w:val="18"/>
          <w:szCs w:val="18"/>
        </w:rPr>
        <w:footnoteRef/>
      </w:r>
      <w:r w:rsidRPr="007567E3">
        <w:rPr>
          <w:rFonts w:asciiTheme="minorHAnsi" w:hAnsiTheme="minorHAnsi" w:cstheme="minorHAnsi"/>
          <w:color w:val="000000" w:themeColor="text1"/>
          <w:sz w:val="18"/>
          <w:szCs w:val="18"/>
          <w:lang w:val="vi-VN"/>
        </w:rPr>
        <w:t xml:space="preserve"> </w:t>
      </w:r>
      <w:r w:rsidRPr="007567E3">
        <w:rPr>
          <w:rFonts w:asciiTheme="minorHAnsi" w:hAnsiTheme="minorHAnsi" w:cstheme="minorHAnsi"/>
          <w:color w:val="000000" w:themeColor="text1"/>
          <w:sz w:val="18"/>
          <w:szCs w:val="18"/>
        </w:rPr>
        <w:t>Press Conference of the Department on Child Protection and Care</w:t>
      </w:r>
      <w:r>
        <w:rPr>
          <w:rFonts w:asciiTheme="minorHAnsi" w:hAnsiTheme="minorHAnsi" w:cstheme="minorHAnsi"/>
          <w:color w:val="000000" w:themeColor="text1"/>
          <w:sz w:val="18"/>
          <w:szCs w:val="18"/>
          <w:lang w:val="vi-VN"/>
        </w:rPr>
        <w:t xml:space="preserve"> organized by </w:t>
      </w:r>
      <w:r w:rsidRPr="007567E3">
        <w:rPr>
          <w:rFonts w:asciiTheme="minorHAnsi" w:hAnsiTheme="minorHAnsi" w:cstheme="minorHAnsi"/>
          <w:color w:val="000000" w:themeColor="text1"/>
          <w:sz w:val="18"/>
          <w:szCs w:val="18"/>
        </w:rPr>
        <w:t>MOLISA</w:t>
      </w:r>
      <w:r>
        <w:rPr>
          <w:rFonts w:asciiTheme="minorHAnsi" w:hAnsiTheme="minorHAnsi" w:cstheme="minorHAnsi"/>
          <w:color w:val="000000" w:themeColor="text1"/>
          <w:sz w:val="18"/>
          <w:szCs w:val="18"/>
          <w:lang w:val="vi-VN"/>
        </w:rPr>
        <w:t xml:space="preserve"> in </w:t>
      </w:r>
      <w:r w:rsidRPr="007567E3">
        <w:rPr>
          <w:rFonts w:asciiTheme="minorHAnsi" w:hAnsiTheme="minorHAnsi" w:cstheme="minorHAnsi"/>
          <w:color w:val="000000" w:themeColor="text1"/>
          <w:sz w:val="18"/>
          <w:szCs w:val="18"/>
        </w:rPr>
        <w:t>March</w:t>
      </w:r>
      <w:r w:rsidRPr="007567E3">
        <w:rPr>
          <w:rFonts w:asciiTheme="minorHAnsi" w:hAnsiTheme="minorHAnsi" w:cstheme="minorHAnsi"/>
          <w:color w:val="000000" w:themeColor="text1"/>
          <w:sz w:val="18"/>
          <w:szCs w:val="18"/>
          <w:lang w:val="vi-VN"/>
        </w:rPr>
        <w:t xml:space="preserve"> 24</w:t>
      </w:r>
      <w:r w:rsidRPr="007567E3">
        <w:rPr>
          <w:rFonts w:asciiTheme="minorHAnsi" w:hAnsiTheme="minorHAnsi" w:cstheme="minorHAnsi"/>
          <w:color w:val="000000" w:themeColor="text1"/>
          <w:sz w:val="18"/>
          <w:szCs w:val="18"/>
        </w:rPr>
        <w:t xml:space="preserve">, </w:t>
      </w:r>
      <w:r w:rsidRPr="007567E3">
        <w:rPr>
          <w:rFonts w:asciiTheme="minorHAnsi" w:hAnsiTheme="minorHAnsi" w:cstheme="minorHAnsi"/>
          <w:color w:val="000000" w:themeColor="text1"/>
          <w:sz w:val="18"/>
          <w:szCs w:val="18"/>
          <w:lang w:val="vi-VN"/>
        </w:rPr>
        <w:t>2016</w:t>
      </w:r>
    </w:p>
  </w:footnote>
  <w:footnote w:id="41">
    <w:p w14:paraId="35EFF0A1" w14:textId="77777777" w:rsidR="00510DE3" w:rsidRPr="00BC56BB" w:rsidRDefault="00510DE3" w:rsidP="00BC56BB">
      <w:pPr>
        <w:pStyle w:val="FootnoteText"/>
        <w:jc w:val="both"/>
        <w:rPr>
          <w:rFonts w:asciiTheme="minorHAnsi" w:hAnsiTheme="minorHAnsi" w:cstheme="minorHAnsi"/>
          <w:sz w:val="18"/>
          <w:szCs w:val="18"/>
        </w:rPr>
      </w:pPr>
      <w:r w:rsidRPr="00BC56BB">
        <w:rPr>
          <w:rStyle w:val="FootnoteReference"/>
          <w:rFonts w:asciiTheme="minorHAnsi" w:hAnsiTheme="minorHAnsi" w:cstheme="minorHAnsi"/>
          <w:sz w:val="18"/>
          <w:szCs w:val="18"/>
        </w:rPr>
        <w:footnoteRef/>
      </w:r>
      <w:r w:rsidRPr="00BC56BB">
        <w:rPr>
          <w:rFonts w:asciiTheme="minorHAnsi" w:hAnsiTheme="minorHAnsi" w:cstheme="minorHAnsi"/>
          <w:sz w:val="18"/>
          <w:szCs w:val="18"/>
        </w:rPr>
        <w:t xml:space="preserve"> Including advertisements of formula milk companies such as Optimum Gold Plus, Pediasure;</w:t>
      </w:r>
    </w:p>
  </w:footnote>
  <w:footnote w:id="42">
    <w:p w14:paraId="50EF2B3A" w14:textId="77777777" w:rsidR="00510DE3" w:rsidRPr="00BC56BB" w:rsidRDefault="00510DE3" w:rsidP="00BC56BB">
      <w:pPr>
        <w:pStyle w:val="FootnoteText"/>
        <w:jc w:val="both"/>
        <w:rPr>
          <w:rFonts w:asciiTheme="minorHAnsi" w:hAnsiTheme="minorHAnsi" w:cstheme="minorHAnsi"/>
          <w:sz w:val="18"/>
          <w:szCs w:val="18"/>
        </w:rPr>
      </w:pPr>
      <w:r w:rsidRPr="00BC56BB">
        <w:rPr>
          <w:rStyle w:val="FootnoteReference"/>
          <w:rFonts w:asciiTheme="minorHAnsi" w:hAnsiTheme="minorHAnsi" w:cstheme="minorHAnsi"/>
          <w:sz w:val="18"/>
          <w:szCs w:val="18"/>
        </w:rPr>
        <w:footnoteRef/>
      </w:r>
      <w:r w:rsidRPr="00BC56BB">
        <w:rPr>
          <w:rFonts w:asciiTheme="minorHAnsi" w:hAnsiTheme="minorHAnsi" w:cstheme="minorHAnsi"/>
          <w:sz w:val="18"/>
          <w:szCs w:val="18"/>
        </w:rPr>
        <w:t xml:space="preserve"> Including the advertisements of dipping sauce companies such as Chin-su, Long Dinh, Nam Ngu or baby-friendly products such as Johnson baby Top-to-Toe Shower Gel</w:t>
      </w:r>
    </w:p>
  </w:footnote>
  <w:footnote w:id="43">
    <w:p w14:paraId="025A28A4" w14:textId="77777777" w:rsidR="00510DE3" w:rsidRPr="00BC56BB" w:rsidRDefault="00510DE3" w:rsidP="00BC56BB">
      <w:pPr>
        <w:pStyle w:val="EndnoteText"/>
        <w:jc w:val="both"/>
        <w:rPr>
          <w:rFonts w:asciiTheme="minorHAnsi" w:hAnsiTheme="minorHAnsi" w:cstheme="minorHAnsi"/>
          <w:sz w:val="18"/>
          <w:szCs w:val="18"/>
          <w:lang w:val="en-US"/>
        </w:rPr>
      </w:pPr>
      <w:r w:rsidRPr="00BC56BB">
        <w:rPr>
          <w:rStyle w:val="FootnoteReference"/>
          <w:rFonts w:asciiTheme="minorHAnsi" w:hAnsiTheme="minorHAnsi" w:cstheme="minorHAnsi"/>
          <w:sz w:val="18"/>
          <w:szCs w:val="18"/>
        </w:rPr>
        <w:footnoteRef/>
      </w:r>
      <w:r w:rsidRPr="00BC56BB">
        <w:rPr>
          <w:rFonts w:asciiTheme="minorHAnsi" w:hAnsiTheme="minorHAnsi" w:cstheme="minorHAnsi"/>
          <w:iCs/>
          <w:sz w:val="18"/>
          <w:szCs w:val="18"/>
        </w:rPr>
        <w:t xml:space="preserve"> </w:t>
      </w:r>
      <w:r w:rsidRPr="00BC56BB">
        <w:rPr>
          <w:rFonts w:asciiTheme="minorHAnsi" w:hAnsiTheme="minorHAnsi" w:cstheme="minorHAnsi"/>
          <w:iCs/>
          <w:sz w:val="18"/>
          <w:szCs w:val="18"/>
          <w:lang w:val="en-US"/>
        </w:rPr>
        <w:t>Including the advertisements of some dairy products, beverages, energy drinks such as Pepsi,</w:t>
      </w:r>
      <w:r w:rsidRPr="00BC56BB">
        <w:rPr>
          <w:rFonts w:asciiTheme="minorHAnsi" w:hAnsiTheme="minorHAnsi" w:cstheme="minorHAnsi"/>
          <w:iCs/>
          <w:sz w:val="18"/>
          <w:szCs w:val="18"/>
        </w:rPr>
        <w:t xml:space="preserve"> </w:t>
      </w:r>
      <w:r w:rsidRPr="00BC56BB">
        <w:rPr>
          <w:rFonts w:asciiTheme="minorHAnsi" w:hAnsiTheme="minorHAnsi" w:cstheme="minorHAnsi"/>
          <w:iCs/>
          <w:sz w:val="18"/>
          <w:szCs w:val="18"/>
          <w:lang w:val="en-US"/>
        </w:rPr>
        <w:t>Pediasure milk, Fami and Bkav Pro, an antivirus software</w:t>
      </w:r>
    </w:p>
  </w:footnote>
  <w:footnote w:id="44">
    <w:p w14:paraId="57D5C384" w14:textId="77777777" w:rsidR="00510DE3" w:rsidRPr="00BC56BB" w:rsidRDefault="00510DE3" w:rsidP="00BC56BB">
      <w:pPr>
        <w:pStyle w:val="FootnoteText"/>
        <w:jc w:val="both"/>
        <w:rPr>
          <w:rFonts w:asciiTheme="minorHAnsi" w:hAnsiTheme="minorHAnsi" w:cstheme="minorHAnsi"/>
          <w:sz w:val="18"/>
          <w:szCs w:val="18"/>
        </w:rPr>
      </w:pPr>
      <w:r w:rsidRPr="00BC56BB">
        <w:rPr>
          <w:rStyle w:val="FootnoteReference"/>
          <w:rFonts w:asciiTheme="minorHAnsi" w:hAnsiTheme="minorHAnsi" w:cstheme="minorHAnsi"/>
          <w:sz w:val="18"/>
          <w:szCs w:val="18"/>
        </w:rPr>
        <w:footnoteRef/>
      </w:r>
      <w:r w:rsidRPr="00BC56BB">
        <w:rPr>
          <w:rFonts w:asciiTheme="minorHAnsi" w:hAnsiTheme="minorHAnsi" w:cstheme="minorHAnsi"/>
          <w:sz w:val="18"/>
          <w:szCs w:val="18"/>
        </w:rPr>
        <w:t xml:space="preserve"> </w:t>
      </w:r>
      <w:r w:rsidRPr="00BC56BB">
        <w:rPr>
          <w:rFonts w:asciiTheme="minorHAnsi" w:hAnsiTheme="minorHAnsi" w:cstheme="minorHAnsi"/>
          <w:iCs/>
          <w:sz w:val="18"/>
          <w:szCs w:val="18"/>
        </w:rPr>
        <w:t>Including the advertisements of Vedan sweet powder, 3 Mien dipping sauce, washing water Sunlight Aloe</w:t>
      </w:r>
    </w:p>
  </w:footnote>
  <w:footnote w:id="45">
    <w:p w14:paraId="3EBA71AD" w14:textId="473DF9F1" w:rsidR="00510DE3" w:rsidRPr="00BC56BB" w:rsidRDefault="00510DE3" w:rsidP="00BC56BB">
      <w:pPr>
        <w:pStyle w:val="FootnoteText"/>
        <w:jc w:val="both"/>
        <w:rPr>
          <w:rFonts w:asciiTheme="minorHAnsi" w:hAnsiTheme="minorHAnsi" w:cstheme="minorHAnsi"/>
          <w:sz w:val="18"/>
          <w:szCs w:val="18"/>
        </w:rPr>
      </w:pPr>
      <w:r w:rsidRPr="00BC56BB">
        <w:rPr>
          <w:rStyle w:val="FootnoteReference"/>
          <w:rFonts w:asciiTheme="minorHAnsi" w:hAnsiTheme="minorHAnsi" w:cstheme="minorHAnsi"/>
          <w:sz w:val="18"/>
          <w:szCs w:val="18"/>
        </w:rPr>
        <w:footnoteRef/>
      </w:r>
      <w:r w:rsidRPr="00BC56BB">
        <w:rPr>
          <w:rFonts w:asciiTheme="minorHAnsi" w:hAnsiTheme="minorHAnsi" w:cstheme="minorHAnsi"/>
          <w:sz w:val="18"/>
          <w:szCs w:val="18"/>
        </w:rPr>
        <w:t xml:space="preserve"> </w:t>
      </w:r>
      <w:r w:rsidRPr="00BC56BB">
        <w:rPr>
          <w:rFonts w:asciiTheme="minorHAnsi" w:hAnsiTheme="minorHAnsi" w:cstheme="minorHAnsi"/>
          <w:iCs/>
          <w:sz w:val="18"/>
          <w:szCs w:val="18"/>
        </w:rPr>
        <w:t>Including the programs</w:t>
      </w:r>
      <w:r w:rsidRPr="00BC56BB">
        <w:rPr>
          <w:rFonts w:asciiTheme="minorHAnsi" w:hAnsiTheme="minorHAnsi" w:cstheme="minorHAnsi"/>
          <w:iCs/>
          <w:sz w:val="18"/>
          <w:szCs w:val="18"/>
          <w:lang w:val="vi-VN"/>
        </w:rPr>
        <w:t xml:space="preserve"> </w:t>
      </w:r>
      <w:r w:rsidRPr="00BC56BB">
        <w:rPr>
          <w:rFonts w:asciiTheme="minorHAnsi" w:hAnsiTheme="minorHAnsi" w:cstheme="minorHAnsi"/>
          <w:iCs/>
          <w:sz w:val="18"/>
          <w:szCs w:val="18"/>
        </w:rPr>
        <w:t>“Đại chiến quý ông”(Gentlemen's War), “Chất lượng cuộc sống”(Life quality), “Trí lực sánh đôi” (Matching force), “Chuẩn cơm mẹ nấu” (That’s my mom dishes) and “Lựa chọn của trái tim” (Heart’s choice)</w:t>
      </w:r>
    </w:p>
  </w:footnote>
  <w:footnote w:id="46">
    <w:p w14:paraId="11A7D8B6" w14:textId="50DD80E5" w:rsidR="00510DE3" w:rsidRPr="00BC56BB" w:rsidRDefault="00510DE3" w:rsidP="00BC56BB">
      <w:pPr>
        <w:pStyle w:val="FootnoteText"/>
        <w:jc w:val="both"/>
        <w:rPr>
          <w:rFonts w:asciiTheme="minorHAnsi" w:hAnsiTheme="minorHAnsi" w:cstheme="minorHAnsi"/>
          <w:sz w:val="18"/>
          <w:szCs w:val="18"/>
        </w:rPr>
      </w:pPr>
      <w:r w:rsidRPr="00BC56BB">
        <w:rPr>
          <w:rStyle w:val="FootnoteReference"/>
          <w:rFonts w:asciiTheme="minorHAnsi" w:hAnsiTheme="minorHAnsi" w:cstheme="minorHAnsi"/>
          <w:sz w:val="18"/>
          <w:szCs w:val="18"/>
        </w:rPr>
        <w:footnoteRef/>
      </w:r>
      <w:r w:rsidRPr="00BC56BB">
        <w:rPr>
          <w:rFonts w:asciiTheme="minorHAnsi" w:hAnsiTheme="minorHAnsi" w:cstheme="minorHAnsi"/>
          <w:sz w:val="18"/>
          <w:szCs w:val="18"/>
        </w:rPr>
        <w:t xml:space="preserve"> </w:t>
      </w:r>
      <w:r>
        <w:rPr>
          <w:rFonts w:asciiTheme="minorHAnsi" w:hAnsiTheme="minorHAnsi" w:cstheme="minorHAnsi"/>
          <w:sz w:val="18"/>
          <w:szCs w:val="18"/>
        </w:rPr>
        <w:t>OXFAM,</w:t>
      </w:r>
      <w:r>
        <w:rPr>
          <w:rFonts w:asciiTheme="minorHAnsi" w:hAnsiTheme="minorHAnsi" w:cstheme="minorHAnsi"/>
          <w:sz w:val="18"/>
          <w:szCs w:val="18"/>
          <w:lang w:val="vi-VN"/>
        </w:rPr>
        <w:t xml:space="preserve"> </w:t>
      </w:r>
      <w:r w:rsidRPr="00BC56BB">
        <w:rPr>
          <w:rFonts w:asciiTheme="minorHAnsi" w:hAnsiTheme="minorHAnsi" w:cstheme="minorHAnsi"/>
          <w:iCs/>
          <w:sz w:val="18"/>
          <w:szCs w:val="18"/>
        </w:rPr>
        <w:t>"Newspapers and gender stereotypes against women"</w:t>
      </w:r>
      <w:r>
        <w:rPr>
          <w:rFonts w:asciiTheme="minorHAnsi" w:hAnsiTheme="minorHAnsi" w:cstheme="minorHAnsi"/>
          <w:iCs/>
          <w:sz w:val="18"/>
          <w:szCs w:val="18"/>
          <w:lang w:val="vi-VN"/>
        </w:rPr>
        <w:t>,</w:t>
      </w:r>
      <w:r w:rsidRPr="00BC56BB">
        <w:rPr>
          <w:rFonts w:asciiTheme="minorHAnsi" w:hAnsiTheme="minorHAnsi" w:cstheme="minorHAnsi"/>
          <w:iCs/>
          <w:sz w:val="18"/>
          <w:szCs w:val="18"/>
        </w:rPr>
        <w:t xml:space="preserve"> 2016</w:t>
      </w:r>
    </w:p>
  </w:footnote>
  <w:footnote w:id="47">
    <w:p w14:paraId="2C260203" w14:textId="6E12FA47" w:rsidR="00510DE3" w:rsidRPr="006D351B" w:rsidRDefault="00510DE3" w:rsidP="006D351B">
      <w:pPr>
        <w:pStyle w:val="FootnoteText"/>
        <w:jc w:val="both"/>
        <w:rPr>
          <w:rFonts w:asciiTheme="minorHAnsi" w:hAnsiTheme="minorHAnsi" w:cstheme="minorHAnsi"/>
          <w:sz w:val="18"/>
          <w:szCs w:val="18"/>
          <w:lang w:val="vi-VN"/>
        </w:rPr>
      </w:pPr>
      <w:r w:rsidRPr="006D351B">
        <w:rPr>
          <w:rStyle w:val="FootnoteReference"/>
          <w:rFonts w:asciiTheme="minorHAnsi" w:hAnsiTheme="minorHAnsi" w:cstheme="minorHAnsi"/>
          <w:sz w:val="18"/>
          <w:szCs w:val="18"/>
        </w:rPr>
        <w:footnoteRef/>
      </w:r>
      <w:r w:rsidRPr="006D351B">
        <w:rPr>
          <w:rFonts w:asciiTheme="minorHAnsi" w:hAnsiTheme="minorHAnsi" w:cstheme="minorHAnsi"/>
          <w:sz w:val="18"/>
          <w:szCs w:val="18"/>
        </w:rPr>
        <w:t xml:space="preserve"> Article </w:t>
      </w:r>
      <w:r w:rsidRPr="006D351B">
        <w:rPr>
          <w:rFonts w:asciiTheme="minorHAnsi" w:hAnsiTheme="minorHAnsi" w:cstheme="minorHAnsi"/>
          <w:sz w:val="18"/>
          <w:szCs w:val="18"/>
          <w:lang w:val="vi-VN"/>
        </w:rPr>
        <w:t xml:space="preserve">8 Paragraph 2 of Law on Advertisement 2012 regulates “Advertisements that reinforce stigma against ethnicity, racial discrimination, violation of freedom of religion, gender stereotypes and discrimination against persons with disabilities” are prohibited in advertisement activities </w:t>
      </w:r>
    </w:p>
  </w:footnote>
  <w:footnote w:id="48">
    <w:p w14:paraId="6F316FF1" w14:textId="77777777" w:rsidR="00510DE3" w:rsidRPr="006D351B" w:rsidRDefault="00510DE3" w:rsidP="006D351B">
      <w:pPr>
        <w:pStyle w:val="EndnoteText"/>
        <w:jc w:val="both"/>
        <w:rPr>
          <w:rFonts w:asciiTheme="minorHAnsi" w:hAnsiTheme="minorHAnsi" w:cstheme="minorHAnsi"/>
          <w:iCs/>
          <w:sz w:val="18"/>
          <w:szCs w:val="18"/>
        </w:rPr>
      </w:pPr>
      <w:r w:rsidRPr="006D351B">
        <w:rPr>
          <w:rStyle w:val="FootnoteReference"/>
          <w:rFonts w:asciiTheme="minorHAnsi" w:hAnsiTheme="minorHAnsi" w:cstheme="minorHAnsi"/>
          <w:sz w:val="18"/>
          <w:szCs w:val="18"/>
        </w:rPr>
        <w:footnoteRef/>
      </w:r>
      <w:r w:rsidRPr="006D351B">
        <w:rPr>
          <w:rFonts w:asciiTheme="minorHAnsi" w:hAnsiTheme="minorHAnsi" w:cstheme="minorHAnsi"/>
          <w:sz w:val="18"/>
          <w:szCs w:val="18"/>
        </w:rPr>
        <w:t xml:space="preserve"> </w:t>
      </w:r>
      <w:r w:rsidRPr="006D351B">
        <w:rPr>
          <w:rFonts w:asciiTheme="minorHAnsi" w:hAnsiTheme="minorHAnsi" w:cstheme="minorHAnsi"/>
          <w:iCs/>
          <w:sz w:val="18"/>
          <w:szCs w:val="18"/>
        </w:rPr>
        <w:t>The Gender-Sensitive Indicators for Media developed and published by the Ministry of Information and Communication with the support of UNESCO and OXFAM in 2014</w:t>
      </w:r>
    </w:p>
  </w:footnote>
  <w:footnote w:id="49">
    <w:p w14:paraId="56A068BC" w14:textId="77777777" w:rsidR="00510DE3" w:rsidRPr="006D351B" w:rsidRDefault="00510DE3" w:rsidP="006D351B">
      <w:pPr>
        <w:pStyle w:val="FootnoteText"/>
        <w:jc w:val="both"/>
        <w:rPr>
          <w:rFonts w:asciiTheme="minorHAnsi" w:hAnsiTheme="minorHAnsi" w:cstheme="minorHAnsi"/>
          <w:sz w:val="18"/>
          <w:szCs w:val="18"/>
        </w:rPr>
      </w:pPr>
      <w:r w:rsidRPr="006D351B">
        <w:rPr>
          <w:rStyle w:val="FootnoteReference"/>
          <w:rFonts w:asciiTheme="minorHAnsi" w:hAnsiTheme="minorHAnsi" w:cstheme="minorHAnsi"/>
          <w:sz w:val="18"/>
          <w:szCs w:val="18"/>
        </w:rPr>
        <w:footnoteRef/>
      </w:r>
      <w:r w:rsidRPr="006D351B">
        <w:rPr>
          <w:rFonts w:asciiTheme="minorHAnsi" w:hAnsiTheme="minorHAnsi" w:cstheme="minorHAnsi"/>
          <w:sz w:val="18"/>
          <w:szCs w:val="18"/>
        </w:rPr>
        <w:t xml:space="preserve"> Including Nature, Society and Science textbook, Ethics books and workbooks</w:t>
      </w:r>
    </w:p>
  </w:footnote>
  <w:footnote w:id="50">
    <w:p w14:paraId="62DEDB9F" w14:textId="77777777" w:rsidR="00510DE3" w:rsidRPr="006D351B" w:rsidRDefault="00510DE3" w:rsidP="006D351B">
      <w:pPr>
        <w:pStyle w:val="FootnoteText"/>
        <w:jc w:val="both"/>
        <w:rPr>
          <w:rFonts w:asciiTheme="minorHAnsi" w:hAnsiTheme="minorHAnsi" w:cstheme="minorHAnsi"/>
          <w:sz w:val="18"/>
          <w:szCs w:val="18"/>
          <w:lang w:val="vi-VN"/>
        </w:rPr>
      </w:pPr>
      <w:r w:rsidRPr="006D351B">
        <w:rPr>
          <w:rStyle w:val="FootnoteReference"/>
          <w:rFonts w:asciiTheme="minorHAnsi" w:hAnsiTheme="minorHAnsi" w:cstheme="minorHAnsi"/>
          <w:sz w:val="18"/>
          <w:szCs w:val="18"/>
        </w:rPr>
        <w:footnoteRef/>
      </w:r>
      <w:r w:rsidRPr="006D351B">
        <w:rPr>
          <w:rFonts w:asciiTheme="minorHAnsi" w:hAnsiTheme="minorHAnsi" w:cstheme="minorHAnsi"/>
          <w:sz w:val="18"/>
          <w:szCs w:val="18"/>
        </w:rPr>
        <w:t xml:space="preserve"> Coloring book "Be tap lam noi tro" (Learn to do housework) by Ha Tay Printing and Packaging Company (fourth edition), May 2017; The coloring book "Nganh nghe" (Jobs) Ha Tay Printing and Packaging Company (sixth edition), May 2017; "Be hoat dong va kham pha chu de Nghe nghiep cho be tu 3-4 tuoi" (Activities for kids to explore the topic of jobs for children aged 3-4 years old) by the printing company of the General Staff (fourth edition), September 2016.</w:t>
      </w:r>
    </w:p>
  </w:footnote>
  <w:footnote w:id="51">
    <w:p w14:paraId="1A9C4F1C" w14:textId="77777777" w:rsidR="00510DE3" w:rsidRPr="00DE7AD2" w:rsidRDefault="00510DE3" w:rsidP="00DE7AD2">
      <w:pPr>
        <w:pStyle w:val="EndnoteText"/>
        <w:jc w:val="both"/>
        <w:rPr>
          <w:rFonts w:asciiTheme="minorHAnsi" w:hAnsiTheme="minorHAnsi" w:cstheme="minorHAnsi"/>
          <w:sz w:val="18"/>
          <w:szCs w:val="18"/>
          <w:lang w:val="en-US"/>
        </w:rPr>
      </w:pPr>
      <w:r w:rsidRPr="00DE7AD2">
        <w:rPr>
          <w:rStyle w:val="FootnoteReference"/>
          <w:rFonts w:asciiTheme="minorHAnsi" w:hAnsiTheme="minorHAnsi" w:cstheme="minorHAnsi"/>
          <w:sz w:val="18"/>
          <w:szCs w:val="18"/>
        </w:rPr>
        <w:footnoteRef/>
      </w:r>
      <w:r w:rsidRPr="00DE7AD2">
        <w:rPr>
          <w:rFonts w:asciiTheme="minorHAnsi" w:hAnsiTheme="minorHAnsi" w:cstheme="minorHAnsi"/>
          <w:sz w:val="18"/>
          <w:szCs w:val="18"/>
        </w:rPr>
        <w:t xml:space="preserve"> </w:t>
      </w:r>
      <w:r w:rsidRPr="00DE7AD2">
        <w:rPr>
          <w:rFonts w:asciiTheme="minorHAnsi" w:hAnsiTheme="minorHAnsi" w:cstheme="minorHAnsi"/>
          <w:sz w:val="18"/>
          <w:szCs w:val="18"/>
          <w:lang w:val="en-US"/>
        </w:rPr>
        <w:t>Circular No. 14/2017/TT-BGDDT issued by the Ministry of Education and Training dated June 6, 2017 promulgating regulations on standards and procedures for the construction and adjustment of general education programs; the organization and operation of the National Council for Appraising General Education Programs and Textbooks</w:t>
      </w:r>
    </w:p>
  </w:footnote>
  <w:footnote w:id="52">
    <w:p w14:paraId="21DDA0DC" w14:textId="45570373" w:rsidR="00510DE3" w:rsidRPr="00B17E80" w:rsidRDefault="00510DE3" w:rsidP="003572B0">
      <w:pPr>
        <w:pStyle w:val="FootnoteText"/>
        <w:jc w:val="both"/>
        <w:rPr>
          <w:rFonts w:asciiTheme="minorHAnsi" w:hAnsiTheme="minorHAnsi" w:cstheme="minorHAnsi"/>
          <w:sz w:val="18"/>
          <w:szCs w:val="18"/>
          <w:lang w:val="vi-VN"/>
        </w:rPr>
      </w:pPr>
      <w:r w:rsidRPr="00D772D9">
        <w:rPr>
          <w:rStyle w:val="FootnoteReference"/>
          <w:sz w:val="18"/>
        </w:rPr>
        <w:footnoteRef/>
      </w:r>
      <w:r w:rsidRPr="00D772D9">
        <w:rPr>
          <w:sz w:val="18"/>
          <w:lang w:val="vi-VN"/>
        </w:rPr>
        <w:t xml:space="preserve"> </w:t>
      </w:r>
      <w:r w:rsidRPr="00B17E80">
        <w:rPr>
          <w:rFonts w:asciiTheme="minorHAnsi" w:hAnsiTheme="minorHAnsi" w:cstheme="minorHAnsi"/>
          <w:sz w:val="18"/>
          <w:szCs w:val="18"/>
          <w:lang w:val="vi-VN"/>
        </w:rPr>
        <w:t>Directors of Committee for Justice, Committee for Social Affairs and Committee for Voter-related Affairs</w:t>
      </w:r>
    </w:p>
  </w:footnote>
  <w:footnote w:id="53">
    <w:p w14:paraId="47B24FDB" w14:textId="77777777" w:rsidR="00510DE3" w:rsidRPr="00B17E80" w:rsidRDefault="00510DE3" w:rsidP="00674634">
      <w:pPr>
        <w:pStyle w:val="FootnoteText"/>
        <w:jc w:val="both"/>
        <w:rPr>
          <w:rFonts w:asciiTheme="minorHAnsi" w:hAnsiTheme="minorHAnsi" w:cstheme="minorHAnsi"/>
          <w:sz w:val="18"/>
          <w:szCs w:val="18"/>
          <w:lang w:val="vi-VN"/>
        </w:rPr>
      </w:pPr>
      <w:r w:rsidRPr="00B17E80">
        <w:rPr>
          <w:rStyle w:val="FootnoteReference"/>
          <w:rFonts w:asciiTheme="minorHAnsi" w:hAnsiTheme="minorHAnsi" w:cstheme="minorHAnsi"/>
          <w:sz w:val="18"/>
          <w:szCs w:val="18"/>
        </w:rPr>
        <w:footnoteRef/>
      </w:r>
      <w:r w:rsidRPr="00B17E80">
        <w:rPr>
          <w:rFonts w:asciiTheme="minorHAnsi" w:hAnsiTheme="minorHAnsi" w:cstheme="minorHAnsi"/>
          <w:sz w:val="18"/>
          <w:szCs w:val="18"/>
        </w:rPr>
        <w:t xml:space="preserve"> Report No.</w:t>
      </w:r>
      <w:r w:rsidRPr="00B17E80">
        <w:rPr>
          <w:rFonts w:asciiTheme="minorHAnsi" w:hAnsiTheme="minorHAnsi" w:cstheme="minorHAnsi"/>
          <w:sz w:val="18"/>
          <w:szCs w:val="18"/>
          <w:lang w:val="vi-VN"/>
        </w:rPr>
        <w:t xml:space="preserve"> 85/BC-CP dated on 21st March 2019 by the Government on the implementation of national targets on gender equality in 2018</w:t>
      </w:r>
    </w:p>
  </w:footnote>
  <w:footnote w:id="54">
    <w:p w14:paraId="3EA08515" w14:textId="5828B24B" w:rsidR="00510DE3" w:rsidRPr="00B17E80" w:rsidRDefault="00510DE3">
      <w:pPr>
        <w:pStyle w:val="FootnoteText"/>
        <w:rPr>
          <w:rFonts w:asciiTheme="minorHAnsi" w:hAnsiTheme="minorHAnsi" w:cstheme="minorHAnsi"/>
          <w:sz w:val="18"/>
          <w:szCs w:val="18"/>
          <w:lang w:val="vi-VN"/>
        </w:rPr>
      </w:pPr>
      <w:r w:rsidRPr="00B17E80">
        <w:rPr>
          <w:rStyle w:val="FootnoteReference"/>
          <w:rFonts w:asciiTheme="minorHAnsi" w:hAnsiTheme="minorHAnsi" w:cstheme="minorHAnsi"/>
          <w:sz w:val="18"/>
          <w:szCs w:val="18"/>
        </w:rPr>
        <w:footnoteRef/>
      </w:r>
      <w:r w:rsidRPr="00B17E80">
        <w:rPr>
          <w:rFonts w:asciiTheme="minorHAnsi" w:hAnsiTheme="minorHAnsi" w:cstheme="minorHAnsi"/>
          <w:sz w:val="18"/>
          <w:szCs w:val="18"/>
        </w:rPr>
        <w:t xml:space="preserve"> Source:</w:t>
      </w:r>
      <w:r w:rsidRPr="00B17E80">
        <w:rPr>
          <w:rFonts w:asciiTheme="minorHAnsi" w:hAnsiTheme="minorHAnsi" w:cstheme="minorHAnsi"/>
          <w:sz w:val="18"/>
          <w:szCs w:val="18"/>
          <w:lang w:val="vi-VN"/>
        </w:rPr>
        <w:t xml:space="preserve"> </w:t>
      </w:r>
      <w:hyperlink r:id="rId6" w:history="1">
        <w:r w:rsidRPr="00B17E80">
          <w:rPr>
            <w:rStyle w:val="Hyperlink"/>
            <w:rFonts w:asciiTheme="minorHAnsi" w:hAnsiTheme="minorHAnsi" w:cstheme="minorHAnsi"/>
            <w:sz w:val="18"/>
            <w:szCs w:val="18"/>
            <w:lang w:val="vi-VN"/>
          </w:rPr>
          <w:t>http://chinhphu.vn/portal/page/portal/chinhphu/chinhphu/chinhphuduongnhiem</w:t>
        </w:r>
      </w:hyperlink>
      <w:r w:rsidRPr="00B17E80">
        <w:rPr>
          <w:rFonts w:asciiTheme="minorHAnsi" w:hAnsiTheme="minorHAnsi" w:cstheme="minorHAnsi"/>
          <w:sz w:val="18"/>
          <w:szCs w:val="18"/>
          <w:lang w:val="vi-VN"/>
        </w:rPr>
        <w:t xml:space="preserve"> (viewed on th</w:t>
      </w:r>
      <w:r>
        <w:rPr>
          <w:rFonts w:asciiTheme="minorHAnsi" w:hAnsiTheme="minorHAnsi" w:cstheme="minorHAnsi"/>
          <w:sz w:val="18"/>
          <w:szCs w:val="18"/>
          <w:lang w:val="vi-VN"/>
        </w:rPr>
        <w:t xml:space="preserve">e </w:t>
      </w:r>
      <w:r w:rsidRPr="00B17E80">
        <w:rPr>
          <w:rFonts w:asciiTheme="minorHAnsi" w:hAnsiTheme="minorHAnsi" w:cstheme="minorHAnsi"/>
          <w:sz w:val="18"/>
          <w:szCs w:val="18"/>
          <w:lang w:val="vi-VN"/>
        </w:rPr>
        <w:t>30th September 2019)</w:t>
      </w:r>
    </w:p>
  </w:footnote>
  <w:footnote w:id="55">
    <w:p w14:paraId="63712B0C" w14:textId="23BF1976" w:rsidR="00510DE3" w:rsidRPr="00B17E80" w:rsidRDefault="00510DE3" w:rsidP="003572B0">
      <w:pPr>
        <w:pStyle w:val="FootnoteText"/>
        <w:jc w:val="both"/>
        <w:rPr>
          <w:rFonts w:asciiTheme="minorHAnsi" w:hAnsiTheme="minorHAnsi" w:cstheme="minorHAnsi"/>
          <w:sz w:val="18"/>
          <w:szCs w:val="18"/>
          <w:lang w:val="vi-VN"/>
        </w:rPr>
      </w:pPr>
      <w:r w:rsidRPr="00B17E80">
        <w:rPr>
          <w:rStyle w:val="FootnoteReference"/>
          <w:rFonts w:asciiTheme="minorHAnsi" w:hAnsiTheme="minorHAnsi" w:cstheme="minorHAnsi"/>
          <w:sz w:val="18"/>
          <w:szCs w:val="18"/>
        </w:rPr>
        <w:footnoteRef/>
      </w:r>
      <w:r w:rsidRPr="00B17E80">
        <w:rPr>
          <w:rFonts w:asciiTheme="minorHAnsi" w:hAnsiTheme="minorHAnsi" w:cstheme="minorHAnsi"/>
          <w:sz w:val="18"/>
          <w:szCs w:val="18"/>
          <w:lang w:val="vi-VN"/>
        </w:rPr>
        <w:t xml:space="preserve"> Source: </w:t>
      </w:r>
      <w:hyperlink r:id="rId7" w:history="1">
        <w:r w:rsidRPr="00B17E80">
          <w:rPr>
            <w:rStyle w:val="Hyperlink"/>
            <w:rFonts w:asciiTheme="minorHAnsi" w:hAnsiTheme="minorHAnsi" w:cstheme="minorHAnsi"/>
            <w:sz w:val="18"/>
            <w:szCs w:val="18"/>
            <w:lang w:val="vi-VN"/>
          </w:rPr>
          <w:t>http://dangcongsan.vn/chinh-tri/cong-bo-danh-sach-ban-chap-hanh-trung-uong-dang-khoa-xii-368346.html</w:t>
        </w:r>
      </w:hyperlink>
      <w:r w:rsidRPr="00B17E80">
        <w:rPr>
          <w:rFonts w:asciiTheme="minorHAnsi" w:hAnsiTheme="minorHAnsi" w:cstheme="minorHAnsi"/>
          <w:sz w:val="18"/>
          <w:szCs w:val="18"/>
          <w:lang w:val="vi-VN"/>
        </w:rPr>
        <w:t xml:space="preserve"> (viewed on 17.00 of the 20th August, 2019</w:t>
      </w:r>
      <w:r w:rsidRPr="00B17E80">
        <w:rPr>
          <w:rFonts w:asciiTheme="minorHAnsi" w:hAnsiTheme="minorHAnsi" w:cstheme="minorHAnsi"/>
          <w:sz w:val="18"/>
          <w:szCs w:val="18"/>
          <w:lang w:val="vi-VN"/>
        </w:rPr>
        <w:tab/>
      </w:r>
    </w:p>
  </w:footnote>
  <w:footnote w:id="56">
    <w:p w14:paraId="6B3A0A39" w14:textId="08F15E27" w:rsidR="00510DE3" w:rsidRPr="003572B0" w:rsidRDefault="00510DE3" w:rsidP="00B17E80">
      <w:pPr>
        <w:jc w:val="both"/>
        <w:rPr>
          <w:rFonts w:asciiTheme="minorHAnsi" w:hAnsiTheme="minorHAnsi" w:cstheme="minorHAnsi"/>
          <w:sz w:val="18"/>
          <w:szCs w:val="18"/>
        </w:rPr>
      </w:pPr>
      <w:r w:rsidRPr="00B17E80">
        <w:rPr>
          <w:rStyle w:val="FootnoteReference"/>
          <w:rFonts w:asciiTheme="minorHAnsi" w:hAnsiTheme="minorHAnsi" w:cstheme="minorHAnsi"/>
          <w:sz w:val="18"/>
          <w:szCs w:val="18"/>
        </w:rPr>
        <w:footnoteRef/>
      </w:r>
      <w:r w:rsidRPr="00B17E80">
        <w:rPr>
          <w:rFonts w:asciiTheme="minorHAnsi" w:hAnsiTheme="minorHAnsi" w:cstheme="minorHAnsi"/>
          <w:sz w:val="18"/>
          <w:szCs w:val="18"/>
        </w:rPr>
        <w:t xml:space="preserve"> Including Committee for Managing state-owned capital in enterprises</w:t>
      </w:r>
      <w:r w:rsidRPr="00B17E80">
        <w:rPr>
          <w:rFonts w:asciiTheme="minorHAnsi" w:hAnsiTheme="minorHAnsi" w:cstheme="minorHAnsi"/>
          <w:sz w:val="18"/>
          <w:szCs w:val="18"/>
          <w:lang w:val="vi-VN"/>
        </w:rPr>
        <w:t xml:space="preserve">, Vietnam Television, Vietnam Voice, VietnamNews, Ho Chi Minh Political Academy, Vietnam Academy for Social Science, Vietnam Academy for Science and Technology, Vietnam Social Insurance Agency and Department for Management of Ho Chi Minh </w:t>
      </w:r>
      <w:r w:rsidRPr="00B17E80">
        <w:rPr>
          <w:rFonts w:asciiTheme="minorHAnsi" w:hAnsiTheme="minorHAnsi" w:cstheme="minorHAnsi"/>
          <w:sz w:val="18"/>
          <w:szCs w:val="18"/>
          <w:lang w:val="en"/>
        </w:rPr>
        <w:t>Mausoleum</w:t>
      </w:r>
    </w:p>
  </w:footnote>
  <w:footnote w:id="57">
    <w:p w14:paraId="4E70EB64" w14:textId="75666B05" w:rsidR="00510DE3" w:rsidRPr="003572B0" w:rsidRDefault="00510DE3" w:rsidP="003572B0">
      <w:pPr>
        <w:pStyle w:val="FootnoteText"/>
        <w:jc w:val="both"/>
        <w:rPr>
          <w:rFonts w:asciiTheme="minorHAnsi" w:hAnsiTheme="minorHAnsi" w:cstheme="minorHAnsi"/>
          <w:sz w:val="18"/>
          <w:szCs w:val="18"/>
          <w:lang w:val="vi-VN"/>
        </w:rPr>
      </w:pPr>
      <w:r w:rsidRPr="003572B0">
        <w:rPr>
          <w:rStyle w:val="FootnoteReference"/>
          <w:rFonts w:asciiTheme="minorHAnsi" w:hAnsiTheme="minorHAnsi" w:cstheme="minorHAnsi"/>
          <w:sz w:val="18"/>
          <w:szCs w:val="18"/>
        </w:rPr>
        <w:footnoteRef/>
      </w:r>
      <w:r w:rsidRPr="003572B0">
        <w:rPr>
          <w:rFonts w:asciiTheme="minorHAnsi" w:hAnsiTheme="minorHAnsi" w:cstheme="minorHAnsi"/>
          <w:sz w:val="18"/>
          <w:szCs w:val="18"/>
          <w:lang w:val="vi-VN"/>
        </w:rPr>
        <w:t xml:space="preserve"> Source: </w:t>
      </w:r>
      <w:hyperlink r:id="rId8" w:history="1">
        <w:r w:rsidRPr="003572B0">
          <w:rPr>
            <w:rStyle w:val="Hyperlink"/>
            <w:rFonts w:asciiTheme="minorHAnsi" w:hAnsiTheme="minorHAnsi" w:cstheme="minorHAnsi"/>
            <w:sz w:val="18"/>
            <w:szCs w:val="18"/>
            <w:lang w:val="vi-VN"/>
          </w:rPr>
          <w:t>http://chinhphu.vn</w:t>
        </w:r>
      </w:hyperlink>
      <w:r w:rsidRPr="003572B0">
        <w:rPr>
          <w:rFonts w:asciiTheme="minorHAnsi" w:hAnsiTheme="minorHAnsi" w:cstheme="minorHAnsi"/>
          <w:sz w:val="18"/>
          <w:szCs w:val="18"/>
          <w:lang w:val="vi-VN"/>
        </w:rPr>
        <w:t xml:space="preserve"> (viewed on the 28th August, 2019</w:t>
      </w:r>
      <w:r>
        <w:rPr>
          <w:rFonts w:asciiTheme="minorHAnsi" w:hAnsiTheme="minorHAnsi" w:cstheme="minorHAnsi"/>
          <w:sz w:val="18"/>
          <w:szCs w:val="18"/>
          <w:lang w:val="vi-VN"/>
        </w:rPr>
        <w:t>)</w:t>
      </w:r>
    </w:p>
  </w:footnote>
  <w:footnote w:id="58">
    <w:p w14:paraId="5D034281" w14:textId="0AF2D2D9" w:rsidR="00510DE3" w:rsidRPr="00F004ED" w:rsidRDefault="00510DE3" w:rsidP="00F004ED">
      <w:pPr>
        <w:jc w:val="both"/>
        <w:rPr>
          <w:rFonts w:asciiTheme="minorHAnsi" w:hAnsiTheme="minorHAnsi" w:cstheme="minorHAnsi"/>
          <w:sz w:val="18"/>
          <w:szCs w:val="18"/>
          <w:lang w:val="vi-VN"/>
        </w:rPr>
      </w:pPr>
      <w:r w:rsidRPr="00F004ED">
        <w:rPr>
          <w:rStyle w:val="FootnoteReference"/>
          <w:rFonts w:asciiTheme="minorHAnsi" w:hAnsiTheme="minorHAnsi" w:cstheme="minorHAnsi"/>
          <w:sz w:val="18"/>
          <w:szCs w:val="18"/>
        </w:rPr>
        <w:footnoteRef/>
      </w:r>
      <w:r w:rsidRPr="00F004ED">
        <w:rPr>
          <w:rFonts w:asciiTheme="minorHAnsi" w:hAnsiTheme="minorHAnsi" w:cstheme="minorHAnsi"/>
          <w:sz w:val="18"/>
          <w:szCs w:val="18"/>
          <w:lang w:val="vi-VN"/>
        </w:rPr>
        <w:t xml:space="preserve"> MOHA, Report on data of female leaders of the term 2016-2021</w:t>
      </w:r>
    </w:p>
  </w:footnote>
  <w:footnote w:id="59">
    <w:p w14:paraId="611B2D45" w14:textId="435E13B7" w:rsidR="00510DE3" w:rsidRPr="00F004ED" w:rsidRDefault="00510DE3" w:rsidP="00F004ED">
      <w:pPr>
        <w:pStyle w:val="FootnoteText"/>
        <w:jc w:val="both"/>
        <w:rPr>
          <w:rFonts w:asciiTheme="minorHAnsi" w:hAnsiTheme="minorHAnsi" w:cstheme="minorHAnsi"/>
          <w:sz w:val="18"/>
          <w:szCs w:val="18"/>
          <w:lang w:val="vi-VN"/>
        </w:rPr>
      </w:pPr>
      <w:r w:rsidRPr="00F004ED">
        <w:rPr>
          <w:rStyle w:val="FootnoteReference"/>
          <w:rFonts w:asciiTheme="minorHAnsi" w:hAnsiTheme="minorHAnsi" w:cstheme="minorHAnsi"/>
          <w:sz w:val="18"/>
          <w:szCs w:val="18"/>
        </w:rPr>
        <w:footnoteRef/>
      </w:r>
      <w:r w:rsidRPr="00F004ED">
        <w:rPr>
          <w:rFonts w:asciiTheme="minorHAnsi" w:hAnsiTheme="minorHAnsi" w:cstheme="minorHAnsi"/>
          <w:sz w:val="18"/>
          <w:szCs w:val="18"/>
          <w:lang w:val="vi-VN"/>
        </w:rPr>
        <w:t xml:space="preserve"> Report No. 79/BC-CP dated on the 10th March, 2017 by the Government on the implementation of national targets on gender equality in 2016 </w:t>
      </w:r>
    </w:p>
  </w:footnote>
  <w:footnote w:id="60">
    <w:p w14:paraId="6AA4AB2C" w14:textId="2FB510CD" w:rsidR="00510DE3" w:rsidRPr="00F004ED" w:rsidRDefault="00510DE3" w:rsidP="00F004ED">
      <w:pPr>
        <w:jc w:val="both"/>
        <w:rPr>
          <w:rFonts w:asciiTheme="minorHAnsi" w:hAnsiTheme="minorHAnsi" w:cstheme="minorHAnsi"/>
          <w:i/>
          <w:iCs/>
          <w:color w:val="000000"/>
          <w:sz w:val="18"/>
          <w:szCs w:val="18"/>
          <w:lang w:val="vi-VN"/>
        </w:rPr>
      </w:pPr>
      <w:r w:rsidRPr="00F004ED">
        <w:rPr>
          <w:rStyle w:val="FootnoteReference"/>
          <w:rFonts w:asciiTheme="minorHAnsi" w:hAnsiTheme="minorHAnsi" w:cstheme="minorHAnsi"/>
          <w:sz w:val="18"/>
          <w:szCs w:val="18"/>
        </w:rPr>
        <w:footnoteRef/>
      </w:r>
      <w:r w:rsidRPr="00F004ED">
        <w:rPr>
          <w:rFonts w:asciiTheme="minorHAnsi" w:hAnsiTheme="minorHAnsi" w:cstheme="minorHAnsi"/>
          <w:sz w:val="18"/>
          <w:szCs w:val="18"/>
          <w:lang w:val="vi-VN"/>
        </w:rPr>
        <w:t>Report No. 377/BC-CP dated on the 12th September, 2018 by the Government on the implementation of national targets on gender equality in 2017</w:t>
      </w:r>
    </w:p>
  </w:footnote>
  <w:footnote w:id="61">
    <w:p w14:paraId="0D79E678" w14:textId="17CD8C5E" w:rsidR="00510DE3" w:rsidRPr="00F004ED" w:rsidRDefault="00510DE3" w:rsidP="00F004ED">
      <w:pPr>
        <w:pStyle w:val="FootnoteText"/>
        <w:jc w:val="both"/>
        <w:rPr>
          <w:rFonts w:asciiTheme="minorHAnsi" w:hAnsiTheme="minorHAnsi" w:cstheme="minorHAnsi"/>
          <w:sz w:val="18"/>
          <w:szCs w:val="18"/>
          <w:lang w:val="vi-VN"/>
        </w:rPr>
      </w:pPr>
      <w:r w:rsidRPr="00F004ED">
        <w:rPr>
          <w:rStyle w:val="FootnoteReference"/>
          <w:rFonts w:asciiTheme="minorHAnsi" w:hAnsiTheme="minorHAnsi" w:cstheme="minorHAnsi"/>
          <w:sz w:val="18"/>
          <w:szCs w:val="18"/>
        </w:rPr>
        <w:footnoteRef/>
      </w:r>
      <w:r w:rsidRPr="00F004ED">
        <w:rPr>
          <w:rFonts w:asciiTheme="minorHAnsi" w:hAnsiTheme="minorHAnsi" w:cstheme="minorHAnsi"/>
          <w:sz w:val="18"/>
          <w:szCs w:val="18"/>
        </w:rPr>
        <w:t xml:space="preserve"> Source:</w:t>
      </w:r>
      <w:r w:rsidRPr="00F004ED">
        <w:rPr>
          <w:rFonts w:asciiTheme="minorHAnsi" w:hAnsiTheme="minorHAnsi" w:cstheme="minorHAnsi"/>
          <w:sz w:val="18"/>
          <w:szCs w:val="18"/>
          <w:lang w:val="vi-VN"/>
        </w:rPr>
        <w:t xml:space="preserve"> </w:t>
      </w:r>
      <w:hyperlink r:id="rId9" w:history="1">
        <w:r w:rsidRPr="00F004ED">
          <w:rPr>
            <w:rStyle w:val="Hyperlink"/>
            <w:rFonts w:asciiTheme="minorHAnsi" w:hAnsiTheme="minorHAnsi" w:cstheme="minorHAnsi"/>
            <w:sz w:val="18"/>
            <w:szCs w:val="18"/>
            <w:lang w:val="vi-VN"/>
          </w:rPr>
          <w:t>https://www.toaan.gov.vn/webcenter/portal/ca/chanh-an-tien-nhiem</w:t>
        </w:r>
      </w:hyperlink>
      <w:r w:rsidRPr="00F004ED">
        <w:rPr>
          <w:rFonts w:asciiTheme="minorHAnsi" w:hAnsiTheme="minorHAnsi" w:cstheme="minorHAnsi"/>
          <w:sz w:val="18"/>
          <w:szCs w:val="18"/>
          <w:lang w:val="vi-VN"/>
        </w:rPr>
        <w:t xml:space="preserve"> (viewed on the 22nd July 2019)</w:t>
      </w:r>
    </w:p>
  </w:footnote>
  <w:footnote w:id="62">
    <w:p w14:paraId="4A47A188" w14:textId="4EE255A2" w:rsidR="00510DE3" w:rsidRPr="00F004ED" w:rsidRDefault="00510DE3" w:rsidP="00F004ED">
      <w:pPr>
        <w:pStyle w:val="FootnoteText"/>
        <w:jc w:val="both"/>
        <w:rPr>
          <w:rFonts w:asciiTheme="minorHAnsi" w:hAnsiTheme="minorHAnsi" w:cstheme="minorHAnsi"/>
          <w:sz w:val="18"/>
          <w:szCs w:val="18"/>
          <w:lang w:val="vi-VN"/>
        </w:rPr>
      </w:pPr>
      <w:r w:rsidRPr="00F004ED">
        <w:rPr>
          <w:rStyle w:val="FootnoteReference"/>
          <w:rFonts w:asciiTheme="minorHAnsi" w:hAnsiTheme="minorHAnsi" w:cstheme="minorHAnsi"/>
          <w:sz w:val="18"/>
          <w:szCs w:val="18"/>
        </w:rPr>
        <w:footnoteRef/>
      </w:r>
      <w:r w:rsidRPr="00F004ED">
        <w:rPr>
          <w:rFonts w:asciiTheme="minorHAnsi" w:hAnsiTheme="minorHAnsi" w:cstheme="minorHAnsi"/>
          <w:sz w:val="18"/>
          <w:szCs w:val="18"/>
          <w:lang w:val="vi-VN"/>
        </w:rPr>
        <w:t xml:space="preserve"> Source: </w:t>
      </w:r>
      <w:hyperlink r:id="rId10" w:history="1">
        <w:r w:rsidRPr="00F004ED">
          <w:rPr>
            <w:rStyle w:val="Hyperlink"/>
            <w:rFonts w:asciiTheme="minorHAnsi" w:hAnsiTheme="minorHAnsi" w:cstheme="minorHAnsi"/>
            <w:sz w:val="18"/>
            <w:szCs w:val="18"/>
            <w:lang w:val="vi-VN"/>
          </w:rPr>
          <w:t>https://www.toaan.gov.vn/webcenter/portal/tatc/trang-tin-hoi-dong-tham-phan</w:t>
        </w:r>
      </w:hyperlink>
      <w:r w:rsidRPr="00F004ED">
        <w:rPr>
          <w:rFonts w:asciiTheme="minorHAnsi" w:hAnsiTheme="minorHAnsi" w:cstheme="minorHAnsi"/>
          <w:sz w:val="18"/>
          <w:szCs w:val="18"/>
          <w:lang w:val="vi-VN"/>
        </w:rPr>
        <w:t xml:space="preserve"> (viewed on the 22nd July 2019)</w:t>
      </w:r>
    </w:p>
  </w:footnote>
  <w:footnote w:id="63">
    <w:p w14:paraId="390CC37C" w14:textId="1B97F0DA" w:rsidR="00510DE3" w:rsidRPr="00F004ED" w:rsidRDefault="00510DE3" w:rsidP="00F004ED">
      <w:pPr>
        <w:pStyle w:val="FootnoteText"/>
        <w:jc w:val="both"/>
        <w:rPr>
          <w:rFonts w:asciiTheme="minorHAnsi" w:hAnsiTheme="minorHAnsi" w:cstheme="minorHAnsi"/>
          <w:sz w:val="18"/>
          <w:szCs w:val="18"/>
          <w:lang w:val="vi-VN"/>
        </w:rPr>
      </w:pPr>
      <w:r w:rsidRPr="00F004ED">
        <w:rPr>
          <w:rStyle w:val="FootnoteReference"/>
          <w:rFonts w:asciiTheme="minorHAnsi" w:hAnsiTheme="minorHAnsi" w:cstheme="minorHAnsi"/>
          <w:sz w:val="18"/>
          <w:szCs w:val="18"/>
        </w:rPr>
        <w:footnoteRef/>
      </w:r>
      <w:r w:rsidRPr="00F004ED">
        <w:rPr>
          <w:rFonts w:asciiTheme="minorHAnsi" w:hAnsiTheme="minorHAnsi" w:cstheme="minorHAnsi"/>
          <w:sz w:val="18"/>
          <w:szCs w:val="18"/>
          <w:lang w:val="vi-VN"/>
        </w:rPr>
        <w:t xml:space="preserve"> Source: </w:t>
      </w:r>
      <w:hyperlink r:id="rId11" w:history="1">
        <w:r w:rsidRPr="00F004ED">
          <w:rPr>
            <w:rStyle w:val="Hyperlink"/>
            <w:rFonts w:asciiTheme="minorHAnsi" w:hAnsiTheme="minorHAnsi" w:cstheme="minorHAnsi"/>
            <w:sz w:val="18"/>
            <w:szCs w:val="18"/>
            <w:lang w:val="vi-VN"/>
          </w:rPr>
          <w:t>http://www.vksndtc.gov.vn</w:t>
        </w:r>
      </w:hyperlink>
      <w:r w:rsidRPr="00F004ED">
        <w:rPr>
          <w:rFonts w:asciiTheme="minorHAnsi" w:hAnsiTheme="minorHAnsi" w:cstheme="minorHAnsi"/>
          <w:sz w:val="18"/>
          <w:szCs w:val="18"/>
          <w:lang w:val="vi-VN"/>
        </w:rPr>
        <w:t xml:space="preserve"> (viewed on the 22nd July 2019)</w:t>
      </w:r>
    </w:p>
  </w:footnote>
  <w:footnote w:id="64">
    <w:p w14:paraId="55738197" w14:textId="4C995AA9" w:rsidR="00510DE3" w:rsidRPr="00F004ED" w:rsidRDefault="00510DE3" w:rsidP="00F004ED">
      <w:pPr>
        <w:pStyle w:val="FootnoteText"/>
        <w:jc w:val="both"/>
        <w:rPr>
          <w:rFonts w:asciiTheme="minorHAnsi" w:hAnsiTheme="minorHAnsi" w:cstheme="minorHAnsi"/>
          <w:sz w:val="18"/>
          <w:szCs w:val="18"/>
          <w:lang w:val="vi-VN"/>
        </w:rPr>
      </w:pPr>
      <w:r w:rsidRPr="00F004ED">
        <w:rPr>
          <w:rStyle w:val="FootnoteReference"/>
          <w:rFonts w:asciiTheme="minorHAnsi" w:hAnsiTheme="minorHAnsi" w:cstheme="minorHAnsi"/>
          <w:sz w:val="18"/>
          <w:szCs w:val="18"/>
        </w:rPr>
        <w:footnoteRef/>
      </w:r>
      <w:r w:rsidRPr="00F004ED">
        <w:rPr>
          <w:rFonts w:asciiTheme="minorHAnsi" w:hAnsiTheme="minorHAnsi" w:cstheme="minorHAnsi"/>
          <w:sz w:val="18"/>
          <w:szCs w:val="18"/>
          <w:lang w:val="vi-VN"/>
        </w:rPr>
        <w:t xml:space="preserve"> Resolution No.105/2015/QH13 dated on the 25th November 2015 by National Assembly on the date for election of National Assembly deputies of the term XIV and People’s Council deputies of the term 2016 – 2021 and the establishment of National Election Council</w:t>
      </w:r>
    </w:p>
  </w:footnote>
  <w:footnote w:id="65">
    <w:p w14:paraId="4E55388F" w14:textId="77777777" w:rsidR="00510DE3" w:rsidRPr="00F004ED" w:rsidRDefault="00510DE3" w:rsidP="00F004ED">
      <w:pPr>
        <w:pStyle w:val="FootnoteText"/>
        <w:jc w:val="both"/>
        <w:rPr>
          <w:rFonts w:asciiTheme="minorHAnsi" w:hAnsiTheme="minorHAnsi" w:cstheme="minorHAnsi"/>
          <w:sz w:val="18"/>
          <w:szCs w:val="18"/>
          <w:lang w:val="vi-VN"/>
        </w:rPr>
      </w:pPr>
      <w:r w:rsidRPr="00F004ED">
        <w:rPr>
          <w:rStyle w:val="FootnoteReference"/>
          <w:rFonts w:asciiTheme="minorHAnsi" w:hAnsiTheme="minorHAnsi" w:cstheme="minorHAnsi"/>
          <w:sz w:val="18"/>
          <w:szCs w:val="18"/>
        </w:rPr>
        <w:footnoteRef/>
      </w:r>
      <w:r w:rsidRPr="00F004ED">
        <w:rPr>
          <w:rFonts w:asciiTheme="minorHAnsi" w:hAnsiTheme="minorHAnsi" w:cstheme="minorHAnsi"/>
          <w:sz w:val="18"/>
          <w:szCs w:val="18"/>
          <w:lang w:val="vi-VN"/>
        </w:rPr>
        <w:t xml:space="preserve"> Including two female Vice President of National Assembly, the Vice President of the State, Chairwoman of Vietnam Women’s Union and Director of NA’s Committee for Voters’ Affairs</w:t>
      </w:r>
    </w:p>
  </w:footnote>
  <w:footnote w:id="66">
    <w:p w14:paraId="423695C4" w14:textId="044033FD" w:rsidR="00510DE3" w:rsidRPr="006541AE" w:rsidRDefault="00510DE3" w:rsidP="006541AE">
      <w:pPr>
        <w:pStyle w:val="FootnoteText"/>
        <w:jc w:val="both"/>
        <w:rPr>
          <w:rFonts w:asciiTheme="minorHAnsi" w:hAnsiTheme="minorHAnsi" w:cstheme="minorHAnsi"/>
          <w:sz w:val="18"/>
          <w:szCs w:val="18"/>
          <w:lang w:val="vi-VN"/>
        </w:rPr>
      </w:pPr>
      <w:r>
        <w:rPr>
          <w:rStyle w:val="FootnoteReference"/>
        </w:rPr>
        <w:footnoteRef/>
      </w:r>
      <w:r w:rsidRPr="006541AE">
        <w:rPr>
          <w:lang w:val="vi-VN"/>
        </w:rPr>
        <w:t xml:space="preserve"> </w:t>
      </w:r>
      <w:r w:rsidRPr="006541AE">
        <w:rPr>
          <w:rFonts w:asciiTheme="minorHAnsi" w:hAnsiTheme="minorHAnsi" w:cstheme="minorHAnsi"/>
          <w:sz w:val="18"/>
          <w:szCs w:val="18"/>
          <w:lang w:val="vi-VN"/>
        </w:rPr>
        <w:t>CEPEW, Report on youth’s observation on election of NA deputies of the term XIV and PC deputies of the term 2016-2021 with gender perspectives, 2016</w:t>
      </w:r>
    </w:p>
  </w:footnote>
  <w:footnote w:id="67">
    <w:p w14:paraId="4035E96B" w14:textId="15828FB0" w:rsidR="00510DE3" w:rsidRPr="00416EA4" w:rsidRDefault="00510DE3">
      <w:pPr>
        <w:pStyle w:val="FootnoteText"/>
        <w:rPr>
          <w:rFonts w:asciiTheme="minorHAnsi" w:hAnsiTheme="minorHAnsi" w:cstheme="minorHAnsi"/>
          <w:sz w:val="18"/>
          <w:szCs w:val="18"/>
          <w:lang w:val="vi-VN"/>
        </w:rPr>
      </w:pPr>
      <w:r w:rsidRPr="00416EA4">
        <w:rPr>
          <w:rStyle w:val="FootnoteReference"/>
          <w:rFonts w:asciiTheme="minorHAnsi" w:hAnsiTheme="minorHAnsi" w:cstheme="minorHAnsi"/>
          <w:sz w:val="18"/>
          <w:szCs w:val="18"/>
        </w:rPr>
        <w:footnoteRef/>
      </w:r>
      <w:r w:rsidRPr="00416EA4">
        <w:rPr>
          <w:rFonts w:asciiTheme="minorHAnsi" w:hAnsiTheme="minorHAnsi" w:cstheme="minorHAnsi"/>
          <w:sz w:val="18"/>
          <w:szCs w:val="18"/>
          <w:lang w:val="vi-VN"/>
        </w:rPr>
        <w:t xml:space="preserve"> Source: CEDAW/C/VNM/CO/7-8 (Para 23.b)</w:t>
      </w:r>
    </w:p>
  </w:footnote>
  <w:footnote w:id="68">
    <w:p w14:paraId="22020B3F" w14:textId="186BF30A" w:rsidR="00510DE3" w:rsidRPr="006541AE" w:rsidRDefault="00510DE3" w:rsidP="006541AE">
      <w:pPr>
        <w:pStyle w:val="FootnoteText"/>
        <w:jc w:val="both"/>
        <w:rPr>
          <w:rFonts w:asciiTheme="minorHAnsi" w:hAnsiTheme="minorHAnsi" w:cstheme="minorHAnsi"/>
          <w:sz w:val="18"/>
          <w:szCs w:val="18"/>
          <w:lang w:val="vi-VN"/>
        </w:rPr>
      </w:pPr>
      <w:r w:rsidRPr="006541AE">
        <w:rPr>
          <w:rStyle w:val="FootnoteReference"/>
          <w:rFonts w:asciiTheme="minorHAnsi" w:hAnsiTheme="minorHAnsi" w:cstheme="minorHAnsi"/>
          <w:sz w:val="18"/>
          <w:szCs w:val="18"/>
        </w:rPr>
        <w:footnoteRef/>
      </w:r>
      <w:r w:rsidRPr="006541AE">
        <w:rPr>
          <w:rFonts w:asciiTheme="minorHAnsi" w:hAnsiTheme="minorHAnsi" w:cstheme="minorHAnsi"/>
          <w:sz w:val="18"/>
          <w:szCs w:val="18"/>
          <w:lang w:val="vi-VN"/>
        </w:rPr>
        <w:t xml:space="preserve"> </w:t>
      </w:r>
      <w:r>
        <w:rPr>
          <w:rFonts w:asciiTheme="minorHAnsi" w:hAnsiTheme="minorHAnsi" w:cstheme="minorHAnsi"/>
          <w:sz w:val="18"/>
          <w:szCs w:val="18"/>
          <w:lang w:val="vi-VN"/>
        </w:rPr>
        <w:t xml:space="preserve">Report No. </w:t>
      </w:r>
      <w:r w:rsidRPr="006541AE">
        <w:rPr>
          <w:rFonts w:asciiTheme="minorHAnsi" w:hAnsiTheme="minorHAnsi" w:cstheme="minorHAnsi"/>
          <w:sz w:val="18"/>
          <w:szCs w:val="18"/>
          <w:lang w:val="vi-VN"/>
        </w:rPr>
        <w:t xml:space="preserve">695/BC-HĐBCQG </w:t>
      </w:r>
      <w:r>
        <w:rPr>
          <w:rFonts w:asciiTheme="minorHAnsi" w:hAnsiTheme="minorHAnsi" w:cstheme="minorHAnsi"/>
          <w:sz w:val="18"/>
          <w:szCs w:val="18"/>
          <w:lang w:val="vi-VN"/>
        </w:rPr>
        <w:t>dated on the 19th July 2016 by NEC on the sumarization of election of NA deputies of the term XIV and PC deputies of the term 2016-202</w:t>
      </w:r>
      <w:r w:rsidRPr="006541AE">
        <w:rPr>
          <w:rFonts w:asciiTheme="minorHAnsi" w:hAnsiTheme="minorHAnsi" w:cstheme="minorHAnsi"/>
          <w:sz w:val="18"/>
          <w:szCs w:val="18"/>
          <w:lang w:val="vi-VN"/>
        </w:rPr>
        <w:t>1</w:t>
      </w:r>
    </w:p>
  </w:footnote>
  <w:footnote w:id="69">
    <w:p w14:paraId="28C7FB15" w14:textId="705D60A9" w:rsidR="00510DE3" w:rsidRPr="005B1C50" w:rsidRDefault="00510DE3">
      <w:pPr>
        <w:pStyle w:val="FootnoteText"/>
      </w:pPr>
      <w:r>
        <w:rPr>
          <w:rStyle w:val="FootnoteReference"/>
        </w:rPr>
        <w:footnoteRef/>
      </w:r>
      <w:r>
        <w:t xml:space="preserve"> </w:t>
      </w:r>
      <w:r w:rsidRPr="006541AE">
        <w:rPr>
          <w:rFonts w:asciiTheme="minorHAnsi" w:hAnsiTheme="minorHAnsi" w:cstheme="minorHAnsi"/>
          <w:sz w:val="18"/>
          <w:szCs w:val="18"/>
          <w:lang w:val="vi-VN"/>
        </w:rPr>
        <w:t>CEPEW, Report on youth’s observation on election of NA deputies of the term XIV and PC deputies of the term 2016-2021 with gender perspectives, 2016</w:t>
      </w:r>
    </w:p>
  </w:footnote>
  <w:footnote w:id="70">
    <w:p w14:paraId="4376447B" w14:textId="00578BB9" w:rsidR="00510DE3" w:rsidRPr="006541AE" w:rsidRDefault="00510DE3" w:rsidP="006541AE">
      <w:pPr>
        <w:pStyle w:val="FootnoteText"/>
        <w:jc w:val="both"/>
        <w:rPr>
          <w:rFonts w:asciiTheme="minorHAnsi" w:hAnsiTheme="minorHAnsi" w:cstheme="minorHAnsi"/>
          <w:sz w:val="18"/>
          <w:szCs w:val="18"/>
          <w:lang w:val="vi-VN"/>
        </w:rPr>
      </w:pPr>
      <w:r w:rsidRPr="006541AE">
        <w:rPr>
          <w:rStyle w:val="FootnoteReference"/>
          <w:rFonts w:asciiTheme="minorHAnsi" w:hAnsiTheme="minorHAnsi" w:cstheme="minorHAnsi"/>
          <w:sz w:val="18"/>
          <w:szCs w:val="18"/>
        </w:rPr>
        <w:footnoteRef/>
      </w:r>
      <w:r w:rsidRPr="006541AE">
        <w:rPr>
          <w:rFonts w:asciiTheme="minorHAnsi" w:hAnsiTheme="minorHAnsi" w:cstheme="minorHAnsi"/>
          <w:sz w:val="18"/>
          <w:szCs w:val="18"/>
          <w:lang w:val="vi-VN"/>
        </w:rPr>
        <w:t xml:space="preserve"> </w:t>
      </w:r>
      <w:r>
        <w:rPr>
          <w:rFonts w:asciiTheme="minorHAnsi" w:hAnsiTheme="minorHAnsi" w:cstheme="minorHAnsi"/>
          <w:sz w:val="18"/>
          <w:szCs w:val="18"/>
          <w:lang w:val="vi-VN"/>
        </w:rPr>
        <w:t xml:space="preserve">Report No. </w:t>
      </w:r>
      <w:r w:rsidRPr="006541AE">
        <w:rPr>
          <w:rFonts w:asciiTheme="minorHAnsi" w:hAnsiTheme="minorHAnsi" w:cstheme="minorHAnsi"/>
          <w:sz w:val="18"/>
          <w:szCs w:val="18"/>
          <w:lang w:val="vi-VN"/>
        </w:rPr>
        <w:t xml:space="preserve">695/BC-HĐBCQG </w:t>
      </w:r>
      <w:r>
        <w:rPr>
          <w:rFonts w:asciiTheme="minorHAnsi" w:hAnsiTheme="minorHAnsi" w:cstheme="minorHAnsi"/>
          <w:sz w:val="18"/>
          <w:szCs w:val="18"/>
          <w:lang w:val="vi-VN"/>
        </w:rPr>
        <w:t>dated on the 19th July 2016 by NEC on the sumarization of election of NA deputies of the term XIV and PC deputies of the term 2016-2021</w:t>
      </w:r>
    </w:p>
  </w:footnote>
  <w:footnote w:id="71">
    <w:p w14:paraId="2B2DFF4C" w14:textId="43A3A34C" w:rsidR="00510DE3" w:rsidRPr="006541AE" w:rsidRDefault="00510DE3" w:rsidP="006541AE">
      <w:pPr>
        <w:pStyle w:val="FootnoteText"/>
        <w:jc w:val="both"/>
        <w:rPr>
          <w:rFonts w:asciiTheme="minorHAnsi" w:hAnsiTheme="minorHAnsi" w:cstheme="minorHAnsi"/>
          <w:sz w:val="18"/>
          <w:szCs w:val="18"/>
          <w:lang w:val="vi-VN"/>
        </w:rPr>
      </w:pPr>
      <w:r w:rsidRPr="006541AE">
        <w:rPr>
          <w:rStyle w:val="FootnoteReference"/>
          <w:rFonts w:asciiTheme="minorHAnsi" w:hAnsiTheme="minorHAnsi" w:cstheme="minorHAnsi"/>
          <w:sz w:val="18"/>
          <w:szCs w:val="18"/>
        </w:rPr>
        <w:footnoteRef/>
      </w:r>
      <w:r w:rsidRPr="006541AE">
        <w:rPr>
          <w:rFonts w:asciiTheme="minorHAnsi" w:hAnsiTheme="minorHAnsi" w:cstheme="minorHAnsi"/>
          <w:sz w:val="18"/>
          <w:szCs w:val="18"/>
          <w:lang w:val="vi-VN"/>
        </w:rPr>
        <w:t xml:space="preserve"> CEPEW, </w:t>
      </w:r>
      <w:r>
        <w:rPr>
          <w:rFonts w:asciiTheme="minorHAnsi" w:hAnsiTheme="minorHAnsi" w:cstheme="minorHAnsi"/>
          <w:sz w:val="18"/>
          <w:szCs w:val="18"/>
          <w:lang w:val="vi-VN"/>
        </w:rPr>
        <w:t>Report on reviewing 10-year implementation of Gender Equality Law: Gender equality in politics, 2019</w:t>
      </w:r>
    </w:p>
  </w:footnote>
  <w:footnote w:id="72">
    <w:p w14:paraId="1EA7CD92" w14:textId="33B9D21C" w:rsidR="00510DE3" w:rsidRPr="00C63E40" w:rsidRDefault="00510DE3" w:rsidP="007567E3">
      <w:pPr>
        <w:pStyle w:val="FootnoteText"/>
        <w:rPr>
          <w:sz w:val="18"/>
          <w:lang w:val="vi-VN"/>
        </w:rPr>
      </w:pPr>
      <w:r w:rsidRPr="00D772D9">
        <w:rPr>
          <w:rStyle w:val="FootnoteReference"/>
          <w:sz w:val="18"/>
        </w:rPr>
        <w:footnoteRef/>
      </w:r>
      <w:r w:rsidRPr="00D772D9">
        <w:rPr>
          <w:sz w:val="18"/>
          <w:lang w:val="vi-VN"/>
        </w:rPr>
        <w:t xml:space="preserve"> O</w:t>
      </w:r>
      <w:r>
        <w:rPr>
          <w:sz w:val="18"/>
          <w:lang w:val="vi-VN"/>
        </w:rPr>
        <w:t xml:space="preserve">XFAM and </w:t>
      </w:r>
      <w:r w:rsidRPr="00D772D9">
        <w:rPr>
          <w:sz w:val="18"/>
          <w:lang w:val="vi-VN"/>
        </w:rPr>
        <w:t xml:space="preserve">CEPEW, </w:t>
      </w:r>
      <w:r>
        <w:rPr>
          <w:sz w:val="18"/>
          <w:lang w:val="vi-VN"/>
        </w:rPr>
        <w:t>Women leaders in political system: Public’s faith and choice?, 2014</w:t>
      </w:r>
    </w:p>
  </w:footnote>
  <w:footnote w:id="73">
    <w:p w14:paraId="26860E0B" w14:textId="77777777" w:rsidR="00510DE3" w:rsidRPr="00D8434B" w:rsidRDefault="00510DE3" w:rsidP="007567E3">
      <w:pPr>
        <w:pStyle w:val="FootnoteText"/>
        <w:jc w:val="both"/>
        <w:rPr>
          <w:rFonts w:asciiTheme="minorHAnsi" w:hAnsiTheme="minorHAnsi" w:cstheme="minorHAnsi"/>
          <w:color w:val="000000" w:themeColor="text1"/>
          <w:sz w:val="18"/>
          <w:szCs w:val="18"/>
          <w:lang w:val="vi-VN"/>
        </w:rPr>
      </w:pPr>
      <w:r w:rsidRPr="00D8434B">
        <w:rPr>
          <w:rStyle w:val="FootnoteReference"/>
          <w:rFonts w:asciiTheme="minorHAnsi" w:hAnsiTheme="minorHAnsi" w:cstheme="minorHAnsi"/>
          <w:color w:val="000000" w:themeColor="text1"/>
          <w:sz w:val="18"/>
          <w:szCs w:val="18"/>
        </w:rPr>
        <w:footnoteRef/>
      </w:r>
      <w:r w:rsidRPr="00D8434B">
        <w:rPr>
          <w:rFonts w:asciiTheme="minorHAnsi" w:hAnsiTheme="minorHAnsi" w:cstheme="minorHAnsi"/>
          <w:color w:val="000000" w:themeColor="text1"/>
          <w:sz w:val="18"/>
          <w:szCs w:val="18"/>
          <w:lang w:val="vi-VN"/>
        </w:rPr>
        <w:t xml:space="preserve"> Resolution 1135/2016/UBTVQH13 dated  22/01/2016 by National Election Council on anticipating number, structures and social backgrounds of NA deputies of the term XIV</w:t>
      </w:r>
    </w:p>
  </w:footnote>
  <w:footnote w:id="74">
    <w:p w14:paraId="7FD571B7" w14:textId="517E55A2" w:rsidR="00510DE3" w:rsidRPr="00D8434B" w:rsidRDefault="00510DE3" w:rsidP="007567E3">
      <w:pPr>
        <w:pStyle w:val="FootnoteText"/>
        <w:ind w:left="142" w:hanging="142"/>
        <w:jc w:val="both"/>
        <w:rPr>
          <w:rFonts w:asciiTheme="minorHAnsi" w:hAnsiTheme="minorHAnsi" w:cstheme="minorHAnsi"/>
          <w:sz w:val="18"/>
          <w:szCs w:val="18"/>
          <w:lang w:val="vi-VN"/>
        </w:rPr>
      </w:pPr>
      <w:r w:rsidRPr="00D8434B">
        <w:rPr>
          <w:rStyle w:val="FootnoteReference"/>
          <w:rFonts w:asciiTheme="minorHAnsi" w:hAnsiTheme="minorHAnsi" w:cstheme="minorHAnsi"/>
          <w:sz w:val="18"/>
          <w:szCs w:val="18"/>
        </w:rPr>
        <w:footnoteRef/>
      </w:r>
      <w:r w:rsidRPr="00D8434B">
        <w:rPr>
          <w:rFonts w:asciiTheme="minorHAnsi" w:hAnsiTheme="minorHAnsi" w:cstheme="minorHAnsi"/>
          <w:sz w:val="18"/>
          <w:szCs w:val="18"/>
          <w:lang w:val="vi-VN"/>
        </w:rPr>
        <w:t xml:space="preserve"> </w:t>
      </w:r>
      <w:r w:rsidRPr="00D8434B">
        <w:rPr>
          <w:rFonts w:asciiTheme="minorHAnsi" w:hAnsiTheme="minorHAnsi" w:cstheme="minorHAnsi"/>
          <w:sz w:val="18"/>
          <w:szCs w:val="18"/>
        </w:rPr>
        <w:t>Resolution 270/NQ-HĐBCQG dated 26/4/2016 by National Election Council to publish the official list of candidates for NA of the term XIV</w:t>
      </w:r>
    </w:p>
  </w:footnote>
  <w:footnote w:id="75">
    <w:p w14:paraId="3A7882C0" w14:textId="77777777" w:rsidR="00510DE3" w:rsidRPr="00D8434B" w:rsidRDefault="00510DE3" w:rsidP="007567E3">
      <w:pPr>
        <w:pStyle w:val="FootnoteText"/>
        <w:ind w:left="142" w:hanging="142"/>
        <w:jc w:val="both"/>
        <w:rPr>
          <w:rFonts w:asciiTheme="minorHAnsi" w:hAnsiTheme="minorHAnsi" w:cstheme="minorHAnsi"/>
          <w:sz w:val="18"/>
          <w:szCs w:val="18"/>
          <w:lang w:val="vi-VN"/>
        </w:rPr>
      </w:pPr>
      <w:r w:rsidRPr="00D8434B">
        <w:rPr>
          <w:rStyle w:val="FootnoteReference"/>
          <w:rFonts w:asciiTheme="minorHAnsi" w:hAnsiTheme="minorHAnsi" w:cstheme="minorHAnsi"/>
          <w:sz w:val="18"/>
          <w:szCs w:val="18"/>
        </w:rPr>
        <w:footnoteRef/>
      </w:r>
      <w:r w:rsidRPr="00D8434B">
        <w:rPr>
          <w:rFonts w:asciiTheme="minorHAnsi" w:hAnsiTheme="minorHAnsi" w:cstheme="minorHAnsi"/>
          <w:sz w:val="18"/>
          <w:szCs w:val="18"/>
          <w:lang w:val="vi-VN"/>
        </w:rPr>
        <w:t xml:space="preserve"> Electoreate No.2 of Hanoi, electorate No. 1 of An Giang province, electorate No. 1 of Dak Lak Province, electorate No.1 of Dong Thap province, electorate No. 1 of Ha Giang province, electorate No. 1 of Hai Duong province, electorate No. 1 of Kien Giang province, electorate No. 1 of Kon Tum province, electorate No. 1 of Lai Chau province, electorate No. 2 of Lang Son province, electorate No. 3 of Lam Dong province, electorate No. 1 of Quang Ninh province, electorate No. 2 of Son La province and electorate No. 3 of Thai Nguyen province.  </w:t>
      </w:r>
    </w:p>
  </w:footnote>
  <w:footnote w:id="76">
    <w:p w14:paraId="3C3CD099" w14:textId="7C9BF223" w:rsidR="00510DE3" w:rsidRPr="00D8434B" w:rsidRDefault="00510DE3" w:rsidP="007567E3">
      <w:pPr>
        <w:pStyle w:val="FootnoteText"/>
        <w:ind w:left="142" w:hanging="142"/>
        <w:jc w:val="both"/>
        <w:rPr>
          <w:rFonts w:asciiTheme="minorHAnsi" w:hAnsiTheme="minorHAnsi" w:cstheme="minorHAnsi"/>
          <w:sz w:val="18"/>
          <w:szCs w:val="18"/>
          <w:lang w:val="vi-VN"/>
        </w:rPr>
      </w:pPr>
      <w:r w:rsidRPr="00D8434B">
        <w:rPr>
          <w:rStyle w:val="FootnoteReference"/>
          <w:rFonts w:asciiTheme="minorHAnsi" w:hAnsiTheme="minorHAnsi" w:cstheme="minorHAnsi"/>
          <w:sz w:val="18"/>
          <w:szCs w:val="18"/>
        </w:rPr>
        <w:footnoteRef/>
      </w:r>
      <w:r w:rsidRPr="00D8434B">
        <w:rPr>
          <w:rFonts w:asciiTheme="minorHAnsi" w:hAnsiTheme="minorHAnsi" w:cstheme="minorHAnsi"/>
          <w:sz w:val="18"/>
          <w:szCs w:val="18"/>
          <w:lang w:val="vi-VN"/>
        </w:rPr>
        <w:t xml:space="preserve"> </w:t>
      </w:r>
      <w:r w:rsidRPr="00D8434B">
        <w:rPr>
          <w:rFonts w:asciiTheme="minorHAnsi" w:hAnsiTheme="minorHAnsi" w:cstheme="minorHAnsi"/>
          <w:sz w:val="18"/>
          <w:szCs w:val="18"/>
        </w:rPr>
        <w:t>Resolution 270/NQ-HĐBCQG dated 26/4/2016 by National Election Council to publish the official list of candidates for NA of the term XIV</w:t>
      </w:r>
    </w:p>
  </w:footnote>
  <w:footnote w:id="77">
    <w:p w14:paraId="106702F1" w14:textId="11EEBB10" w:rsidR="00510DE3" w:rsidRPr="0005178F" w:rsidRDefault="00510DE3" w:rsidP="0005178F">
      <w:pPr>
        <w:pStyle w:val="FootnoteText"/>
        <w:jc w:val="both"/>
        <w:rPr>
          <w:rFonts w:asciiTheme="minorHAnsi" w:hAnsiTheme="minorHAnsi" w:cstheme="minorHAnsi"/>
          <w:sz w:val="18"/>
          <w:szCs w:val="18"/>
          <w:lang w:val="vi-VN"/>
        </w:rPr>
      </w:pPr>
      <w:r w:rsidRPr="0005178F">
        <w:rPr>
          <w:rStyle w:val="FootnoteReference"/>
          <w:rFonts w:asciiTheme="minorHAnsi" w:hAnsiTheme="minorHAnsi" w:cstheme="minorHAnsi"/>
          <w:sz w:val="18"/>
          <w:szCs w:val="18"/>
        </w:rPr>
        <w:footnoteRef/>
      </w:r>
      <w:r w:rsidRPr="0005178F">
        <w:rPr>
          <w:rFonts w:asciiTheme="minorHAnsi" w:hAnsiTheme="minorHAnsi" w:cstheme="minorHAnsi"/>
          <w:sz w:val="18"/>
          <w:szCs w:val="18"/>
        </w:rPr>
        <w:t xml:space="preserve"> </w:t>
      </w:r>
      <w:r w:rsidRPr="0005178F">
        <w:rPr>
          <w:rFonts w:asciiTheme="minorHAnsi" w:hAnsiTheme="minorHAnsi" w:cstheme="minorHAnsi"/>
          <w:sz w:val="18"/>
          <w:szCs w:val="18"/>
          <w:lang w:val="vi-VN"/>
        </w:rPr>
        <w:t xml:space="preserve">Source: </w:t>
      </w:r>
      <w:hyperlink r:id="rId12" w:history="1">
        <w:r w:rsidRPr="0005178F">
          <w:rPr>
            <w:rStyle w:val="Hyperlink"/>
            <w:rFonts w:asciiTheme="minorHAnsi" w:hAnsiTheme="minorHAnsi" w:cstheme="minorHAnsi"/>
            <w:sz w:val="18"/>
            <w:szCs w:val="18"/>
            <w:lang w:val="vi-VN"/>
          </w:rPr>
          <w:t>https://www.tienphong.vn/xa-hoi/gan-100-uy-vien-trung-uong-trung-cu-dbqh-1013828.tpo</w:t>
        </w:r>
      </w:hyperlink>
      <w:r w:rsidRPr="0005178F">
        <w:rPr>
          <w:rStyle w:val="Hyperlink"/>
          <w:rFonts w:asciiTheme="minorHAnsi" w:hAnsiTheme="minorHAnsi" w:cstheme="minorHAnsi"/>
          <w:sz w:val="18"/>
          <w:szCs w:val="18"/>
          <w:lang w:val="vi-VN"/>
        </w:rPr>
        <w:t xml:space="preserve"> (viewed on the 29th September 2019)</w:t>
      </w:r>
    </w:p>
  </w:footnote>
  <w:footnote w:id="78">
    <w:p w14:paraId="2E269CDB" w14:textId="0B77C193" w:rsidR="00510DE3" w:rsidRPr="0005178F" w:rsidRDefault="00510DE3" w:rsidP="0005178F">
      <w:pPr>
        <w:pStyle w:val="FootnoteText"/>
        <w:jc w:val="both"/>
        <w:rPr>
          <w:rFonts w:asciiTheme="minorHAnsi" w:hAnsiTheme="minorHAnsi" w:cstheme="minorHAnsi"/>
          <w:sz w:val="18"/>
          <w:szCs w:val="18"/>
          <w:lang w:val="vi-VN"/>
        </w:rPr>
      </w:pPr>
      <w:r w:rsidRPr="0005178F">
        <w:rPr>
          <w:rStyle w:val="FootnoteReference"/>
          <w:rFonts w:asciiTheme="minorHAnsi" w:hAnsiTheme="minorHAnsi" w:cstheme="minorHAnsi"/>
          <w:sz w:val="18"/>
          <w:szCs w:val="18"/>
        </w:rPr>
        <w:footnoteRef/>
      </w:r>
      <w:r w:rsidRPr="0005178F">
        <w:rPr>
          <w:rFonts w:asciiTheme="minorHAnsi" w:hAnsiTheme="minorHAnsi" w:cstheme="minorHAnsi"/>
          <w:sz w:val="18"/>
          <w:szCs w:val="18"/>
        </w:rPr>
        <w:t xml:space="preserve"> </w:t>
      </w:r>
      <w:r w:rsidRPr="006541AE">
        <w:rPr>
          <w:rFonts w:asciiTheme="minorHAnsi" w:hAnsiTheme="minorHAnsi" w:cstheme="minorHAnsi"/>
          <w:sz w:val="18"/>
          <w:szCs w:val="18"/>
          <w:lang w:val="vi-VN"/>
        </w:rPr>
        <w:t xml:space="preserve">CEPEW, </w:t>
      </w:r>
      <w:r>
        <w:rPr>
          <w:rFonts w:asciiTheme="minorHAnsi" w:hAnsiTheme="minorHAnsi" w:cstheme="minorHAnsi"/>
          <w:sz w:val="18"/>
          <w:szCs w:val="18"/>
          <w:lang w:val="vi-VN"/>
        </w:rPr>
        <w:t>Report on reviewing 10-year implementation of Gender Equality Law: Gender equality in politics, 2019</w:t>
      </w:r>
    </w:p>
  </w:footnote>
  <w:footnote w:id="79">
    <w:p w14:paraId="78E7FFF0" w14:textId="4DD56B6A" w:rsidR="00510DE3" w:rsidRPr="00950B15" w:rsidRDefault="00510DE3" w:rsidP="00950B15">
      <w:pPr>
        <w:pStyle w:val="FootnoteText"/>
        <w:jc w:val="both"/>
        <w:rPr>
          <w:rFonts w:asciiTheme="minorHAnsi" w:hAnsiTheme="minorHAnsi" w:cstheme="minorHAnsi"/>
          <w:sz w:val="18"/>
          <w:szCs w:val="18"/>
        </w:rPr>
      </w:pPr>
      <w:r w:rsidRPr="00BF1976">
        <w:rPr>
          <w:rStyle w:val="FootnoteReference"/>
        </w:rPr>
        <w:footnoteRef/>
      </w:r>
      <w:r w:rsidRPr="00BF1976">
        <w:rPr>
          <w:sz w:val="18"/>
          <w:szCs w:val="18"/>
        </w:rPr>
        <w:t xml:space="preserve"> </w:t>
      </w:r>
      <w:r w:rsidRPr="00950B15">
        <w:rPr>
          <w:rFonts w:asciiTheme="minorHAnsi" w:hAnsiTheme="minorHAnsi" w:cstheme="minorHAnsi"/>
          <w:sz w:val="18"/>
          <w:szCs w:val="18"/>
        </w:rPr>
        <w:t>ActionAid Viet Nam</w:t>
      </w:r>
      <w:r>
        <w:rPr>
          <w:rFonts w:asciiTheme="minorHAnsi" w:hAnsiTheme="minorHAnsi" w:cstheme="minorHAnsi"/>
          <w:sz w:val="18"/>
          <w:szCs w:val="18"/>
          <w:lang w:val="vi-VN"/>
        </w:rPr>
        <w:t>,</w:t>
      </w:r>
      <w:r w:rsidRPr="00950B15">
        <w:rPr>
          <w:rFonts w:asciiTheme="minorHAnsi" w:hAnsiTheme="minorHAnsi" w:cstheme="minorHAnsi"/>
          <w:sz w:val="18"/>
          <w:szCs w:val="18"/>
        </w:rPr>
        <w:t xml:space="preserve"> Study report “Land Law</w:t>
      </w:r>
      <w:r>
        <w:rPr>
          <w:rFonts w:asciiTheme="minorHAnsi" w:hAnsiTheme="minorHAnsi" w:cstheme="minorHAnsi"/>
          <w:sz w:val="18"/>
          <w:szCs w:val="18"/>
          <w:lang w:val="vi-VN"/>
        </w:rPr>
        <w:t xml:space="preserve"> </w:t>
      </w:r>
      <w:r w:rsidRPr="00950B15">
        <w:rPr>
          <w:rFonts w:asciiTheme="minorHAnsi" w:hAnsiTheme="minorHAnsi" w:cstheme="minorHAnsi"/>
          <w:sz w:val="18"/>
          <w:szCs w:val="18"/>
        </w:rPr>
        <w:t xml:space="preserve">2013, opportunities for EM peoples to get out of poverty” conducted </w:t>
      </w:r>
      <w:r>
        <w:rPr>
          <w:rFonts w:asciiTheme="minorHAnsi" w:hAnsiTheme="minorHAnsi" w:cstheme="minorHAnsi"/>
          <w:sz w:val="18"/>
          <w:szCs w:val="18"/>
        </w:rPr>
        <w:t xml:space="preserve">in </w:t>
      </w:r>
      <w:r w:rsidRPr="00950B15">
        <w:rPr>
          <w:rFonts w:asciiTheme="minorHAnsi" w:hAnsiTheme="minorHAnsi" w:cstheme="minorHAnsi"/>
          <w:sz w:val="18"/>
          <w:szCs w:val="18"/>
        </w:rPr>
        <w:t>H</w:t>
      </w:r>
      <w:r>
        <w:rPr>
          <w:rFonts w:asciiTheme="minorHAnsi" w:hAnsiTheme="minorHAnsi" w:cstheme="minorHAnsi"/>
          <w:sz w:val="18"/>
          <w:szCs w:val="18"/>
        </w:rPr>
        <w:t>oa</w:t>
      </w:r>
      <w:r w:rsidRPr="00950B15">
        <w:rPr>
          <w:rFonts w:asciiTheme="minorHAnsi" w:hAnsiTheme="minorHAnsi" w:cstheme="minorHAnsi"/>
          <w:sz w:val="18"/>
          <w:szCs w:val="18"/>
        </w:rPr>
        <w:t xml:space="preserve"> Binh, Dak Lak and Dak Nong by in 2014</w:t>
      </w:r>
    </w:p>
  </w:footnote>
  <w:footnote w:id="80">
    <w:p w14:paraId="77529D89" w14:textId="77777777" w:rsidR="00510DE3" w:rsidRPr="00950B15" w:rsidRDefault="00510DE3" w:rsidP="00950B15">
      <w:pPr>
        <w:pStyle w:val="FootnoteText"/>
        <w:jc w:val="both"/>
        <w:rPr>
          <w:rFonts w:asciiTheme="minorHAnsi" w:hAnsiTheme="minorHAnsi" w:cstheme="minorHAnsi"/>
          <w:sz w:val="18"/>
          <w:szCs w:val="18"/>
        </w:rPr>
      </w:pPr>
      <w:r w:rsidRPr="00950B15">
        <w:rPr>
          <w:rStyle w:val="FootnoteReference"/>
          <w:rFonts w:asciiTheme="minorHAnsi" w:hAnsiTheme="minorHAnsi" w:cstheme="minorHAnsi"/>
          <w:sz w:val="18"/>
          <w:szCs w:val="18"/>
        </w:rPr>
        <w:footnoteRef/>
      </w:r>
      <w:r w:rsidRPr="00950B15">
        <w:rPr>
          <w:rFonts w:asciiTheme="minorHAnsi" w:hAnsiTheme="minorHAnsi" w:cstheme="minorHAnsi"/>
          <w:sz w:val="18"/>
          <w:szCs w:val="18"/>
        </w:rPr>
        <w:t xml:space="preserve"> Reports prepared annually by UNDP, CECODES and Viet Nam Fatherland Front as from 2009 covering 63 provinces and cities of Viet Nam. </w:t>
      </w:r>
    </w:p>
  </w:footnote>
  <w:footnote w:id="81">
    <w:p w14:paraId="37727AA5" w14:textId="3E7669C0" w:rsidR="00510DE3" w:rsidRPr="00950B15" w:rsidRDefault="00510DE3" w:rsidP="00950B15">
      <w:pPr>
        <w:pStyle w:val="FootnoteText"/>
        <w:jc w:val="both"/>
        <w:rPr>
          <w:rFonts w:asciiTheme="minorHAnsi" w:hAnsiTheme="minorHAnsi" w:cstheme="minorHAnsi"/>
          <w:sz w:val="18"/>
          <w:szCs w:val="18"/>
        </w:rPr>
      </w:pPr>
      <w:r w:rsidRPr="00950B15">
        <w:rPr>
          <w:rStyle w:val="FootnoteReference"/>
          <w:rFonts w:asciiTheme="minorHAnsi" w:hAnsiTheme="minorHAnsi" w:cstheme="minorHAnsi"/>
          <w:sz w:val="18"/>
          <w:szCs w:val="18"/>
        </w:rPr>
        <w:footnoteRef/>
      </w:r>
      <w:r>
        <w:rPr>
          <w:rFonts w:asciiTheme="minorHAnsi" w:hAnsiTheme="minorHAnsi" w:cstheme="minorHAnsi"/>
          <w:sz w:val="18"/>
          <w:szCs w:val="18"/>
          <w:lang w:val="vi-VN"/>
        </w:rPr>
        <w:t xml:space="preserve"> P</w:t>
      </w:r>
      <w:r w:rsidRPr="00950B15">
        <w:rPr>
          <w:rFonts w:asciiTheme="minorHAnsi" w:hAnsiTheme="minorHAnsi" w:cstheme="minorHAnsi"/>
          <w:sz w:val="18"/>
          <w:szCs w:val="18"/>
        </w:rPr>
        <w:t xml:space="preserve">oint b, Clause 2, Article 3 Circular 02/2014/TT-BTC dated 02 January 2014 guiding fees and charges under the deciding competence of People’s Councils of centrally-run provinces and cities </w:t>
      </w:r>
    </w:p>
  </w:footnote>
  <w:footnote w:id="82">
    <w:p w14:paraId="3DD7D8BE" w14:textId="784B45E5" w:rsidR="00510DE3" w:rsidRPr="00950B15" w:rsidRDefault="00510DE3" w:rsidP="00950B15">
      <w:pPr>
        <w:pStyle w:val="FootnoteText"/>
        <w:jc w:val="both"/>
        <w:rPr>
          <w:rFonts w:asciiTheme="minorHAnsi" w:hAnsiTheme="minorHAnsi" w:cstheme="minorHAnsi"/>
          <w:sz w:val="18"/>
          <w:szCs w:val="18"/>
        </w:rPr>
      </w:pPr>
      <w:r w:rsidRPr="00950B15">
        <w:rPr>
          <w:rStyle w:val="FootnoteReference"/>
          <w:rFonts w:asciiTheme="minorHAnsi" w:hAnsiTheme="minorHAnsi" w:cstheme="minorHAnsi"/>
          <w:sz w:val="18"/>
          <w:szCs w:val="18"/>
        </w:rPr>
        <w:footnoteRef/>
      </w:r>
      <w:r>
        <w:rPr>
          <w:rFonts w:asciiTheme="minorHAnsi" w:hAnsiTheme="minorHAnsi" w:cstheme="minorHAnsi"/>
          <w:sz w:val="18"/>
          <w:szCs w:val="18"/>
          <w:lang w:val="vi-VN"/>
        </w:rPr>
        <w:t xml:space="preserve"> </w:t>
      </w:r>
      <w:r>
        <w:rPr>
          <w:rFonts w:asciiTheme="minorHAnsi" w:hAnsiTheme="minorHAnsi" w:cstheme="minorHAnsi"/>
          <w:sz w:val="18"/>
          <w:szCs w:val="18"/>
        </w:rPr>
        <w:t>P</w:t>
      </w:r>
      <w:r w:rsidRPr="00950B15">
        <w:rPr>
          <w:rFonts w:asciiTheme="minorHAnsi" w:hAnsiTheme="minorHAnsi" w:cstheme="minorHAnsi"/>
          <w:sz w:val="18"/>
          <w:szCs w:val="18"/>
        </w:rPr>
        <w:t>oint a, Clause 2, Article 3</w:t>
      </w:r>
      <w:r>
        <w:rPr>
          <w:rFonts w:asciiTheme="minorHAnsi" w:hAnsiTheme="minorHAnsi" w:cstheme="minorHAnsi"/>
          <w:sz w:val="18"/>
          <w:szCs w:val="18"/>
          <w:lang w:val="vi-VN"/>
        </w:rPr>
        <w:t xml:space="preserve"> </w:t>
      </w:r>
      <w:r w:rsidRPr="00950B15">
        <w:rPr>
          <w:rFonts w:asciiTheme="minorHAnsi" w:hAnsiTheme="minorHAnsi" w:cstheme="minorHAnsi"/>
          <w:sz w:val="18"/>
          <w:szCs w:val="18"/>
        </w:rPr>
        <w:t>Circular 02/2014/TT-BTC dated 02 January 2014 guiding fees and charges under the deciding competence of People’s Councils of centrally-run provinces and cities</w:t>
      </w:r>
    </w:p>
  </w:footnote>
  <w:footnote w:id="83">
    <w:p w14:paraId="5ACA121B" w14:textId="51DE6639" w:rsidR="00510DE3" w:rsidRPr="009E2D22" w:rsidRDefault="00510DE3" w:rsidP="009E2D22">
      <w:pPr>
        <w:pStyle w:val="FootnoteText"/>
        <w:jc w:val="both"/>
        <w:rPr>
          <w:rFonts w:asciiTheme="minorHAnsi" w:hAnsiTheme="minorHAnsi" w:cstheme="minorHAnsi"/>
          <w:sz w:val="18"/>
          <w:szCs w:val="18"/>
        </w:rPr>
      </w:pPr>
      <w:r w:rsidRPr="009E2D22">
        <w:rPr>
          <w:rStyle w:val="FootnoteReference"/>
          <w:rFonts w:asciiTheme="minorHAnsi" w:hAnsiTheme="minorHAnsi" w:cstheme="minorHAnsi"/>
          <w:sz w:val="18"/>
          <w:szCs w:val="18"/>
        </w:rPr>
        <w:footnoteRef/>
      </w:r>
      <w:r w:rsidRPr="009E2D22">
        <w:rPr>
          <w:rFonts w:asciiTheme="minorHAnsi" w:hAnsiTheme="minorHAnsi" w:cstheme="minorHAnsi"/>
          <w:sz w:val="18"/>
          <w:szCs w:val="18"/>
        </w:rPr>
        <w:t xml:space="preserve"> </w:t>
      </w:r>
      <w:r>
        <w:rPr>
          <w:rFonts w:asciiTheme="minorHAnsi" w:hAnsiTheme="minorHAnsi" w:cstheme="minorHAnsi"/>
          <w:sz w:val="18"/>
          <w:szCs w:val="18"/>
        </w:rPr>
        <w:t>CEMA,</w:t>
      </w:r>
      <w:r>
        <w:rPr>
          <w:rFonts w:asciiTheme="minorHAnsi" w:hAnsiTheme="minorHAnsi" w:cstheme="minorHAnsi"/>
          <w:sz w:val="18"/>
          <w:szCs w:val="18"/>
          <w:lang w:val="vi-VN"/>
        </w:rPr>
        <w:t xml:space="preserve"> </w:t>
      </w:r>
      <w:r w:rsidRPr="009E2D22">
        <w:rPr>
          <w:rFonts w:asciiTheme="minorHAnsi" w:hAnsiTheme="minorHAnsi" w:cstheme="minorHAnsi"/>
          <w:sz w:val="18"/>
          <w:szCs w:val="18"/>
          <w:lang w:val="vi-VN"/>
        </w:rPr>
        <w:t>“</w:t>
      </w:r>
      <w:r w:rsidRPr="009E2D22">
        <w:rPr>
          <w:rFonts w:asciiTheme="minorHAnsi" w:hAnsiTheme="minorHAnsi" w:cstheme="minorHAnsi"/>
          <w:sz w:val="18"/>
          <w:szCs w:val="18"/>
          <w:lang w:val="en-SG"/>
        </w:rPr>
        <w:t>An overview of socio-economic status of 53 ethnic minority groups</w:t>
      </w:r>
      <w:r w:rsidRPr="009E2D22">
        <w:rPr>
          <w:rFonts w:asciiTheme="minorHAnsi" w:hAnsiTheme="minorHAnsi" w:cstheme="minorHAnsi"/>
          <w:sz w:val="18"/>
          <w:szCs w:val="18"/>
          <w:lang w:val="vi-VN"/>
        </w:rPr>
        <w:t>”</w:t>
      </w:r>
      <w:r>
        <w:rPr>
          <w:rFonts w:asciiTheme="minorHAnsi" w:hAnsiTheme="minorHAnsi" w:cstheme="minorHAnsi"/>
          <w:sz w:val="18"/>
          <w:szCs w:val="18"/>
          <w:lang w:val="vi-VN"/>
        </w:rPr>
        <w:t>, 2017</w:t>
      </w:r>
    </w:p>
  </w:footnote>
  <w:footnote w:id="84">
    <w:p w14:paraId="1525768B" w14:textId="5674D0F7" w:rsidR="00510DE3" w:rsidRPr="00C9277E" w:rsidRDefault="00510DE3" w:rsidP="009E2D22">
      <w:pPr>
        <w:pStyle w:val="FootnoteText"/>
        <w:jc w:val="both"/>
        <w:rPr>
          <w:rFonts w:asciiTheme="minorHAnsi" w:hAnsiTheme="minorHAnsi" w:cstheme="minorHAnsi"/>
          <w:sz w:val="18"/>
          <w:szCs w:val="18"/>
          <w:lang w:val="vi-VN"/>
        </w:rPr>
      </w:pPr>
      <w:r w:rsidRPr="009E2D22">
        <w:rPr>
          <w:rStyle w:val="FootnoteReference"/>
          <w:rFonts w:asciiTheme="minorHAnsi" w:hAnsiTheme="minorHAnsi" w:cstheme="minorHAnsi"/>
          <w:sz w:val="18"/>
          <w:szCs w:val="18"/>
        </w:rPr>
        <w:footnoteRef/>
      </w:r>
      <w:r w:rsidRPr="00C9277E">
        <w:rPr>
          <w:rFonts w:asciiTheme="minorHAnsi" w:hAnsiTheme="minorHAnsi" w:cstheme="minorHAnsi"/>
          <w:sz w:val="18"/>
          <w:szCs w:val="18"/>
        </w:rPr>
        <w:t>Source:</w:t>
      </w:r>
      <w:r>
        <w:rPr>
          <w:rFonts w:asciiTheme="minorHAnsi" w:hAnsiTheme="minorHAnsi" w:cstheme="minorHAnsi"/>
          <w:sz w:val="18"/>
          <w:szCs w:val="18"/>
          <w:lang w:val="vi-VN"/>
        </w:rPr>
        <w:t xml:space="preserve"> </w:t>
      </w:r>
      <w:r w:rsidRPr="00C9277E">
        <w:rPr>
          <w:rFonts w:asciiTheme="minorHAnsi" w:hAnsiTheme="minorHAnsi" w:cstheme="minorHAnsi"/>
          <w:sz w:val="18"/>
          <w:szCs w:val="18"/>
        </w:rPr>
        <w:t xml:space="preserve"> </w:t>
      </w:r>
      <w:hyperlink r:id="rId13" w:history="1">
        <w:r w:rsidRPr="00C9277E">
          <w:rPr>
            <w:rStyle w:val="Hyperlink"/>
            <w:rFonts w:asciiTheme="minorHAnsi" w:hAnsiTheme="minorHAnsi" w:cstheme="minorHAnsi"/>
            <w:sz w:val="18"/>
            <w:szCs w:val="18"/>
          </w:rPr>
          <w:t>https://thuvienphapluat.vn/tintuc/vn/thoi-su-phap-luat/chinh-sach-moi/15076/he-thong-van-ban-ve-phap-luat-dat-dai</w:t>
        </w:r>
      </w:hyperlink>
      <w:r w:rsidRPr="00C9277E">
        <w:rPr>
          <w:rFonts w:asciiTheme="minorHAnsi" w:hAnsiTheme="minorHAnsi" w:cstheme="minorHAnsi"/>
          <w:sz w:val="18"/>
          <w:szCs w:val="18"/>
        </w:rPr>
        <w:t xml:space="preserve"> </w:t>
      </w:r>
      <w:r>
        <w:rPr>
          <w:rFonts w:asciiTheme="minorHAnsi" w:hAnsiTheme="minorHAnsi" w:cstheme="minorHAnsi"/>
          <w:sz w:val="18"/>
          <w:szCs w:val="18"/>
          <w:lang w:val="vi-VN"/>
        </w:rPr>
        <w:t>(viewed on the 30th August 2019)</w:t>
      </w:r>
    </w:p>
  </w:footnote>
  <w:footnote w:id="85">
    <w:p w14:paraId="3B56CD2E" w14:textId="1FA9003E" w:rsidR="00510DE3" w:rsidRPr="00963730" w:rsidRDefault="00510DE3" w:rsidP="00963730">
      <w:pPr>
        <w:pStyle w:val="FootnoteText"/>
        <w:jc w:val="both"/>
        <w:rPr>
          <w:rFonts w:asciiTheme="minorHAnsi" w:hAnsiTheme="minorHAnsi" w:cstheme="minorHAnsi"/>
          <w:sz w:val="18"/>
          <w:szCs w:val="18"/>
          <w:lang w:val="vi-VN"/>
        </w:rPr>
      </w:pPr>
      <w:r>
        <w:rPr>
          <w:rStyle w:val="FootnoteReference"/>
        </w:rPr>
        <w:footnoteRef/>
      </w:r>
      <w:r w:rsidRPr="00343CED">
        <w:rPr>
          <w:lang w:val="vi-VN"/>
        </w:rPr>
        <w:t xml:space="preserve"> </w:t>
      </w:r>
      <w:r w:rsidRPr="00963730">
        <w:rPr>
          <w:rFonts w:asciiTheme="minorHAnsi" w:hAnsiTheme="minorHAnsi" w:cstheme="minorHAnsi"/>
          <w:sz w:val="18"/>
          <w:szCs w:val="18"/>
          <w:lang w:val="vi-VN"/>
        </w:rPr>
        <w:t>CEMA, IrishAid, UN Women, Statistic on women and men among ethnic minority groups in Vietnam in 2015 (published in 2018)</w:t>
      </w:r>
    </w:p>
  </w:footnote>
  <w:footnote w:id="86">
    <w:p w14:paraId="04E0AD6E" w14:textId="77777777" w:rsidR="00510DE3" w:rsidRPr="00ED166C" w:rsidRDefault="00510DE3" w:rsidP="00D97074">
      <w:pPr>
        <w:pStyle w:val="FootnoteText"/>
        <w:rPr>
          <w:rFonts w:asciiTheme="minorHAnsi" w:hAnsiTheme="minorHAnsi" w:cstheme="minorHAnsi"/>
          <w:sz w:val="18"/>
          <w:szCs w:val="18"/>
          <w:lang w:val="vi-VN"/>
        </w:rPr>
      </w:pPr>
      <w:r w:rsidRPr="00ED166C">
        <w:rPr>
          <w:rStyle w:val="FootnoteReference"/>
          <w:rFonts w:asciiTheme="minorHAnsi" w:hAnsiTheme="minorHAnsi" w:cstheme="minorHAnsi"/>
          <w:sz w:val="18"/>
          <w:szCs w:val="18"/>
        </w:rPr>
        <w:footnoteRef/>
      </w:r>
      <w:r w:rsidRPr="00ED166C">
        <w:rPr>
          <w:rFonts w:asciiTheme="minorHAnsi" w:hAnsiTheme="minorHAnsi" w:cstheme="minorHAnsi"/>
          <w:sz w:val="18"/>
          <w:szCs w:val="18"/>
          <w:lang w:val="vi-VN"/>
        </w:rPr>
        <w:t xml:space="preserve"> </w:t>
      </w:r>
      <w:r w:rsidRPr="00ED166C">
        <w:rPr>
          <w:rFonts w:asciiTheme="minorHAnsi" w:hAnsiTheme="minorHAnsi" w:cstheme="minorHAnsi"/>
          <w:sz w:val="18"/>
          <w:szCs w:val="18"/>
          <w:lang w:val="en-SG"/>
        </w:rPr>
        <w:t xml:space="preserve">Report on </w:t>
      </w:r>
      <w:r w:rsidRPr="00ED166C">
        <w:rPr>
          <w:rFonts w:asciiTheme="minorHAnsi" w:hAnsiTheme="minorHAnsi" w:cstheme="minorHAnsi"/>
          <w:sz w:val="18"/>
          <w:szCs w:val="18"/>
          <w:lang w:val="vi-VN"/>
        </w:rPr>
        <w:t>“</w:t>
      </w:r>
      <w:r w:rsidRPr="00ED166C">
        <w:rPr>
          <w:rFonts w:asciiTheme="minorHAnsi" w:hAnsiTheme="minorHAnsi" w:cstheme="minorHAnsi"/>
          <w:sz w:val="18"/>
          <w:szCs w:val="18"/>
          <w:lang w:val="en-SG"/>
        </w:rPr>
        <w:t>Barriers in accessing antenatal healthcare services and family planning of ethnic minority groups</w:t>
      </w:r>
      <w:r w:rsidRPr="00ED166C">
        <w:rPr>
          <w:rFonts w:asciiTheme="minorHAnsi" w:hAnsiTheme="minorHAnsi" w:cstheme="minorHAnsi"/>
          <w:sz w:val="18"/>
          <w:szCs w:val="18"/>
          <w:lang w:val="vi-VN"/>
        </w:rPr>
        <w:t xml:space="preserve">” </w:t>
      </w:r>
      <w:r w:rsidRPr="00ED166C">
        <w:rPr>
          <w:rFonts w:asciiTheme="minorHAnsi" w:hAnsiTheme="minorHAnsi" w:cstheme="minorHAnsi"/>
          <w:sz w:val="18"/>
          <w:szCs w:val="18"/>
          <w:lang w:val="en-SG"/>
        </w:rPr>
        <w:t xml:space="preserve">by the Ministry of Health and </w:t>
      </w:r>
      <w:r w:rsidRPr="00ED166C">
        <w:rPr>
          <w:rFonts w:asciiTheme="minorHAnsi" w:hAnsiTheme="minorHAnsi" w:cstheme="minorHAnsi"/>
          <w:sz w:val="18"/>
          <w:szCs w:val="18"/>
          <w:lang w:val="vi-VN"/>
        </w:rPr>
        <w:t xml:space="preserve">UNFPA </w:t>
      </w:r>
      <w:r w:rsidRPr="00ED166C">
        <w:rPr>
          <w:rFonts w:asciiTheme="minorHAnsi" w:hAnsiTheme="minorHAnsi" w:cstheme="minorHAnsi"/>
          <w:sz w:val="18"/>
          <w:szCs w:val="18"/>
          <w:lang w:val="en-SG"/>
        </w:rPr>
        <w:t xml:space="preserve">in </w:t>
      </w:r>
      <w:r w:rsidRPr="00ED166C">
        <w:rPr>
          <w:rFonts w:asciiTheme="minorHAnsi" w:hAnsiTheme="minorHAnsi" w:cstheme="minorHAnsi"/>
          <w:sz w:val="18"/>
          <w:szCs w:val="18"/>
          <w:lang w:val="vi-VN"/>
        </w:rPr>
        <w:t>2017</w:t>
      </w:r>
    </w:p>
  </w:footnote>
  <w:footnote w:id="87">
    <w:p w14:paraId="259B0181" w14:textId="5425E02F" w:rsidR="00510DE3" w:rsidRPr="0058474E" w:rsidRDefault="00510DE3" w:rsidP="0058474E">
      <w:pPr>
        <w:pStyle w:val="FootnoteText"/>
        <w:jc w:val="both"/>
        <w:rPr>
          <w:rFonts w:asciiTheme="minorHAnsi" w:hAnsiTheme="minorHAnsi" w:cstheme="minorHAnsi"/>
          <w:sz w:val="18"/>
          <w:szCs w:val="18"/>
          <w:lang w:val="vi-VN"/>
        </w:rPr>
      </w:pPr>
      <w:r w:rsidRPr="00963730">
        <w:rPr>
          <w:rStyle w:val="FootnoteReference"/>
          <w:rFonts w:asciiTheme="minorHAnsi" w:hAnsiTheme="minorHAnsi" w:cstheme="minorHAnsi"/>
          <w:sz w:val="18"/>
          <w:szCs w:val="18"/>
        </w:rPr>
        <w:footnoteRef/>
      </w:r>
      <w:r w:rsidRPr="00963730">
        <w:rPr>
          <w:rFonts w:asciiTheme="minorHAnsi" w:hAnsiTheme="minorHAnsi" w:cstheme="minorHAnsi"/>
          <w:sz w:val="18"/>
          <w:szCs w:val="18"/>
          <w:lang w:val="vi-VN"/>
        </w:rPr>
        <w:t xml:space="preserve"> </w:t>
      </w:r>
      <w:r w:rsidRPr="0058474E">
        <w:rPr>
          <w:rFonts w:asciiTheme="minorHAnsi" w:hAnsiTheme="minorHAnsi" w:cstheme="minorHAnsi"/>
          <w:sz w:val="18"/>
          <w:szCs w:val="18"/>
          <w:lang w:val="vi-VN"/>
        </w:rPr>
        <w:t xml:space="preserve">CEMA, </w:t>
      </w:r>
      <w:r w:rsidRPr="0058474E">
        <w:rPr>
          <w:rFonts w:asciiTheme="minorHAnsi" w:hAnsiTheme="minorHAnsi" w:cstheme="minorHAnsi"/>
          <w:sz w:val="18"/>
          <w:szCs w:val="18"/>
          <w:lang w:val="en-SG"/>
        </w:rPr>
        <w:t>Report on</w:t>
      </w:r>
      <w:r w:rsidRPr="0058474E">
        <w:rPr>
          <w:rFonts w:asciiTheme="minorHAnsi" w:hAnsiTheme="minorHAnsi" w:cstheme="minorHAnsi"/>
          <w:sz w:val="18"/>
          <w:szCs w:val="18"/>
          <w:lang w:val="vi-VN"/>
        </w:rPr>
        <w:t xml:space="preserve"> “</w:t>
      </w:r>
      <w:r w:rsidRPr="0058474E">
        <w:rPr>
          <w:rFonts w:asciiTheme="minorHAnsi" w:hAnsiTheme="minorHAnsi" w:cstheme="minorHAnsi"/>
          <w:sz w:val="18"/>
          <w:szCs w:val="18"/>
          <w:lang w:val="en-SG"/>
        </w:rPr>
        <w:t>An overview of socio-economic status of 53 ethnic minority groups</w:t>
      </w:r>
      <w:r w:rsidRPr="0058474E">
        <w:rPr>
          <w:rFonts w:asciiTheme="minorHAnsi" w:hAnsiTheme="minorHAnsi" w:cstheme="minorHAnsi"/>
          <w:sz w:val="18"/>
          <w:szCs w:val="18"/>
          <w:lang w:val="vi-VN"/>
        </w:rPr>
        <w:t>”, 2017</w:t>
      </w:r>
    </w:p>
  </w:footnote>
  <w:footnote w:id="88">
    <w:p w14:paraId="46956DBB" w14:textId="5DADEFC8" w:rsidR="00510DE3" w:rsidRPr="0058474E" w:rsidRDefault="00510DE3" w:rsidP="0058474E">
      <w:pPr>
        <w:pStyle w:val="FootnoteText"/>
        <w:jc w:val="both"/>
        <w:rPr>
          <w:rFonts w:asciiTheme="minorHAnsi" w:hAnsiTheme="minorHAnsi" w:cstheme="minorHAnsi"/>
          <w:sz w:val="18"/>
          <w:szCs w:val="18"/>
          <w:lang w:val="vi-VN"/>
        </w:rPr>
      </w:pPr>
      <w:r w:rsidRPr="0058474E">
        <w:rPr>
          <w:rStyle w:val="FootnoteReference"/>
          <w:rFonts w:asciiTheme="minorHAnsi" w:hAnsiTheme="minorHAnsi" w:cstheme="minorHAnsi"/>
          <w:sz w:val="18"/>
          <w:szCs w:val="18"/>
        </w:rPr>
        <w:footnoteRef/>
      </w:r>
      <w:r w:rsidRPr="0058474E">
        <w:rPr>
          <w:rFonts w:asciiTheme="minorHAnsi" w:hAnsiTheme="minorHAnsi" w:cstheme="minorHAnsi"/>
          <w:sz w:val="18"/>
          <w:szCs w:val="18"/>
          <w:lang w:val="vi-VN"/>
        </w:rPr>
        <w:t xml:space="preserve"> </w:t>
      </w:r>
      <w:r w:rsidRPr="0058474E">
        <w:rPr>
          <w:rFonts w:asciiTheme="minorHAnsi" w:hAnsiTheme="minorHAnsi" w:cstheme="minorHAnsi"/>
          <w:sz w:val="18"/>
          <w:szCs w:val="18"/>
          <w:lang w:val="en-SG"/>
        </w:rPr>
        <w:t xml:space="preserve">Report on reviewing targets relating to children and women in Vietnam </w:t>
      </w:r>
      <w:r w:rsidRPr="0058474E">
        <w:rPr>
          <w:rFonts w:asciiTheme="minorHAnsi" w:hAnsiTheme="minorHAnsi" w:cstheme="minorHAnsi"/>
          <w:sz w:val="18"/>
          <w:szCs w:val="18"/>
          <w:lang w:val="vi-VN"/>
        </w:rPr>
        <w:t>– MICS 2014</w:t>
      </w:r>
    </w:p>
  </w:footnote>
  <w:footnote w:id="89">
    <w:p w14:paraId="6D9F7DCA" w14:textId="663D646D" w:rsidR="00510DE3" w:rsidRPr="0058474E" w:rsidRDefault="00510DE3" w:rsidP="0058474E">
      <w:pPr>
        <w:pStyle w:val="FootnoteText"/>
        <w:jc w:val="both"/>
        <w:rPr>
          <w:rFonts w:asciiTheme="minorHAnsi" w:hAnsiTheme="minorHAnsi" w:cstheme="minorHAnsi"/>
          <w:sz w:val="18"/>
          <w:szCs w:val="18"/>
          <w:lang w:val="vi-VN"/>
        </w:rPr>
      </w:pPr>
      <w:r w:rsidRPr="0058474E">
        <w:rPr>
          <w:rStyle w:val="FootnoteReference"/>
          <w:rFonts w:asciiTheme="minorHAnsi" w:hAnsiTheme="minorHAnsi" w:cstheme="minorHAnsi"/>
          <w:sz w:val="18"/>
          <w:szCs w:val="18"/>
        </w:rPr>
        <w:footnoteRef/>
      </w:r>
      <w:r w:rsidRPr="0058474E">
        <w:rPr>
          <w:rFonts w:asciiTheme="minorHAnsi" w:hAnsiTheme="minorHAnsi" w:cstheme="minorHAnsi"/>
          <w:sz w:val="18"/>
          <w:szCs w:val="18"/>
          <w:lang w:val="vi-VN"/>
        </w:rPr>
        <w:t xml:space="preserve"> MOH and UNFPA, </w:t>
      </w:r>
      <w:r w:rsidRPr="0058474E">
        <w:rPr>
          <w:rFonts w:asciiTheme="minorHAnsi" w:hAnsiTheme="minorHAnsi" w:cstheme="minorHAnsi"/>
          <w:sz w:val="18"/>
          <w:szCs w:val="18"/>
          <w:lang w:val="en-SG"/>
        </w:rPr>
        <w:t xml:space="preserve">Report on </w:t>
      </w:r>
      <w:r w:rsidRPr="0058474E">
        <w:rPr>
          <w:rFonts w:asciiTheme="minorHAnsi" w:hAnsiTheme="minorHAnsi" w:cstheme="minorHAnsi"/>
          <w:sz w:val="18"/>
          <w:szCs w:val="18"/>
          <w:lang w:val="vi-VN"/>
        </w:rPr>
        <w:t>“</w:t>
      </w:r>
      <w:r w:rsidRPr="0058474E">
        <w:rPr>
          <w:rFonts w:asciiTheme="minorHAnsi" w:hAnsiTheme="minorHAnsi" w:cstheme="minorHAnsi"/>
          <w:sz w:val="18"/>
          <w:szCs w:val="18"/>
          <w:lang w:val="en-SG"/>
        </w:rPr>
        <w:t>Barriers in accessing antenatal healthcare services and family planning of ethnic minority groups</w:t>
      </w:r>
      <w:r w:rsidRPr="0058474E">
        <w:rPr>
          <w:rFonts w:asciiTheme="minorHAnsi" w:hAnsiTheme="minorHAnsi" w:cstheme="minorHAnsi"/>
          <w:sz w:val="18"/>
          <w:szCs w:val="18"/>
          <w:lang w:val="vi-VN"/>
        </w:rPr>
        <w:t xml:space="preserve">” published </w:t>
      </w:r>
      <w:r w:rsidRPr="0058474E">
        <w:rPr>
          <w:rFonts w:asciiTheme="minorHAnsi" w:hAnsiTheme="minorHAnsi" w:cstheme="minorHAnsi"/>
          <w:sz w:val="18"/>
          <w:szCs w:val="18"/>
          <w:lang w:val="en-SG"/>
        </w:rPr>
        <w:t xml:space="preserve">in </w:t>
      </w:r>
      <w:r w:rsidRPr="0058474E">
        <w:rPr>
          <w:rFonts w:asciiTheme="minorHAnsi" w:hAnsiTheme="minorHAnsi" w:cstheme="minorHAnsi"/>
          <w:sz w:val="18"/>
          <w:szCs w:val="18"/>
          <w:lang w:val="vi-VN"/>
        </w:rPr>
        <w:t>2017</w:t>
      </w:r>
    </w:p>
  </w:footnote>
  <w:footnote w:id="90">
    <w:p w14:paraId="1AA9ACF0" w14:textId="743789BA" w:rsidR="00510DE3" w:rsidRPr="0058474E" w:rsidRDefault="00510DE3" w:rsidP="0058474E">
      <w:pPr>
        <w:pStyle w:val="FootnoteText"/>
        <w:jc w:val="both"/>
        <w:rPr>
          <w:rFonts w:asciiTheme="minorHAnsi" w:hAnsiTheme="minorHAnsi" w:cstheme="minorHAnsi"/>
          <w:sz w:val="18"/>
          <w:szCs w:val="18"/>
          <w:lang w:val="vi-VN"/>
        </w:rPr>
      </w:pPr>
      <w:r w:rsidRPr="0058474E">
        <w:rPr>
          <w:rStyle w:val="FootnoteReference"/>
          <w:rFonts w:asciiTheme="minorHAnsi" w:hAnsiTheme="minorHAnsi" w:cstheme="minorHAnsi"/>
          <w:sz w:val="18"/>
        </w:rPr>
        <w:footnoteRef/>
      </w:r>
      <w:r w:rsidRPr="0058474E">
        <w:rPr>
          <w:rFonts w:asciiTheme="minorHAnsi" w:hAnsiTheme="minorHAnsi" w:cstheme="minorHAnsi"/>
          <w:sz w:val="18"/>
          <w:lang w:val="vi-VN"/>
        </w:rPr>
        <w:t xml:space="preserve"> </w:t>
      </w:r>
      <w:r w:rsidRPr="0058474E">
        <w:rPr>
          <w:rFonts w:asciiTheme="minorHAnsi" w:hAnsiTheme="minorHAnsi" w:cstheme="minorHAnsi"/>
          <w:sz w:val="18"/>
          <w:szCs w:val="18"/>
          <w:lang w:val="vi-VN"/>
        </w:rPr>
        <w:t xml:space="preserve">CEMA, </w:t>
      </w:r>
      <w:r w:rsidRPr="0058474E">
        <w:rPr>
          <w:rFonts w:asciiTheme="minorHAnsi" w:hAnsiTheme="minorHAnsi" w:cstheme="minorHAnsi"/>
          <w:sz w:val="18"/>
          <w:szCs w:val="18"/>
          <w:lang w:val="en-SG"/>
        </w:rPr>
        <w:t>Report on</w:t>
      </w:r>
      <w:r w:rsidRPr="0058474E">
        <w:rPr>
          <w:rFonts w:asciiTheme="minorHAnsi" w:hAnsiTheme="minorHAnsi" w:cstheme="minorHAnsi"/>
          <w:sz w:val="18"/>
          <w:szCs w:val="18"/>
          <w:lang w:val="vi-VN"/>
        </w:rPr>
        <w:t xml:space="preserve"> “</w:t>
      </w:r>
      <w:r w:rsidRPr="0058474E">
        <w:rPr>
          <w:rFonts w:asciiTheme="minorHAnsi" w:hAnsiTheme="minorHAnsi" w:cstheme="minorHAnsi"/>
          <w:sz w:val="18"/>
          <w:szCs w:val="18"/>
          <w:lang w:val="en-SG"/>
        </w:rPr>
        <w:t>An overview of socio-economic status of 53 ethnic minority groups</w:t>
      </w:r>
      <w:r w:rsidRPr="0058474E">
        <w:rPr>
          <w:rFonts w:asciiTheme="minorHAnsi" w:hAnsiTheme="minorHAnsi" w:cstheme="minorHAnsi"/>
          <w:sz w:val="18"/>
          <w:szCs w:val="18"/>
          <w:lang w:val="vi-VN"/>
        </w:rPr>
        <w:t>”, 2017</w:t>
      </w:r>
    </w:p>
  </w:footnote>
  <w:footnote w:id="91">
    <w:p w14:paraId="7A5C4515" w14:textId="76465C77" w:rsidR="00510DE3" w:rsidRPr="0058474E" w:rsidRDefault="00510DE3" w:rsidP="0058474E">
      <w:pPr>
        <w:pStyle w:val="FootnoteText"/>
        <w:jc w:val="both"/>
        <w:rPr>
          <w:rFonts w:asciiTheme="minorHAnsi" w:hAnsiTheme="minorHAnsi" w:cstheme="minorHAnsi"/>
          <w:sz w:val="18"/>
          <w:lang w:val="vi-VN"/>
        </w:rPr>
      </w:pPr>
      <w:r w:rsidRPr="0058474E">
        <w:rPr>
          <w:rStyle w:val="FootnoteReference"/>
          <w:rFonts w:asciiTheme="minorHAnsi" w:hAnsiTheme="minorHAnsi" w:cstheme="minorHAnsi"/>
          <w:sz w:val="18"/>
        </w:rPr>
        <w:footnoteRef/>
      </w:r>
      <w:r w:rsidRPr="0058474E">
        <w:rPr>
          <w:rFonts w:asciiTheme="minorHAnsi" w:hAnsiTheme="minorHAnsi" w:cstheme="minorHAnsi"/>
          <w:sz w:val="18"/>
          <w:lang w:val="vi-VN"/>
        </w:rPr>
        <w:t xml:space="preserve"> </w:t>
      </w:r>
      <w:r w:rsidRPr="0058474E">
        <w:rPr>
          <w:rFonts w:asciiTheme="minorHAnsi" w:hAnsiTheme="minorHAnsi" w:cstheme="minorHAnsi"/>
          <w:sz w:val="18"/>
          <w:szCs w:val="18"/>
          <w:lang w:val="vi-VN"/>
        </w:rPr>
        <w:t xml:space="preserve">MOH and UNFPA, </w:t>
      </w:r>
      <w:r w:rsidRPr="0058474E">
        <w:rPr>
          <w:rFonts w:asciiTheme="minorHAnsi" w:hAnsiTheme="minorHAnsi" w:cstheme="minorHAnsi"/>
          <w:sz w:val="18"/>
          <w:szCs w:val="18"/>
          <w:lang w:val="en-SG"/>
        </w:rPr>
        <w:t xml:space="preserve">Report on </w:t>
      </w:r>
      <w:r w:rsidRPr="0058474E">
        <w:rPr>
          <w:rFonts w:asciiTheme="minorHAnsi" w:hAnsiTheme="minorHAnsi" w:cstheme="minorHAnsi"/>
          <w:sz w:val="18"/>
          <w:szCs w:val="18"/>
          <w:lang w:val="vi-VN"/>
        </w:rPr>
        <w:t>“</w:t>
      </w:r>
      <w:r w:rsidRPr="0058474E">
        <w:rPr>
          <w:rFonts w:asciiTheme="minorHAnsi" w:hAnsiTheme="minorHAnsi" w:cstheme="minorHAnsi"/>
          <w:sz w:val="18"/>
          <w:szCs w:val="18"/>
          <w:lang w:val="en-SG"/>
        </w:rPr>
        <w:t>Barriers in accessing antenatal healthcare services and family planning of ethnic minority groups</w:t>
      </w:r>
      <w:r w:rsidRPr="0058474E">
        <w:rPr>
          <w:rFonts w:asciiTheme="minorHAnsi" w:hAnsiTheme="minorHAnsi" w:cstheme="minorHAnsi"/>
          <w:sz w:val="18"/>
          <w:szCs w:val="18"/>
          <w:lang w:val="vi-VN"/>
        </w:rPr>
        <w:t xml:space="preserve">” published </w:t>
      </w:r>
      <w:r w:rsidRPr="0058474E">
        <w:rPr>
          <w:rFonts w:asciiTheme="minorHAnsi" w:hAnsiTheme="minorHAnsi" w:cstheme="minorHAnsi"/>
          <w:sz w:val="18"/>
          <w:szCs w:val="18"/>
          <w:lang w:val="en-SG"/>
        </w:rPr>
        <w:t xml:space="preserve">in </w:t>
      </w:r>
      <w:r w:rsidRPr="0058474E">
        <w:rPr>
          <w:rFonts w:asciiTheme="minorHAnsi" w:hAnsiTheme="minorHAnsi" w:cstheme="minorHAnsi"/>
          <w:sz w:val="18"/>
          <w:szCs w:val="18"/>
          <w:lang w:val="vi-VN"/>
        </w:rPr>
        <w:t>2017</w:t>
      </w:r>
    </w:p>
  </w:footnote>
  <w:footnote w:id="92">
    <w:p w14:paraId="40D324EC" w14:textId="7F420417" w:rsidR="00510DE3" w:rsidRPr="0058474E" w:rsidRDefault="00510DE3" w:rsidP="0058474E">
      <w:pPr>
        <w:pStyle w:val="FootnoteText"/>
        <w:jc w:val="both"/>
        <w:rPr>
          <w:rFonts w:asciiTheme="minorHAnsi" w:hAnsiTheme="minorHAnsi" w:cstheme="minorHAnsi"/>
          <w:sz w:val="18"/>
          <w:lang w:val="vi-VN"/>
        </w:rPr>
      </w:pPr>
      <w:r w:rsidRPr="0058474E">
        <w:rPr>
          <w:rStyle w:val="FootnoteReference"/>
          <w:rFonts w:asciiTheme="minorHAnsi" w:hAnsiTheme="minorHAnsi" w:cstheme="minorHAnsi"/>
          <w:sz w:val="18"/>
        </w:rPr>
        <w:footnoteRef/>
      </w:r>
      <w:r w:rsidRPr="0058474E">
        <w:rPr>
          <w:rFonts w:asciiTheme="minorHAnsi" w:hAnsiTheme="minorHAnsi" w:cstheme="minorHAnsi"/>
          <w:sz w:val="18"/>
          <w:lang w:val="vi-VN"/>
        </w:rPr>
        <w:t xml:space="preserve"> </w:t>
      </w:r>
      <w:r w:rsidRPr="0058474E">
        <w:rPr>
          <w:rFonts w:asciiTheme="minorHAnsi" w:hAnsiTheme="minorHAnsi" w:cstheme="minorHAnsi"/>
          <w:sz w:val="18"/>
          <w:szCs w:val="18"/>
          <w:lang w:val="vi-VN"/>
        </w:rPr>
        <w:t xml:space="preserve">CEMA, </w:t>
      </w:r>
      <w:r w:rsidRPr="0058474E">
        <w:rPr>
          <w:rFonts w:asciiTheme="minorHAnsi" w:hAnsiTheme="minorHAnsi" w:cstheme="minorHAnsi"/>
          <w:sz w:val="18"/>
          <w:szCs w:val="18"/>
          <w:lang w:val="en-SG"/>
        </w:rPr>
        <w:t>Report on</w:t>
      </w:r>
      <w:r w:rsidRPr="0058474E">
        <w:rPr>
          <w:rFonts w:asciiTheme="minorHAnsi" w:hAnsiTheme="minorHAnsi" w:cstheme="minorHAnsi"/>
          <w:sz w:val="18"/>
          <w:szCs w:val="18"/>
          <w:lang w:val="vi-VN"/>
        </w:rPr>
        <w:t xml:space="preserve"> “</w:t>
      </w:r>
      <w:r w:rsidRPr="0058474E">
        <w:rPr>
          <w:rFonts w:asciiTheme="minorHAnsi" w:hAnsiTheme="minorHAnsi" w:cstheme="minorHAnsi"/>
          <w:sz w:val="18"/>
          <w:szCs w:val="18"/>
          <w:lang w:val="en-SG"/>
        </w:rPr>
        <w:t>An overview of socio-economic status of 53 ethnic minority groups</w:t>
      </w:r>
      <w:r w:rsidRPr="0058474E">
        <w:rPr>
          <w:rFonts w:asciiTheme="minorHAnsi" w:hAnsiTheme="minorHAnsi" w:cstheme="minorHAnsi"/>
          <w:sz w:val="18"/>
          <w:szCs w:val="18"/>
          <w:lang w:val="vi-VN"/>
        </w:rPr>
        <w:t>”, 2017</w:t>
      </w:r>
    </w:p>
  </w:footnote>
  <w:footnote w:id="93">
    <w:p w14:paraId="3673D573" w14:textId="7D60C253" w:rsidR="00510DE3" w:rsidRPr="0058474E" w:rsidRDefault="00510DE3" w:rsidP="0058474E">
      <w:pPr>
        <w:pStyle w:val="FootnoteText"/>
        <w:jc w:val="both"/>
        <w:rPr>
          <w:rFonts w:asciiTheme="minorHAnsi" w:hAnsiTheme="minorHAnsi" w:cstheme="minorHAnsi"/>
          <w:sz w:val="18"/>
          <w:szCs w:val="18"/>
          <w:lang w:val="vi-VN"/>
        </w:rPr>
      </w:pPr>
      <w:r w:rsidRPr="0058474E">
        <w:rPr>
          <w:rStyle w:val="FootnoteReference"/>
          <w:rFonts w:asciiTheme="minorHAnsi" w:hAnsiTheme="minorHAnsi" w:cstheme="minorHAnsi"/>
          <w:sz w:val="18"/>
          <w:szCs w:val="18"/>
        </w:rPr>
        <w:footnoteRef/>
      </w:r>
      <w:r w:rsidRPr="0058474E">
        <w:rPr>
          <w:rFonts w:asciiTheme="minorHAnsi" w:hAnsiTheme="minorHAnsi" w:cstheme="minorHAnsi"/>
          <w:sz w:val="18"/>
          <w:szCs w:val="18"/>
          <w:lang w:val="vi-VN"/>
        </w:rPr>
        <w:t xml:space="preserve"> MOH and UNFPA, </w:t>
      </w:r>
      <w:r w:rsidRPr="0058474E">
        <w:rPr>
          <w:rFonts w:asciiTheme="minorHAnsi" w:hAnsiTheme="minorHAnsi" w:cstheme="minorHAnsi"/>
          <w:sz w:val="18"/>
          <w:szCs w:val="18"/>
          <w:lang w:val="en-SG"/>
        </w:rPr>
        <w:t xml:space="preserve">Report on </w:t>
      </w:r>
      <w:r w:rsidRPr="0058474E">
        <w:rPr>
          <w:rFonts w:asciiTheme="minorHAnsi" w:hAnsiTheme="minorHAnsi" w:cstheme="minorHAnsi"/>
          <w:sz w:val="18"/>
          <w:szCs w:val="18"/>
          <w:lang w:val="vi-VN"/>
        </w:rPr>
        <w:t>“</w:t>
      </w:r>
      <w:r w:rsidRPr="0058474E">
        <w:rPr>
          <w:rFonts w:asciiTheme="minorHAnsi" w:hAnsiTheme="minorHAnsi" w:cstheme="minorHAnsi"/>
          <w:sz w:val="18"/>
          <w:szCs w:val="18"/>
          <w:lang w:val="en-SG"/>
        </w:rPr>
        <w:t>Barriers in accessing antenatal healthcare services and family planning of ethnic minority groups</w:t>
      </w:r>
      <w:r w:rsidRPr="0058474E">
        <w:rPr>
          <w:rFonts w:asciiTheme="minorHAnsi" w:hAnsiTheme="minorHAnsi" w:cstheme="minorHAnsi"/>
          <w:sz w:val="18"/>
          <w:szCs w:val="18"/>
          <w:lang w:val="vi-VN"/>
        </w:rPr>
        <w:t xml:space="preserve">” published </w:t>
      </w:r>
      <w:r w:rsidRPr="0058474E">
        <w:rPr>
          <w:rFonts w:asciiTheme="minorHAnsi" w:hAnsiTheme="minorHAnsi" w:cstheme="minorHAnsi"/>
          <w:sz w:val="18"/>
          <w:szCs w:val="18"/>
          <w:lang w:val="en-SG"/>
        </w:rPr>
        <w:t xml:space="preserve">in </w:t>
      </w:r>
      <w:r w:rsidRPr="0058474E">
        <w:rPr>
          <w:rFonts w:asciiTheme="minorHAnsi" w:hAnsiTheme="minorHAnsi" w:cstheme="minorHAnsi"/>
          <w:sz w:val="18"/>
          <w:szCs w:val="18"/>
          <w:lang w:val="vi-VN"/>
        </w:rPr>
        <w:t>2017</w:t>
      </w:r>
    </w:p>
  </w:footnote>
  <w:footnote w:id="94">
    <w:p w14:paraId="14D07426" w14:textId="2CAF42CE" w:rsidR="00510DE3" w:rsidRPr="00ED166C" w:rsidRDefault="00510DE3">
      <w:pPr>
        <w:pStyle w:val="FootnoteText"/>
        <w:rPr>
          <w:rFonts w:asciiTheme="minorHAnsi" w:hAnsiTheme="minorHAnsi" w:cstheme="minorHAnsi"/>
          <w:sz w:val="18"/>
          <w:szCs w:val="18"/>
          <w:lang w:val="vi-VN"/>
        </w:rPr>
      </w:pPr>
      <w:r w:rsidRPr="00ED166C">
        <w:rPr>
          <w:rStyle w:val="FootnoteReference"/>
          <w:rFonts w:asciiTheme="minorHAnsi" w:hAnsiTheme="minorHAnsi" w:cstheme="minorHAnsi"/>
          <w:sz w:val="18"/>
          <w:szCs w:val="18"/>
        </w:rPr>
        <w:footnoteRef/>
      </w:r>
      <w:r w:rsidRPr="00ED166C">
        <w:rPr>
          <w:rFonts w:asciiTheme="minorHAnsi" w:hAnsiTheme="minorHAnsi" w:cstheme="minorHAnsi"/>
          <w:sz w:val="18"/>
          <w:szCs w:val="18"/>
          <w:lang w:val="vi-VN"/>
        </w:rPr>
        <w:t xml:space="preserve"> </w:t>
      </w:r>
      <w:r>
        <w:rPr>
          <w:rFonts w:asciiTheme="minorHAnsi" w:hAnsiTheme="minorHAnsi" w:cstheme="minorHAnsi"/>
          <w:sz w:val="18"/>
          <w:szCs w:val="18"/>
          <w:lang w:val="vi-VN"/>
        </w:rPr>
        <w:t xml:space="preserve">MOH AND UNFPA, </w:t>
      </w:r>
      <w:r w:rsidRPr="00ED166C">
        <w:rPr>
          <w:rFonts w:asciiTheme="minorHAnsi" w:hAnsiTheme="minorHAnsi" w:cstheme="minorHAnsi"/>
          <w:sz w:val="18"/>
          <w:szCs w:val="18"/>
          <w:lang w:val="en-SG"/>
        </w:rPr>
        <w:t xml:space="preserve">Report on </w:t>
      </w:r>
      <w:r w:rsidRPr="00ED166C">
        <w:rPr>
          <w:rFonts w:asciiTheme="minorHAnsi" w:hAnsiTheme="minorHAnsi" w:cstheme="minorHAnsi"/>
          <w:sz w:val="18"/>
          <w:szCs w:val="18"/>
          <w:lang w:val="vi-VN"/>
        </w:rPr>
        <w:t>“</w:t>
      </w:r>
      <w:r w:rsidRPr="00ED166C">
        <w:rPr>
          <w:rFonts w:asciiTheme="minorHAnsi" w:hAnsiTheme="minorHAnsi" w:cstheme="minorHAnsi"/>
          <w:sz w:val="18"/>
          <w:szCs w:val="18"/>
          <w:lang w:val="en-SG"/>
        </w:rPr>
        <w:t>Barriers in accessing antenatal healthcare services and family planning of ethnic minority groups</w:t>
      </w:r>
      <w:r w:rsidRPr="00ED166C">
        <w:rPr>
          <w:rFonts w:asciiTheme="minorHAnsi" w:hAnsiTheme="minorHAnsi" w:cstheme="minorHAnsi"/>
          <w:sz w:val="18"/>
          <w:szCs w:val="18"/>
          <w:lang w:val="vi-VN"/>
        </w:rPr>
        <w:t xml:space="preserve">” </w:t>
      </w:r>
      <w:r w:rsidRPr="00ED166C">
        <w:rPr>
          <w:rFonts w:asciiTheme="minorHAnsi" w:hAnsiTheme="minorHAnsi" w:cstheme="minorHAnsi"/>
          <w:sz w:val="18"/>
          <w:szCs w:val="18"/>
          <w:lang w:val="en-SG"/>
        </w:rPr>
        <w:t xml:space="preserve">in </w:t>
      </w:r>
      <w:r w:rsidRPr="00ED166C">
        <w:rPr>
          <w:rFonts w:asciiTheme="minorHAnsi" w:hAnsiTheme="minorHAnsi" w:cstheme="minorHAnsi"/>
          <w:sz w:val="18"/>
          <w:szCs w:val="18"/>
          <w:lang w:val="vi-VN"/>
        </w:rPr>
        <w:t>2017</w:t>
      </w:r>
    </w:p>
  </w:footnote>
  <w:footnote w:id="95">
    <w:p w14:paraId="5A4EA5FE" w14:textId="6215B782" w:rsidR="00510DE3" w:rsidRPr="00ED166C" w:rsidRDefault="00510DE3" w:rsidP="00ED166C">
      <w:pPr>
        <w:pStyle w:val="FootnoteText"/>
        <w:rPr>
          <w:rFonts w:asciiTheme="minorHAnsi" w:hAnsiTheme="minorHAnsi" w:cstheme="minorHAnsi"/>
          <w:sz w:val="18"/>
          <w:szCs w:val="18"/>
        </w:rPr>
      </w:pPr>
      <w:r w:rsidRPr="00ED166C">
        <w:rPr>
          <w:rStyle w:val="FootnoteReference"/>
          <w:rFonts w:asciiTheme="minorHAnsi" w:hAnsiTheme="minorHAnsi" w:cstheme="minorHAnsi"/>
          <w:sz w:val="18"/>
          <w:szCs w:val="18"/>
        </w:rPr>
        <w:footnoteRef/>
      </w:r>
      <w:r w:rsidRPr="00ED166C">
        <w:rPr>
          <w:rFonts w:asciiTheme="minorHAnsi" w:hAnsiTheme="minorHAnsi" w:cstheme="minorHAnsi"/>
          <w:sz w:val="18"/>
          <w:szCs w:val="18"/>
        </w:rPr>
        <w:t xml:space="preserve"> CEMA</w:t>
      </w:r>
      <w:r>
        <w:rPr>
          <w:rFonts w:asciiTheme="minorHAnsi" w:hAnsiTheme="minorHAnsi" w:cstheme="minorHAnsi"/>
          <w:sz w:val="18"/>
          <w:szCs w:val="18"/>
          <w:lang w:val="vi-VN"/>
        </w:rPr>
        <w:t>,</w:t>
      </w:r>
      <w:r w:rsidRPr="00ED166C">
        <w:rPr>
          <w:rFonts w:asciiTheme="minorHAnsi" w:hAnsiTheme="minorHAnsi" w:cstheme="minorHAnsi"/>
          <w:sz w:val="18"/>
          <w:szCs w:val="18"/>
        </w:rPr>
        <w:t xml:space="preserve"> Report “Overview of socio-economic status quo of 53 EM peoples”</w:t>
      </w:r>
      <w:r>
        <w:rPr>
          <w:rFonts w:asciiTheme="minorHAnsi" w:hAnsiTheme="minorHAnsi" w:cstheme="minorHAnsi"/>
          <w:sz w:val="18"/>
          <w:szCs w:val="18"/>
          <w:lang w:val="vi-VN"/>
        </w:rPr>
        <w:t xml:space="preserve"> </w:t>
      </w:r>
      <w:r w:rsidRPr="00ED166C">
        <w:rPr>
          <w:rFonts w:asciiTheme="minorHAnsi" w:hAnsiTheme="minorHAnsi" w:cstheme="minorHAnsi"/>
          <w:sz w:val="18"/>
          <w:szCs w:val="18"/>
        </w:rPr>
        <w:t>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924A4CC"/>
    <w:name w:val="WWNum3"/>
    <w:lvl w:ilvl="0">
      <w:start w:val="1"/>
      <w:numFmt w:val="lowerLetter"/>
      <w:lvlText w:val="%1)"/>
      <w:lvlJc w:val="left"/>
      <w:pPr>
        <w:tabs>
          <w:tab w:val="num" w:pos="0"/>
        </w:tabs>
        <w:ind w:left="720" w:hanging="360"/>
      </w:pPr>
      <w:rPr>
        <w:rFonts w:asciiTheme="minorHAnsi" w:eastAsiaTheme="minorHAnsi" w:hAnsiTheme="minorHAnsi"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850AFB"/>
    <w:multiLevelType w:val="hybridMultilevel"/>
    <w:tmpl w:val="4F96A6C4"/>
    <w:lvl w:ilvl="0" w:tplc="350456E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5E1AC7"/>
    <w:multiLevelType w:val="hybridMultilevel"/>
    <w:tmpl w:val="02CE121C"/>
    <w:lvl w:ilvl="0" w:tplc="E0E40D64">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B0730"/>
    <w:multiLevelType w:val="hybridMultilevel"/>
    <w:tmpl w:val="53CAE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BB0A26"/>
    <w:multiLevelType w:val="hybridMultilevel"/>
    <w:tmpl w:val="05420F6C"/>
    <w:lvl w:ilvl="0" w:tplc="E0E40D64">
      <w:start w:val="1"/>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37912"/>
    <w:multiLevelType w:val="multilevel"/>
    <w:tmpl w:val="DEE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C6518"/>
    <w:multiLevelType w:val="hybridMultilevel"/>
    <w:tmpl w:val="1EC856FC"/>
    <w:lvl w:ilvl="0" w:tplc="59C4506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56CBD"/>
    <w:multiLevelType w:val="hybridMultilevel"/>
    <w:tmpl w:val="2C0E853C"/>
    <w:lvl w:ilvl="0" w:tplc="AE14BC1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59D53F6"/>
    <w:multiLevelType w:val="hybridMultilevel"/>
    <w:tmpl w:val="B4025DE8"/>
    <w:lvl w:ilvl="0" w:tplc="FA3458FE">
      <w:start w:val="37"/>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07A0F"/>
    <w:multiLevelType w:val="hybridMultilevel"/>
    <w:tmpl w:val="A28EB2FA"/>
    <w:lvl w:ilvl="0" w:tplc="23C81742">
      <w:start w:val="3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80621"/>
    <w:multiLevelType w:val="hybridMultilevel"/>
    <w:tmpl w:val="A894C166"/>
    <w:lvl w:ilvl="0" w:tplc="9560F1C8">
      <w:start w:val="1"/>
      <w:numFmt w:val="decimal"/>
      <w:lvlText w:val="%1."/>
      <w:lvlJc w:val="left"/>
      <w:pPr>
        <w:ind w:left="360" w:hanging="360"/>
      </w:pPr>
      <w:rPr>
        <w:rFonts w:asciiTheme="minorHAnsi" w:hAnsi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84AA2"/>
    <w:multiLevelType w:val="hybridMultilevel"/>
    <w:tmpl w:val="E3364DC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3F54A7"/>
    <w:multiLevelType w:val="hybridMultilevel"/>
    <w:tmpl w:val="C5725576"/>
    <w:lvl w:ilvl="0" w:tplc="E0E40D64">
      <w:start w:val="1"/>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620A8"/>
    <w:multiLevelType w:val="multilevel"/>
    <w:tmpl w:val="FE64FF5A"/>
    <w:lvl w:ilvl="0">
      <w:start w:val="1"/>
      <w:numFmt w:val="bullet"/>
      <w:lvlText w:val=""/>
      <w:lvlJc w:val="left"/>
      <w:pPr>
        <w:ind w:left="720" w:hanging="360"/>
      </w:pPr>
      <w:rPr>
        <w:rFonts w:ascii="Symbol" w:hAnsi="Symbol" w:hint="default"/>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1D306733"/>
    <w:multiLevelType w:val="hybridMultilevel"/>
    <w:tmpl w:val="73AAD4B8"/>
    <w:lvl w:ilvl="0" w:tplc="5A3E76C2">
      <w:start w:val="15"/>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A0AB3"/>
    <w:multiLevelType w:val="hybridMultilevel"/>
    <w:tmpl w:val="664031E2"/>
    <w:lvl w:ilvl="0" w:tplc="00C25DF8">
      <w:start w:val="2"/>
      <w:numFmt w:val="lowerLetter"/>
      <w:lvlText w:val="%1."/>
      <w:lvlJc w:val="left"/>
      <w:pPr>
        <w:tabs>
          <w:tab w:val="num" w:pos="720"/>
        </w:tabs>
        <w:ind w:left="720" w:hanging="360"/>
      </w:pPr>
    </w:lvl>
    <w:lvl w:ilvl="1" w:tplc="72F49E52" w:tentative="1">
      <w:start w:val="1"/>
      <w:numFmt w:val="decimal"/>
      <w:lvlText w:val="%2."/>
      <w:lvlJc w:val="left"/>
      <w:pPr>
        <w:tabs>
          <w:tab w:val="num" w:pos="1440"/>
        </w:tabs>
        <w:ind w:left="1440" w:hanging="360"/>
      </w:pPr>
    </w:lvl>
    <w:lvl w:ilvl="2" w:tplc="2F52EB28" w:tentative="1">
      <w:start w:val="1"/>
      <w:numFmt w:val="decimal"/>
      <w:lvlText w:val="%3."/>
      <w:lvlJc w:val="left"/>
      <w:pPr>
        <w:tabs>
          <w:tab w:val="num" w:pos="2160"/>
        </w:tabs>
        <w:ind w:left="2160" w:hanging="360"/>
      </w:pPr>
    </w:lvl>
    <w:lvl w:ilvl="3" w:tplc="101666AA" w:tentative="1">
      <w:start w:val="1"/>
      <w:numFmt w:val="decimal"/>
      <w:lvlText w:val="%4."/>
      <w:lvlJc w:val="left"/>
      <w:pPr>
        <w:tabs>
          <w:tab w:val="num" w:pos="2880"/>
        </w:tabs>
        <w:ind w:left="2880" w:hanging="360"/>
      </w:pPr>
    </w:lvl>
    <w:lvl w:ilvl="4" w:tplc="DE0C35DA" w:tentative="1">
      <w:start w:val="1"/>
      <w:numFmt w:val="decimal"/>
      <w:lvlText w:val="%5."/>
      <w:lvlJc w:val="left"/>
      <w:pPr>
        <w:tabs>
          <w:tab w:val="num" w:pos="3600"/>
        </w:tabs>
        <w:ind w:left="3600" w:hanging="360"/>
      </w:pPr>
    </w:lvl>
    <w:lvl w:ilvl="5" w:tplc="455091D0" w:tentative="1">
      <w:start w:val="1"/>
      <w:numFmt w:val="decimal"/>
      <w:lvlText w:val="%6."/>
      <w:lvlJc w:val="left"/>
      <w:pPr>
        <w:tabs>
          <w:tab w:val="num" w:pos="4320"/>
        </w:tabs>
        <w:ind w:left="4320" w:hanging="360"/>
      </w:pPr>
    </w:lvl>
    <w:lvl w:ilvl="6" w:tplc="44C00486" w:tentative="1">
      <w:start w:val="1"/>
      <w:numFmt w:val="decimal"/>
      <w:lvlText w:val="%7."/>
      <w:lvlJc w:val="left"/>
      <w:pPr>
        <w:tabs>
          <w:tab w:val="num" w:pos="5040"/>
        </w:tabs>
        <w:ind w:left="5040" w:hanging="360"/>
      </w:pPr>
    </w:lvl>
    <w:lvl w:ilvl="7" w:tplc="C9B6D9CC" w:tentative="1">
      <w:start w:val="1"/>
      <w:numFmt w:val="decimal"/>
      <w:lvlText w:val="%8."/>
      <w:lvlJc w:val="left"/>
      <w:pPr>
        <w:tabs>
          <w:tab w:val="num" w:pos="5760"/>
        </w:tabs>
        <w:ind w:left="5760" w:hanging="360"/>
      </w:pPr>
    </w:lvl>
    <w:lvl w:ilvl="8" w:tplc="F97A4CF6" w:tentative="1">
      <w:start w:val="1"/>
      <w:numFmt w:val="decimal"/>
      <w:lvlText w:val="%9."/>
      <w:lvlJc w:val="left"/>
      <w:pPr>
        <w:tabs>
          <w:tab w:val="num" w:pos="6480"/>
        </w:tabs>
        <w:ind w:left="6480" w:hanging="360"/>
      </w:pPr>
    </w:lvl>
  </w:abstractNum>
  <w:abstractNum w:abstractNumId="16" w15:restartNumberingAfterBreak="0">
    <w:nsid w:val="24C02513"/>
    <w:multiLevelType w:val="hybridMultilevel"/>
    <w:tmpl w:val="05A047C0"/>
    <w:lvl w:ilvl="0" w:tplc="59C45068">
      <w:start w:val="3"/>
      <w:numFmt w:val="bullet"/>
      <w:lvlText w:val="-"/>
      <w:lvlJc w:val="left"/>
      <w:pPr>
        <w:ind w:left="360" w:hanging="360"/>
      </w:pPr>
      <w:rPr>
        <w:rFonts w:ascii="Calibri" w:eastAsiaTheme="minorEastAsia" w:hAnsi="Calibri" w:cs="Calibr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82B36DD"/>
    <w:multiLevelType w:val="hybridMultilevel"/>
    <w:tmpl w:val="D68A1B5E"/>
    <w:lvl w:ilvl="0" w:tplc="E0E40D6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E7E8A"/>
    <w:multiLevelType w:val="multilevel"/>
    <w:tmpl w:val="A0AA1F6C"/>
    <w:lvl w:ilvl="0">
      <w:start w:val="1"/>
      <w:numFmt w:val="bullet"/>
      <w:lvlText w:val="-"/>
      <w:lvlJc w:val="left"/>
      <w:pPr>
        <w:ind w:left="720" w:hanging="360"/>
      </w:pPr>
      <w:rPr>
        <w:rFonts w:ascii="Times New Roman" w:eastAsiaTheme="minorHAnsi" w:hAnsi="Times New Roman" w:cs="Times New Roman" w:hint="default"/>
        <w:b/>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2965526B"/>
    <w:multiLevelType w:val="hybridMultilevel"/>
    <w:tmpl w:val="1C0E9986"/>
    <w:lvl w:ilvl="0" w:tplc="E0E40D64">
      <w:start w:val="1"/>
      <w:numFmt w:val="bullet"/>
      <w:lvlText w:val="-"/>
      <w:lvlJc w:val="left"/>
      <w:pPr>
        <w:ind w:left="720" w:hanging="360"/>
      </w:pPr>
      <w:rPr>
        <w:rFonts w:ascii="Times New Roman" w:eastAsiaTheme="minorHAnsi"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496206"/>
    <w:multiLevelType w:val="hybridMultilevel"/>
    <w:tmpl w:val="3CA8837A"/>
    <w:lvl w:ilvl="0" w:tplc="28523B10">
      <w:start w:val="2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553ED"/>
    <w:multiLevelType w:val="multilevel"/>
    <w:tmpl w:val="7E2CC692"/>
    <w:lvl w:ilvl="0">
      <w:start w:val="1"/>
      <w:numFmt w:val="decimal"/>
      <w:lvlText w:val="%1."/>
      <w:lvlJc w:val="left"/>
      <w:pPr>
        <w:ind w:left="36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328003E2"/>
    <w:multiLevelType w:val="hybridMultilevel"/>
    <w:tmpl w:val="9AFEB364"/>
    <w:lvl w:ilvl="0" w:tplc="23C81742">
      <w:start w:val="3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47590F"/>
    <w:multiLevelType w:val="multilevel"/>
    <w:tmpl w:val="B65C8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4901DE"/>
    <w:multiLevelType w:val="hybridMultilevel"/>
    <w:tmpl w:val="9C3C2108"/>
    <w:lvl w:ilvl="0" w:tplc="E0E40D64">
      <w:start w:val="1"/>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27136"/>
    <w:multiLevelType w:val="hybridMultilevel"/>
    <w:tmpl w:val="0652CFE6"/>
    <w:lvl w:ilvl="0" w:tplc="E0E40D64">
      <w:start w:val="1"/>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26E4A"/>
    <w:multiLevelType w:val="hybridMultilevel"/>
    <w:tmpl w:val="D194A76E"/>
    <w:lvl w:ilvl="0" w:tplc="E0E40D64">
      <w:start w:val="1"/>
      <w:numFmt w:val="bullet"/>
      <w:lvlText w:val="-"/>
      <w:lvlJc w:val="left"/>
      <w:pPr>
        <w:ind w:left="720" w:hanging="360"/>
      </w:pPr>
      <w:rPr>
        <w:rFonts w:ascii="Times New Roman" w:eastAsiaTheme="minorHAnsi" w:hAnsi="Times New Roman"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82C34"/>
    <w:multiLevelType w:val="multilevel"/>
    <w:tmpl w:val="EE92E3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A22191"/>
    <w:multiLevelType w:val="hybridMultilevel"/>
    <w:tmpl w:val="DDA0DA9E"/>
    <w:lvl w:ilvl="0" w:tplc="FA3458FE">
      <w:start w:val="37"/>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35449B"/>
    <w:multiLevelType w:val="hybridMultilevel"/>
    <w:tmpl w:val="25E2C47E"/>
    <w:lvl w:ilvl="0" w:tplc="59C45068">
      <w:start w:val="3"/>
      <w:numFmt w:val="bullet"/>
      <w:lvlText w:val="-"/>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11FE8"/>
    <w:multiLevelType w:val="hybridMultilevel"/>
    <w:tmpl w:val="7C24EB7E"/>
    <w:lvl w:ilvl="0" w:tplc="59C45068">
      <w:start w:val="3"/>
      <w:numFmt w:val="bullet"/>
      <w:lvlText w:val="-"/>
      <w:lvlJc w:val="left"/>
      <w:pPr>
        <w:ind w:left="360" w:hanging="360"/>
      </w:pPr>
      <w:rPr>
        <w:rFonts w:ascii="Calibri" w:eastAsiaTheme="minorEastAsia"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445842"/>
    <w:multiLevelType w:val="hybridMultilevel"/>
    <w:tmpl w:val="65503304"/>
    <w:lvl w:ilvl="0" w:tplc="E0E40D64">
      <w:start w:val="1"/>
      <w:numFmt w:val="bullet"/>
      <w:lvlText w:val="-"/>
      <w:lvlJc w:val="left"/>
      <w:pPr>
        <w:ind w:left="720" w:hanging="360"/>
      </w:pPr>
      <w:rPr>
        <w:rFonts w:ascii="Times New Roman" w:eastAsiaTheme="minorHAnsi"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C731D2"/>
    <w:multiLevelType w:val="hybridMultilevel"/>
    <w:tmpl w:val="FE56EDD6"/>
    <w:lvl w:ilvl="0" w:tplc="78CEF84C">
      <w:start w:val="1"/>
      <w:numFmt w:val="decimal"/>
      <w:lvlText w:val="%1."/>
      <w:lvlJc w:val="left"/>
      <w:pPr>
        <w:ind w:left="360" w:hanging="360"/>
      </w:pPr>
      <w:rPr>
        <w:rFonts w:hint="default"/>
      </w:rPr>
    </w:lvl>
    <w:lvl w:ilvl="1" w:tplc="E0E40D64">
      <w:start w:val="1"/>
      <w:numFmt w:val="bullet"/>
      <w:lvlText w:val="-"/>
      <w:lvlJc w:val="left"/>
      <w:pPr>
        <w:ind w:left="72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E853F1"/>
    <w:multiLevelType w:val="hybridMultilevel"/>
    <w:tmpl w:val="7FB84C5E"/>
    <w:lvl w:ilvl="0" w:tplc="561E1C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924AA2"/>
    <w:multiLevelType w:val="multilevel"/>
    <w:tmpl w:val="BADC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3C7C64"/>
    <w:multiLevelType w:val="hybridMultilevel"/>
    <w:tmpl w:val="A78893EE"/>
    <w:lvl w:ilvl="0" w:tplc="BBEE4370">
      <w:start w:val="1"/>
      <w:numFmt w:val="decimal"/>
      <w:lvlText w:val="%1."/>
      <w:lvlJc w:val="left"/>
      <w:pPr>
        <w:ind w:left="36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91217"/>
    <w:multiLevelType w:val="hybridMultilevel"/>
    <w:tmpl w:val="6A9EB7D2"/>
    <w:lvl w:ilvl="0" w:tplc="FA3458FE">
      <w:start w:val="37"/>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15A11"/>
    <w:multiLevelType w:val="hybridMultilevel"/>
    <w:tmpl w:val="E8941480"/>
    <w:lvl w:ilvl="0" w:tplc="E0E40D64">
      <w:start w:val="1"/>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129D7"/>
    <w:multiLevelType w:val="multilevel"/>
    <w:tmpl w:val="C17A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1A7510"/>
    <w:multiLevelType w:val="hybridMultilevel"/>
    <w:tmpl w:val="00645082"/>
    <w:lvl w:ilvl="0" w:tplc="78CEF8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943803"/>
    <w:multiLevelType w:val="hybridMultilevel"/>
    <w:tmpl w:val="842E4F02"/>
    <w:lvl w:ilvl="0" w:tplc="9C0287EA">
      <w:start w:val="2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41" w15:restartNumberingAfterBreak="0">
    <w:nsid w:val="7331000A"/>
    <w:multiLevelType w:val="hybridMultilevel"/>
    <w:tmpl w:val="6E984150"/>
    <w:lvl w:ilvl="0" w:tplc="FA3458FE">
      <w:start w:val="37"/>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B2DAF"/>
    <w:multiLevelType w:val="hybridMultilevel"/>
    <w:tmpl w:val="80084762"/>
    <w:lvl w:ilvl="0" w:tplc="0409000F">
      <w:start w:val="2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C45500"/>
    <w:multiLevelType w:val="hybridMultilevel"/>
    <w:tmpl w:val="B328A812"/>
    <w:lvl w:ilvl="0" w:tplc="948EB6F0">
      <w:start w:val="1"/>
      <w:numFmt w:val="upperLetter"/>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4F202E"/>
    <w:multiLevelType w:val="hybridMultilevel"/>
    <w:tmpl w:val="8EBEB772"/>
    <w:lvl w:ilvl="0" w:tplc="FA3458FE">
      <w:start w:val="37"/>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1"/>
  </w:num>
  <w:num w:numId="4">
    <w:abstractNumId w:val="43"/>
  </w:num>
  <w:num w:numId="5">
    <w:abstractNumId w:val="39"/>
  </w:num>
  <w:num w:numId="6">
    <w:abstractNumId w:val="2"/>
  </w:num>
  <w:num w:numId="7">
    <w:abstractNumId w:val="24"/>
  </w:num>
  <w:num w:numId="8">
    <w:abstractNumId w:val="26"/>
  </w:num>
  <w:num w:numId="9">
    <w:abstractNumId w:val="4"/>
  </w:num>
  <w:num w:numId="10">
    <w:abstractNumId w:val="25"/>
  </w:num>
  <w:num w:numId="11">
    <w:abstractNumId w:val="37"/>
  </w:num>
  <w:num w:numId="12">
    <w:abstractNumId w:val="17"/>
  </w:num>
  <w:num w:numId="13">
    <w:abstractNumId w:val="32"/>
  </w:num>
  <w:num w:numId="14">
    <w:abstractNumId w:val="44"/>
  </w:num>
  <w:num w:numId="15">
    <w:abstractNumId w:val="8"/>
  </w:num>
  <w:num w:numId="16">
    <w:abstractNumId w:val="41"/>
  </w:num>
  <w:num w:numId="17">
    <w:abstractNumId w:val="0"/>
  </w:num>
  <w:num w:numId="18">
    <w:abstractNumId w:val="36"/>
  </w:num>
  <w:num w:numId="19">
    <w:abstractNumId w:val="28"/>
  </w:num>
  <w:num w:numId="20">
    <w:abstractNumId w:val="12"/>
  </w:num>
  <w:num w:numId="21">
    <w:abstractNumId w:val="11"/>
  </w:num>
  <w:num w:numId="22">
    <w:abstractNumId w:val="33"/>
  </w:num>
  <w:num w:numId="23">
    <w:abstractNumId w:val="21"/>
  </w:num>
  <w:num w:numId="24">
    <w:abstractNumId w:val="1"/>
  </w:num>
  <w:num w:numId="25">
    <w:abstractNumId w:val="13"/>
  </w:num>
  <w:num w:numId="26">
    <w:abstractNumId w:val="18"/>
  </w:num>
  <w:num w:numId="27">
    <w:abstractNumId w:val="34"/>
    <w:lvlOverride w:ilvl="0">
      <w:lvl w:ilvl="0">
        <w:numFmt w:val="lowerLetter"/>
        <w:lvlText w:val="%1."/>
        <w:lvlJc w:val="left"/>
      </w:lvl>
    </w:lvlOverride>
  </w:num>
  <w:num w:numId="28">
    <w:abstractNumId w:val="23"/>
  </w:num>
  <w:num w:numId="29">
    <w:abstractNumId w:val="23"/>
    <w:lvlOverride w:ilvl="1">
      <w:lvl w:ilvl="1">
        <w:numFmt w:val="lowerLetter"/>
        <w:lvlText w:val="%2."/>
        <w:lvlJc w:val="left"/>
      </w:lvl>
    </w:lvlOverride>
  </w:num>
  <w:num w:numId="30">
    <w:abstractNumId w:val="15"/>
  </w:num>
  <w:num w:numId="31">
    <w:abstractNumId w:val="5"/>
  </w:num>
  <w:num w:numId="32">
    <w:abstractNumId w:val="38"/>
  </w:num>
  <w:num w:numId="33">
    <w:abstractNumId w:val="27"/>
    <w:lvlOverride w:ilvl="0">
      <w:lvl w:ilvl="0">
        <w:numFmt w:val="decimal"/>
        <w:lvlText w:val="%1."/>
        <w:lvlJc w:val="left"/>
      </w:lvl>
    </w:lvlOverride>
  </w:num>
  <w:num w:numId="34">
    <w:abstractNumId w:val="27"/>
    <w:lvlOverride w:ilvl="0">
      <w:lvl w:ilvl="0">
        <w:numFmt w:val="decimal"/>
        <w:lvlText w:val="%1."/>
        <w:lvlJc w:val="left"/>
      </w:lvl>
    </w:lvlOverride>
    <w:lvlOverride w:ilvl="1">
      <w:lvl w:ilvl="1">
        <w:numFmt w:val="lowerLetter"/>
        <w:lvlText w:val="%2."/>
        <w:lvlJc w:val="left"/>
      </w:lvl>
    </w:lvlOverride>
  </w:num>
  <w:num w:numId="35">
    <w:abstractNumId w:val="40"/>
  </w:num>
  <w:num w:numId="36">
    <w:abstractNumId w:val="29"/>
  </w:num>
  <w:num w:numId="37">
    <w:abstractNumId w:val="42"/>
  </w:num>
  <w:num w:numId="38">
    <w:abstractNumId w:val="3"/>
  </w:num>
  <w:num w:numId="39">
    <w:abstractNumId w:val="20"/>
  </w:num>
  <w:num w:numId="40">
    <w:abstractNumId w:val="6"/>
  </w:num>
  <w:num w:numId="41">
    <w:abstractNumId w:val="30"/>
  </w:num>
  <w:num w:numId="42">
    <w:abstractNumId w:val="22"/>
  </w:num>
  <w:num w:numId="43">
    <w:abstractNumId w:val="7"/>
  </w:num>
  <w:num w:numId="44">
    <w:abstractNumId w:val="9"/>
  </w:num>
  <w:num w:numId="45">
    <w:abstractNumId w:val="16"/>
  </w:num>
  <w:num w:numId="46">
    <w:abstractNumId w:val="14"/>
  </w:num>
  <w:num w:numId="47">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97"/>
    <w:rsid w:val="000067F5"/>
    <w:rsid w:val="00013800"/>
    <w:rsid w:val="00040716"/>
    <w:rsid w:val="00040774"/>
    <w:rsid w:val="00043A8B"/>
    <w:rsid w:val="000510E0"/>
    <w:rsid w:val="0005113A"/>
    <w:rsid w:val="0005178F"/>
    <w:rsid w:val="00061BC2"/>
    <w:rsid w:val="00066E5C"/>
    <w:rsid w:val="00075972"/>
    <w:rsid w:val="0009280A"/>
    <w:rsid w:val="000A6A4A"/>
    <w:rsid w:val="000B06E7"/>
    <w:rsid w:val="000B57F8"/>
    <w:rsid w:val="000B5E49"/>
    <w:rsid w:val="000C4204"/>
    <w:rsid w:val="000D0F4E"/>
    <w:rsid w:val="000D26E8"/>
    <w:rsid w:val="000D36FF"/>
    <w:rsid w:val="000E0B26"/>
    <w:rsid w:val="000E209C"/>
    <w:rsid w:val="000F01D6"/>
    <w:rsid w:val="000F17C7"/>
    <w:rsid w:val="000F35FB"/>
    <w:rsid w:val="000F3EAB"/>
    <w:rsid w:val="000F73BF"/>
    <w:rsid w:val="00116EC0"/>
    <w:rsid w:val="00120CD1"/>
    <w:rsid w:val="00122C6F"/>
    <w:rsid w:val="00124492"/>
    <w:rsid w:val="00127453"/>
    <w:rsid w:val="00136BB3"/>
    <w:rsid w:val="00137219"/>
    <w:rsid w:val="001539D9"/>
    <w:rsid w:val="00156CBB"/>
    <w:rsid w:val="00163F7D"/>
    <w:rsid w:val="0016772B"/>
    <w:rsid w:val="00173F33"/>
    <w:rsid w:val="001850C8"/>
    <w:rsid w:val="00192C6D"/>
    <w:rsid w:val="001A02AE"/>
    <w:rsid w:val="001A0DD8"/>
    <w:rsid w:val="001B4786"/>
    <w:rsid w:val="001C4DFA"/>
    <w:rsid w:val="001D463E"/>
    <w:rsid w:val="001E2202"/>
    <w:rsid w:val="001E5664"/>
    <w:rsid w:val="001E67A6"/>
    <w:rsid w:val="001F1C4B"/>
    <w:rsid w:val="001F698D"/>
    <w:rsid w:val="00201390"/>
    <w:rsid w:val="0020293D"/>
    <w:rsid w:val="002045AB"/>
    <w:rsid w:val="0023529E"/>
    <w:rsid w:val="002419E0"/>
    <w:rsid w:val="002419E4"/>
    <w:rsid w:val="002429E3"/>
    <w:rsid w:val="00246181"/>
    <w:rsid w:val="002573F3"/>
    <w:rsid w:val="0026485B"/>
    <w:rsid w:val="00271E8E"/>
    <w:rsid w:val="00273501"/>
    <w:rsid w:val="00276D61"/>
    <w:rsid w:val="00284829"/>
    <w:rsid w:val="00286140"/>
    <w:rsid w:val="0029377B"/>
    <w:rsid w:val="002958DB"/>
    <w:rsid w:val="002A14E6"/>
    <w:rsid w:val="002A1A3F"/>
    <w:rsid w:val="002A7FAE"/>
    <w:rsid w:val="002B31C9"/>
    <w:rsid w:val="002B71CD"/>
    <w:rsid w:val="002D499C"/>
    <w:rsid w:val="002E11CA"/>
    <w:rsid w:val="002E1ECC"/>
    <w:rsid w:val="002E64C6"/>
    <w:rsid w:val="002F0F36"/>
    <w:rsid w:val="002F26E9"/>
    <w:rsid w:val="002F3E20"/>
    <w:rsid w:val="003036C3"/>
    <w:rsid w:val="0031074C"/>
    <w:rsid w:val="00312CC3"/>
    <w:rsid w:val="00330CCE"/>
    <w:rsid w:val="00337B4F"/>
    <w:rsid w:val="003407C6"/>
    <w:rsid w:val="00344079"/>
    <w:rsid w:val="003560E3"/>
    <w:rsid w:val="003572B0"/>
    <w:rsid w:val="00377C19"/>
    <w:rsid w:val="00394EF3"/>
    <w:rsid w:val="00395C9D"/>
    <w:rsid w:val="003A2F3B"/>
    <w:rsid w:val="003A3F3B"/>
    <w:rsid w:val="003B07FE"/>
    <w:rsid w:val="003B5380"/>
    <w:rsid w:val="003B6043"/>
    <w:rsid w:val="003D369C"/>
    <w:rsid w:val="003D3ED9"/>
    <w:rsid w:val="003E70A5"/>
    <w:rsid w:val="003F265C"/>
    <w:rsid w:val="00405BEC"/>
    <w:rsid w:val="00416EA4"/>
    <w:rsid w:val="00422CD3"/>
    <w:rsid w:val="00426DE1"/>
    <w:rsid w:val="00430A56"/>
    <w:rsid w:val="00433329"/>
    <w:rsid w:val="00446FE4"/>
    <w:rsid w:val="00452335"/>
    <w:rsid w:val="0045309F"/>
    <w:rsid w:val="004617CB"/>
    <w:rsid w:val="00465637"/>
    <w:rsid w:val="00471E10"/>
    <w:rsid w:val="00473D2B"/>
    <w:rsid w:val="00487A28"/>
    <w:rsid w:val="004902B6"/>
    <w:rsid w:val="00491143"/>
    <w:rsid w:val="00495821"/>
    <w:rsid w:val="004A0515"/>
    <w:rsid w:val="004A552D"/>
    <w:rsid w:val="004C1A66"/>
    <w:rsid w:val="004C28AB"/>
    <w:rsid w:val="004D4FBA"/>
    <w:rsid w:val="004E1641"/>
    <w:rsid w:val="004E37CB"/>
    <w:rsid w:val="004E441F"/>
    <w:rsid w:val="004F473C"/>
    <w:rsid w:val="005067CB"/>
    <w:rsid w:val="00510DE3"/>
    <w:rsid w:val="00516312"/>
    <w:rsid w:val="00517638"/>
    <w:rsid w:val="00531CC9"/>
    <w:rsid w:val="00540AF0"/>
    <w:rsid w:val="005501B2"/>
    <w:rsid w:val="00550B9C"/>
    <w:rsid w:val="0055295F"/>
    <w:rsid w:val="00552B71"/>
    <w:rsid w:val="00555813"/>
    <w:rsid w:val="00577396"/>
    <w:rsid w:val="00577B32"/>
    <w:rsid w:val="00580299"/>
    <w:rsid w:val="0058474E"/>
    <w:rsid w:val="0058718D"/>
    <w:rsid w:val="005871F9"/>
    <w:rsid w:val="00587A80"/>
    <w:rsid w:val="005963C8"/>
    <w:rsid w:val="005A0233"/>
    <w:rsid w:val="005A7C78"/>
    <w:rsid w:val="005B1AF4"/>
    <w:rsid w:val="005B1C50"/>
    <w:rsid w:val="005B3442"/>
    <w:rsid w:val="005C078A"/>
    <w:rsid w:val="005C2A20"/>
    <w:rsid w:val="005D3C3E"/>
    <w:rsid w:val="005D4F56"/>
    <w:rsid w:val="005E7171"/>
    <w:rsid w:val="005F2664"/>
    <w:rsid w:val="005F3961"/>
    <w:rsid w:val="005F7DC1"/>
    <w:rsid w:val="006018C1"/>
    <w:rsid w:val="006031C8"/>
    <w:rsid w:val="006040A8"/>
    <w:rsid w:val="00604CED"/>
    <w:rsid w:val="006068B3"/>
    <w:rsid w:val="006107A8"/>
    <w:rsid w:val="00611DA1"/>
    <w:rsid w:val="00614A6D"/>
    <w:rsid w:val="00616DFF"/>
    <w:rsid w:val="00620FA6"/>
    <w:rsid w:val="00623AAA"/>
    <w:rsid w:val="006265EA"/>
    <w:rsid w:val="00630769"/>
    <w:rsid w:val="00630DD2"/>
    <w:rsid w:val="00635146"/>
    <w:rsid w:val="006355C3"/>
    <w:rsid w:val="00636DCE"/>
    <w:rsid w:val="00637E3B"/>
    <w:rsid w:val="00644347"/>
    <w:rsid w:val="00645D04"/>
    <w:rsid w:val="006541AE"/>
    <w:rsid w:val="00674634"/>
    <w:rsid w:val="00682898"/>
    <w:rsid w:val="0068345C"/>
    <w:rsid w:val="00690010"/>
    <w:rsid w:val="006A7882"/>
    <w:rsid w:val="006B6FCD"/>
    <w:rsid w:val="006C534A"/>
    <w:rsid w:val="006C64B8"/>
    <w:rsid w:val="006D351B"/>
    <w:rsid w:val="006D4593"/>
    <w:rsid w:val="006D7FB5"/>
    <w:rsid w:val="006E0623"/>
    <w:rsid w:val="006E0FFC"/>
    <w:rsid w:val="006E3E7A"/>
    <w:rsid w:val="006E5040"/>
    <w:rsid w:val="006F16FE"/>
    <w:rsid w:val="006F1E32"/>
    <w:rsid w:val="006F5212"/>
    <w:rsid w:val="006F547F"/>
    <w:rsid w:val="007001BC"/>
    <w:rsid w:val="0070379B"/>
    <w:rsid w:val="007077D5"/>
    <w:rsid w:val="0071046A"/>
    <w:rsid w:val="0071080F"/>
    <w:rsid w:val="007226DF"/>
    <w:rsid w:val="007329A8"/>
    <w:rsid w:val="00732BDA"/>
    <w:rsid w:val="00737577"/>
    <w:rsid w:val="00743052"/>
    <w:rsid w:val="007567E3"/>
    <w:rsid w:val="00760059"/>
    <w:rsid w:val="007605BD"/>
    <w:rsid w:val="007654C1"/>
    <w:rsid w:val="00787836"/>
    <w:rsid w:val="00787997"/>
    <w:rsid w:val="007924A5"/>
    <w:rsid w:val="007A40F5"/>
    <w:rsid w:val="007A65E1"/>
    <w:rsid w:val="007C1977"/>
    <w:rsid w:val="007C338A"/>
    <w:rsid w:val="007D0949"/>
    <w:rsid w:val="007D2648"/>
    <w:rsid w:val="007D79E8"/>
    <w:rsid w:val="007D7D52"/>
    <w:rsid w:val="007E0E6D"/>
    <w:rsid w:val="007E5AB3"/>
    <w:rsid w:val="007E6BFD"/>
    <w:rsid w:val="007F18CF"/>
    <w:rsid w:val="007F2F50"/>
    <w:rsid w:val="007F7BB8"/>
    <w:rsid w:val="008043B3"/>
    <w:rsid w:val="00805AB5"/>
    <w:rsid w:val="00825C68"/>
    <w:rsid w:val="00832E6A"/>
    <w:rsid w:val="00836805"/>
    <w:rsid w:val="00840351"/>
    <w:rsid w:val="008500F6"/>
    <w:rsid w:val="00852D3E"/>
    <w:rsid w:val="008548F4"/>
    <w:rsid w:val="00856C73"/>
    <w:rsid w:val="008644AD"/>
    <w:rsid w:val="0086652C"/>
    <w:rsid w:val="008752EC"/>
    <w:rsid w:val="00884380"/>
    <w:rsid w:val="008844F6"/>
    <w:rsid w:val="00885BE0"/>
    <w:rsid w:val="008A104E"/>
    <w:rsid w:val="008A3555"/>
    <w:rsid w:val="008B68A4"/>
    <w:rsid w:val="008C2AA3"/>
    <w:rsid w:val="008C7139"/>
    <w:rsid w:val="008D2D8F"/>
    <w:rsid w:val="008E415C"/>
    <w:rsid w:val="008F4DAD"/>
    <w:rsid w:val="008F7B4E"/>
    <w:rsid w:val="008F7B5F"/>
    <w:rsid w:val="00905B41"/>
    <w:rsid w:val="00910335"/>
    <w:rsid w:val="00912401"/>
    <w:rsid w:val="009203FD"/>
    <w:rsid w:val="00925A61"/>
    <w:rsid w:val="00950ACC"/>
    <w:rsid w:val="00950B15"/>
    <w:rsid w:val="00957B31"/>
    <w:rsid w:val="00963730"/>
    <w:rsid w:val="00967D9F"/>
    <w:rsid w:val="0097060D"/>
    <w:rsid w:val="009721E8"/>
    <w:rsid w:val="009969AF"/>
    <w:rsid w:val="0099758A"/>
    <w:rsid w:val="009B121D"/>
    <w:rsid w:val="009B212F"/>
    <w:rsid w:val="009C1805"/>
    <w:rsid w:val="009C4777"/>
    <w:rsid w:val="009D222A"/>
    <w:rsid w:val="009D3843"/>
    <w:rsid w:val="009D5D98"/>
    <w:rsid w:val="009D62FF"/>
    <w:rsid w:val="009D7603"/>
    <w:rsid w:val="009E2D22"/>
    <w:rsid w:val="009E58C6"/>
    <w:rsid w:val="009F01B9"/>
    <w:rsid w:val="009F43C5"/>
    <w:rsid w:val="00A12B4A"/>
    <w:rsid w:val="00A24B2B"/>
    <w:rsid w:val="00A41BDC"/>
    <w:rsid w:val="00A6108B"/>
    <w:rsid w:val="00A62FD9"/>
    <w:rsid w:val="00A73238"/>
    <w:rsid w:val="00A738DF"/>
    <w:rsid w:val="00A746FA"/>
    <w:rsid w:val="00A77AAA"/>
    <w:rsid w:val="00A9769F"/>
    <w:rsid w:val="00A97BEE"/>
    <w:rsid w:val="00AA29B6"/>
    <w:rsid w:val="00AA379B"/>
    <w:rsid w:val="00AB076D"/>
    <w:rsid w:val="00AB28AE"/>
    <w:rsid w:val="00AC680F"/>
    <w:rsid w:val="00AC6844"/>
    <w:rsid w:val="00AD0D83"/>
    <w:rsid w:val="00AD432C"/>
    <w:rsid w:val="00AD6154"/>
    <w:rsid w:val="00AF5752"/>
    <w:rsid w:val="00B02EB0"/>
    <w:rsid w:val="00B03170"/>
    <w:rsid w:val="00B03746"/>
    <w:rsid w:val="00B05E32"/>
    <w:rsid w:val="00B10ADD"/>
    <w:rsid w:val="00B12A3F"/>
    <w:rsid w:val="00B14073"/>
    <w:rsid w:val="00B17E80"/>
    <w:rsid w:val="00B20984"/>
    <w:rsid w:val="00B219D4"/>
    <w:rsid w:val="00B220E1"/>
    <w:rsid w:val="00B31E76"/>
    <w:rsid w:val="00B467D0"/>
    <w:rsid w:val="00B51252"/>
    <w:rsid w:val="00B61CCE"/>
    <w:rsid w:val="00B66408"/>
    <w:rsid w:val="00B6650C"/>
    <w:rsid w:val="00B67AB8"/>
    <w:rsid w:val="00B70647"/>
    <w:rsid w:val="00B8228B"/>
    <w:rsid w:val="00B84C53"/>
    <w:rsid w:val="00B9394F"/>
    <w:rsid w:val="00B9772D"/>
    <w:rsid w:val="00BA1232"/>
    <w:rsid w:val="00BA2D60"/>
    <w:rsid w:val="00BB2C8E"/>
    <w:rsid w:val="00BC23C4"/>
    <w:rsid w:val="00BC45B1"/>
    <w:rsid w:val="00BC56BB"/>
    <w:rsid w:val="00BD245A"/>
    <w:rsid w:val="00BD24ED"/>
    <w:rsid w:val="00BD36F7"/>
    <w:rsid w:val="00BD4BAB"/>
    <w:rsid w:val="00BE7FEC"/>
    <w:rsid w:val="00BF7013"/>
    <w:rsid w:val="00C03F61"/>
    <w:rsid w:val="00C15A8E"/>
    <w:rsid w:val="00C1609F"/>
    <w:rsid w:val="00C30B6A"/>
    <w:rsid w:val="00C33884"/>
    <w:rsid w:val="00C36BD5"/>
    <w:rsid w:val="00C3712C"/>
    <w:rsid w:val="00C44EC1"/>
    <w:rsid w:val="00C63E40"/>
    <w:rsid w:val="00C715F7"/>
    <w:rsid w:val="00C76D11"/>
    <w:rsid w:val="00C84E00"/>
    <w:rsid w:val="00C864ED"/>
    <w:rsid w:val="00C9277E"/>
    <w:rsid w:val="00C95122"/>
    <w:rsid w:val="00CA16B8"/>
    <w:rsid w:val="00CB3541"/>
    <w:rsid w:val="00CB7161"/>
    <w:rsid w:val="00CB79E9"/>
    <w:rsid w:val="00CD0536"/>
    <w:rsid w:val="00CD264C"/>
    <w:rsid w:val="00CD6598"/>
    <w:rsid w:val="00CE7AD0"/>
    <w:rsid w:val="00CF1266"/>
    <w:rsid w:val="00CF4532"/>
    <w:rsid w:val="00CF46A3"/>
    <w:rsid w:val="00D060A6"/>
    <w:rsid w:val="00D102DB"/>
    <w:rsid w:val="00D15439"/>
    <w:rsid w:val="00D24F96"/>
    <w:rsid w:val="00D52A0B"/>
    <w:rsid w:val="00D72331"/>
    <w:rsid w:val="00D772D9"/>
    <w:rsid w:val="00D77D20"/>
    <w:rsid w:val="00D80187"/>
    <w:rsid w:val="00D8434B"/>
    <w:rsid w:val="00D87A41"/>
    <w:rsid w:val="00D93D3F"/>
    <w:rsid w:val="00D949A9"/>
    <w:rsid w:val="00D97074"/>
    <w:rsid w:val="00DA75B0"/>
    <w:rsid w:val="00DB016B"/>
    <w:rsid w:val="00DB1433"/>
    <w:rsid w:val="00DB2306"/>
    <w:rsid w:val="00DB7000"/>
    <w:rsid w:val="00DB7A1A"/>
    <w:rsid w:val="00DC72CC"/>
    <w:rsid w:val="00DD28B3"/>
    <w:rsid w:val="00DD3383"/>
    <w:rsid w:val="00DD59A9"/>
    <w:rsid w:val="00DD7055"/>
    <w:rsid w:val="00DE2564"/>
    <w:rsid w:val="00DE7AD2"/>
    <w:rsid w:val="00DE7FD0"/>
    <w:rsid w:val="00DF6940"/>
    <w:rsid w:val="00DF6D8D"/>
    <w:rsid w:val="00E05630"/>
    <w:rsid w:val="00E1605C"/>
    <w:rsid w:val="00E16EFE"/>
    <w:rsid w:val="00E2322C"/>
    <w:rsid w:val="00E26B1D"/>
    <w:rsid w:val="00E30ABF"/>
    <w:rsid w:val="00E315B7"/>
    <w:rsid w:val="00E36A2C"/>
    <w:rsid w:val="00E41BBC"/>
    <w:rsid w:val="00E47567"/>
    <w:rsid w:val="00E541D5"/>
    <w:rsid w:val="00E5656A"/>
    <w:rsid w:val="00E57D48"/>
    <w:rsid w:val="00E619CA"/>
    <w:rsid w:val="00E71FB4"/>
    <w:rsid w:val="00E92AAA"/>
    <w:rsid w:val="00E97343"/>
    <w:rsid w:val="00EA0789"/>
    <w:rsid w:val="00EB24A9"/>
    <w:rsid w:val="00EB719D"/>
    <w:rsid w:val="00EC331F"/>
    <w:rsid w:val="00EC5F7C"/>
    <w:rsid w:val="00EC6A4E"/>
    <w:rsid w:val="00ED166C"/>
    <w:rsid w:val="00ED3D36"/>
    <w:rsid w:val="00EE2051"/>
    <w:rsid w:val="00EF301F"/>
    <w:rsid w:val="00F004ED"/>
    <w:rsid w:val="00F06B8E"/>
    <w:rsid w:val="00F108D2"/>
    <w:rsid w:val="00F12DDE"/>
    <w:rsid w:val="00F14FC4"/>
    <w:rsid w:val="00F17D00"/>
    <w:rsid w:val="00F20696"/>
    <w:rsid w:val="00F21359"/>
    <w:rsid w:val="00F22D65"/>
    <w:rsid w:val="00F513FC"/>
    <w:rsid w:val="00F60AA8"/>
    <w:rsid w:val="00F60ABB"/>
    <w:rsid w:val="00F94FFA"/>
    <w:rsid w:val="00FC3025"/>
    <w:rsid w:val="00FC5B35"/>
    <w:rsid w:val="00FD6C4D"/>
    <w:rsid w:val="00FE7237"/>
    <w:rsid w:val="00FF0289"/>
    <w:rsid w:val="00FF2887"/>
    <w:rsid w:val="00FF3524"/>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D1838"/>
  <w15:docId w15:val="{1C1B3FF9-9849-304A-B080-03933D41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9D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23A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23A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23A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t,Car Car Car Car,Car Car Car,Car,Car Car,Footnote Text Char Char Char Char Char Char Ch Char,Footnote Text Char Char Char Char Char Char Ch,fn,footnote text,FOOTNOTES,Car Ca, Car Car Car Car, Car Car Car, Car Car, Car,F,Char"/>
    <w:basedOn w:val="Normal"/>
    <w:link w:val="FootnoteTextChar"/>
    <w:uiPriority w:val="99"/>
    <w:unhideWhenUsed/>
    <w:qFormat/>
    <w:rsid w:val="00A738DF"/>
    <w:rPr>
      <w:sz w:val="20"/>
      <w:szCs w:val="20"/>
    </w:rPr>
  </w:style>
  <w:style w:type="character" w:customStyle="1" w:styleId="FootnoteTextChar">
    <w:name w:val="Footnote Text Char"/>
    <w:aliases w:val="single space Char,ft Char,Car Car Car Car Char,Car Car Car Char,Car Char,Car Car Char,Footnote Text Char Char Char Char Char Char Ch Char Char,Footnote Text Char Char Char Char Char Char Ch Char1,fn Char,footnote text Char,Car Ca Char"/>
    <w:basedOn w:val="DefaultParagraphFont"/>
    <w:link w:val="FootnoteText"/>
    <w:uiPriority w:val="99"/>
    <w:rsid w:val="00A738DF"/>
    <w:rPr>
      <w:sz w:val="20"/>
      <w:szCs w:val="20"/>
    </w:rPr>
  </w:style>
  <w:style w:type="character" w:styleId="FootnoteReference">
    <w:name w:val="footnote reference"/>
    <w:aliases w:val="Footnote text,ftref,Footnote Text1,Footnote Text Char Char Char Char Char,Footnote Text Char Char Char Char Char Char Ch Char Char Char,Footnote Text Char Char Char Char Char Char Ch Char Char Char Char Char Char C,f,Footnote,BVI fnr"/>
    <w:basedOn w:val="DefaultParagraphFont"/>
    <w:link w:val="4GCharCharChar"/>
    <w:unhideWhenUsed/>
    <w:qFormat/>
    <w:rsid w:val="00A738DF"/>
    <w:rPr>
      <w:vertAlign w:val="superscript"/>
    </w:rPr>
  </w:style>
  <w:style w:type="paragraph" w:styleId="ListParagraph">
    <w:name w:val="List Paragraph"/>
    <w:aliases w:val="bullet 1,bullet,List Paragraph1,List Paragraph11,List Paragraph12,List Paragraph2,Thang2,VNA - List Paragraph,1.,Table Sequence"/>
    <w:basedOn w:val="Normal"/>
    <w:link w:val="ListParagraphChar"/>
    <w:uiPriority w:val="34"/>
    <w:qFormat/>
    <w:rsid w:val="00A738DF"/>
    <w:pPr>
      <w:ind w:left="720"/>
      <w:contextualSpacing/>
    </w:pPr>
  </w:style>
  <w:style w:type="paragraph" w:styleId="NormalWeb">
    <w:name w:val="Normal (Web)"/>
    <w:basedOn w:val="Normal"/>
    <w:uiPriority w:val="99"/>
    <w:unhideWhenUsed/>
    <w:rsid w:val="00A738DF"/>
  </w:style>
  <w:style w:type="paragraph" w:styleId="Header">
    <w:name w:val="header"/>
    <w:basedOn w:val="Normal"/>
    <w:link w:val="HeaderChar"/>
    <w:uiPriority w:val="99"/>
    <w:unhideWhenUsed/>
    <w:rsid w:val="00A738DF"/>
    <w:pPr>
      <w:tabs>
        <w:tab w:val="center" w:pos="4680"/>
        <w:tab w:val="right" w:pos="9360"/>
      </w:tabs>
    </w:pPr>
  </w:style>
  <w:style w:type="character" w:customStyle="1" w:styleId="HeaderChar">
    <w:name w:val="Header Char"/>
    <w:basedOn w:val="DefaultParagraphFont"/>
    <w:link w:val="Header"/>
    <w:uiPriority w:val="99"/>
    <w:rsid w:val="00A738DF"/>
  </w:style>
  <w:style w:type="character" w:styleId="Hyperlink">
    <w:name w:val="Hyperlink"/>
    <w:basedOn w:val="DefaultParagraphFont"/>
    <w:uiPriority w:val="99"/>
    <w:unhideWhenUsed/>
    <w:rsid w:val="009721E8"/>
    <w:rPr>
      <w:color w:val="0000FF"/>
      <w:u w:val="single"/>
    </w:rPr>
  </w:style>
  <w:style w:type="character" w:customStyle="1" w:styleId="Heading1Char">
    <w:name w:val="Heading 1 Char"/>
    <w:basedOn w:val="DefaultParagraphFont"/>
    <w:link w:val="Heading1"/>
    <w:uiPriority w:val="9"/>
    <w:rsid w:val="00623A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3AA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23AAA"/>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957B31"/>
    <w:pPr>
      <w:tabs>
        <w:tab w:val="center" w:pos="4680"/>
        <w:tab w:val="right" w:pos="9360"/>
      </w:tabs>
    </w:pPr>
  </w:style>
  <w:style w:type="character" w:customStyle="1" w:styleId="FooterChar">
    <w:name w:val="Footer Char"/>
    <w:basedOn w:val="DefaultParagraphFont"/>
    <w:link w:val="Footer"/>
    <w:uiPriority w:val="99"/>
    <w:rsid w:val="00957B31"/>
  </w:style>
  <w:style w:type="character" w:styleId="PageNumber">
    <w:name w:val="page number"/>
    <w:basedOn w:val="DefaultParagraphFont"/>
    <w:uiPriority w:val="99"/>
    <w:semiHidden/>
    <w:unhideWhenUsed/>
    <w:rsid w:val="00957B31"/>
  </w:style>
  <w:style w:type="character" w:styleId="CommentReference">
    <w:name w:val="annotation reference"/>
    <w:basedOn w:val="DefaultParagraphFont"/>
    <w:uiPriority w:val="99"/>
    <w:semiHidden/>
    <w:unhideWhenUsed/>
    <w:rsid w:val="000A6A4A"/>
    <w:rPr>
      <w:sz w:val="16"/>
      <w:szCs w:val="16"/>
    </w:rPr>
  </w:style>
  <w:style w:type="paragraph" w:styleId="CommentText">
    <w:name w:val="annotation text"/>
    <w:basedOn w:val="Normal"/>
    <w:link w:val="CommentTextChar"/>
    <w:uiPriority w:val="99"/>
    <w:unhideWhenUsed/>
    <w:rsid w:val="000A6A4A"/>
    <w:pPr>
      <w:spacing w:before="240"/>
      <w:jc w:val="both"/>
    </w:pPr>
    <w:rPr>
      <w:rFonts w:ascii="Cambria" w:hAnsi="Cambria"/>
      <w:sz w:val="20"/>
      <w:szCs w:val="20"/>
    </w:rPr>
  </w:style>
  <w:style w:type="character" w:customStyle="1" w:styleId="CommentTextChar">
    <w:name w:val="Comment Text Char"/>
    <w:basedOn w:val="DefaultParagraphFont"/>
    <w:link w:val="CommentText"/>
    <w:uiPriority w:val="99"/>
    <w:rsid w:val="000A6A4A"/>
    <w:rPr>
      <w:rFonts w:ascii="Cambria" w:eastAsia="Times New Roman" w:hAnsi="Cambria"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A6A4A"/>
    <w:pPr>
      <w:widowControl w:val="0"/>
      <w:spacing w:before="100" w:after="120" w:line="240" w:lineRule="exact"/>
      <w:jc w:val="both"/>
    </w:pPr>
    <w:rPr>
      <w:vertAlign w:val="superscript"/>
    </w:rPr>
  </w:style>
  <w:style w:type="paragraph" w:styleId="BalloonText">
    <w:name w:val="Balloon Text"/>
    <w:basedOn w:val="Normal"/>
    <w:link w:val="BalloonTextChar"/>
    <w:uiPriority w:val="99"/>
    <w:semiHidden/>
    <w:unhideWhenUsed/>
    <w:rsid w:val="000A6A4A"/>
    <w:rPr>
      <w:sz w:val="18"/>
      <w:szCs w:val="18"/>
    </w:rPr>
  </w:style>
  <w:style w:type="character" w:customStyle="1" w:styleId="BalloonTextChar">
    <w:name w:val="Balloon Text Char"/>
    <w:basedOn w:val="DefaultParagraphFont"/>
    <w:link w:val="BalloonText"/>
    <w:uiPriority w:val="99"/>
    <w:semiHidden/>
    <w:rsid w:val="000A6A4A"/>
    <w:rPr>
      <w:rFonts w:ascii="Times New Roman" w:hAnsi="Times New Roman" w:cs="Times New Roman"/>
      <w:sz w:val="18"/>
      <w:szCs w:val="18"/>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
    <w:link w:val="ListParagraph"/>
    <w:uiPriority w:val="34"/>
    <w:locked/>
    <w:rsid w:val="00433329"/>
  </w:style>
  <w:style w:type="character" w:customStyle="1" w:styleId="UnresolvedMention1">
    <w:name w:val="Unresolved Mention1"/>
    <w:basedOn w:val="DefaultParagraphFont"/>
    <w:uiPriority w:val="99"/>
    <w:semiHidden/>
    <w:unhideWhenUsed/>
    <w:rsid w:val="005F3961"/>
    <w:rPr>
      <w:color w:val="605E5C"/>
      <w:shd w:val="clear" w:color="auto" w:fill="E1DFDD"/>
    </w:rPr>
  </w:style>
  <w:style w:type="character" w:styleId="FollowedHyperlink">
    <w:name w:val="FollowedHyperlink"/>
    <w:basedOn w:val="DefaultParagraphFont"/>
    <w:uiPriority w:val="99"/>
    <w:semiHidden/>
    <w:unhideWhenUsed/>
    <w:rsid w:val="005F3961"/>
    <w:rPr>
      <w:color w:val="800080" w:themeColor="followedHyperlink"/>
      <w:u w:val="single"/>
    </w:rPr>
  </w:style>
  <w:style w:type="paragraph" w:customStyle="1" w:styleId="Body">
    <w:name w:val="Body"/>
    <w:rsid w:val="000C42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vi-VN" w:eastAsia="ja-JP"/>
    </w:rPr>
  </w:style>
  <w:style w:type="paragraph" w:customStyle="1" w:styleId="body-text">
    <w:name w:val="body-text"/>
    <w:basedOn w:val="Normal"/>
    <w:rsid w:val="000C4204"/>
    <w:pPr>
      <w:spacing w:before="100" w:beforeAutospacing="1" w:after="100" w:afterAutospacing="1"/>
    </w:pPr>
  </w:style>
  <w:style w:type="character" w:customStyle="1" w:styleId="Hyperlink0">
    <w:name w:val="Hyperlink.0"/>
    <w:basedOn w:val="DefaultParagraphFont"/>
    <w:rsid w:val="0097060D"/>
    <w:rPr>
      <w:lang w:val="en-US"/>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
    <w:basedOn w:val="Normal"/>
    <w:rsid w:val="00B31E76"/>
    <w:pPr>
      <w:spacing w:after="160" w:line="240" w:lineRule="exact"/>
    </w:pPr>
    <w:rPr>
      <w:rFonts w:ascii="Calibri" w:eastAsia="Calibri" w:hAnsi="Calibri"/>
      <w:sz w:val="20"/>
      <w:szCs w:val="20"/>
      <w:vertAlign w:val="superscript"/>
      <w:lang w:val="en-ID"/>
    </w:rPr>
  </w:style>
  <w:style w:type="paragraph" w:styleId="TOCHeading">
    <w:name w:val="TOC Heading"/>
    <w:basedOn w:val="Heading1"/>
    <w:next w:val="Normal"/>
    <w:uiPriority w:val="39"/>
    <w:unhideWhenUsed/>
    <w:qFormat/>
    <w:rsid w:val="00192C6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192C6D"/>
    <w:pPr>
      <w:spacing w:before="120"/>
    </w:pPr>
    <w:rPr>
      <w:rFonts w:cstheme="minorHAnsi"/>
      <w:b/>
      <w:bCs/>
      <w:i/>
      <w:iCs/>
    </w:rPr>
  </w:style>
  <w:style w:type="paragraph" w:styleId="TOC2">
    <w:name w:val="toc 2"/>
    <w:basedOn w:val="Normal"/>
    <w:next w:val="Normal"/>
    <w:autoRedefine/>
    <w:uiPriority w:val="39"/>
    <w:unhideWhenUsed/>
    <w:rsid w:val="00192C6D"/>
    <w:pPr>
      <w:spacing w:before="120"/>
      <w:ind w:left="220"/>
    </w:pPr>
    <w:rPr>
      <w:rFonts w:cstheme="minorHAnsi"/>
      <w:b/>
      <w:bCs/>
    </w:rPr>
  </w:style>
  <w:style w:type="paragraph" w:styleId="TOC3">
    <w:name w:val="toc 3"/>
    <w:basedOn w:val="Normal"/>
    <w:next w:val="Normal"/>
    <w:autoRedefine/>
    <w:uiPriority w:val="39"/>
    <w:unhideWhenUsed/>
    <w:rsid w:val="00192C6D"/>
    <w:pPr>
      <w:ind w:left="440"/>
    </w:pPr>
    <w:rPr>
      <w:rFonts w:cstheme="minorHAnsi"/>
      <w:sz w:val="20"/>
      <w:szCs w:val="20"/>
    </w:rPr>
  </w:style>
  <w:style w:type="paragraph" w:styleId="TOC4">
    <w:name w:val="toc 4"/>
    <w:basedOn w:val="Normal"/>
    <w:next w:val="Normal"/>
    <w:autoRedefine/>
    <w:uiPriority w:val="39"/>
    <w:semiHidden/>
    <w:unhideWhenUsed/>
    <w:rsid w:val="00192C6D"/>
    <w:pPr>
      <w:ind w:left="660"/>
    </w:pPr>
    <w:rPr>
      <w:rFonts w:cstheme="minorHAnsi"/>
      <w:sz w:val="20"/>
      <w:szCs w:val="20"/>
    </w:rPr>
  </w:style>
  <w:style w:type="paragraph" w:styleId="TOC5">
    <w:name w:val="toc 5"/>
    <w:basedOn w:val="Normal"/>
    <w:next w:val="Normal"/>
    <w:autoRedefine/>
    <w:uiPriority w:val="39"/>
    <w:semiHidden/>
    <w:unhideWhenUsed/>
    <w:rsid w:val="00192C6D"/>
    <w:pPr>
      <w:ind w:left="880"/>
    </w:pPr>
    <w:rPr>
      <w:rFonts w:cstheme="minorHAnsi"/>
      <w:sz w:val="20"/>
      <w:szCs w:val="20"/>
    </w:rPr>
  </w:style>
  <w:style w:type="paragraph" w:styleId="TOC6">
    <w:name w:val="toc 6"/>
    <w:basedOn w:val="Normal"/>
    <w:next w:val="Normal"/>
    <w:autoRedefine/>
    <w:uiPriority w:val="39"/>
    <w:semiHidden/>
    <w:unhideWhenUsed/>
    <w:rsid w:val="00192C6D"/>
    <w:pPr>
      <w:ind w:left="1100"/>
    </w:pPr>
    <w:rPr>
      <w:rFonts w:cstheme="minorHAnsi"/>
      <w:sz w:val="20"/>
      <w:szCs w:val="20"/>
    </w:rPr>
  </w:style>
  <w:style w:type="paragraph" w:styleId="TOC7">
    <w:name w:val="toc 7"/>
    <w:basedOn w:val="Normal"/>
    <w:next w:val="Normal"/>
    <w:autoRedefine/>
    <w:uiPriority w:val="39"/>
    <w:semiHidden/>
    <w:unhideWhenUsed/>
    <w:rsid w:val="00192C6D"/>
    <w:pPr>
      <w:ind w:left="1320"/>
    </w:pPr>
    <w:rPr>
      <w:rFonts w:cstheme="minorHAnsi"/>
      <w:sz w:val="20"/>
      <w:szCs w:val="20"/>
    </w:rPr>
  </w:style>
  <w:style w:type="paragraph" w:styleId="TOC8">
    <w:name w:val="toc 8"/>
    <w:basedOn w:val="Normal"/>
    <w:next w:val="Normal"/>
    <w:autoRedefine/>
    <w:uiPriority w:val="39"/>
    <w:semiHidden/>
    <w:unhideWhenUsed/>
    <w:rsid w:val="00192C6D"/>
    <w:pPr>
      <w:ind w:left="1540"/>
    </w:pPr>
    <w:rPr>
      <w:rFonts w:cstheme="minorHAnsi"/>
      <w:sz w:val="20"/>
      <w:szCs w:val="20"/>
    </w:rPr>
  </w:style>
  <w:style w:type="paragraph" w:styleId="TOC9">
    <w:name w:val="toc 9"/>
    <w:basedOn w:val="Normal"/>
    <w:next w:val="Normal"/>
    <w:autoRedefine/>
    <w:uiPriority w:val="39"/>
    <w:semiHidden/>
    <w:unhideWhenUsed/>
    <w:rsid w:val="00192C6D"/>
    <w:pPr>
      <w:ind w:left="1760"/>
    </w:pPr>
    <w:rPr>
      <w:rFonts w:cstheme="minorHAnsi"/>
      <w:sz w:val="20"/>
      <w:szCs w:val="20"/>
    </w:rPr>
  </w:style>
  <w:style w:type="paragraph" w:styleId="CommentSubject">
    <w:name w:val="annotation subject"/>
    <w:basedOn w:val="CommentText"/>
    <w:next w:val="CommentText"/>
    <w:link w:val="CommentSubjectChar"/>
    <w:uiPriority w:val="99"/>
    <w:semiHidden/>
    <w:unhideWhenUsed/>
    <w:rsid w:val="00DC72CC"/>
    <w:pPr>
      <w:spacing w:before="0"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72CC"/>
    <w:rPr>
      <w:rFonts w:ascii="Cambria" w:eastAsia="Times New Roman" w:hAnsi="Cambria" w:cs="Times New Roman"/>
      <w:b/>
      <w:bCs/>
      <w:sz w:val="20"/>
      <w:szCs w:val="20"/>
    </w:rPr>
  </w:style>
  <w:style w:type="paragraph" w:styleId="EndnoteText">
    <w:name w:val="endnote text"/>
    <w:basedOn w:val="Normal"/>
    <w:link w:val="EndnoteTextChar"/>
    <w:uiPriority w:val="99"/>
    <w:rsid w:val="00E41BBC"/>
    <w:rPr>
      <w:rFonts w:eastAsia="MS Mincho"/>
      <w:noProof/>
      <w:sz w:val="20"/>
      <w:szCs w:val="20"/>
      <w:lang w:val="vi-VN" w:eastAsia="ja-JP"/>
    </w:rPr>
  </w:style>
  <w:style w:type="character" w:customStyle="1" w:styleId="EndnoteTextChar">
    <w:name w:val="Endnote Text Char"/>
    <w:basedOn w:val="DefaultParagraphFont"/>
    <w:link w:val="EndnoteText"/>
    <w:uiPriority w:val="99"/>
    <w:rsid w:val="00E41BBC"/>
    <w:rPr>
      <w:rFonts w:ascii="Times New Roman" w:eastAsia="MS Mincho" w:hAnsi="Times New Roman" w:cs="Times New Roman"/>
      <w:noProof/>
      <w:sz w:val="20"/>
      <w:szCs w:val="20"/>
      <w:lang w:val="vi-VN" w:eastAsia="ja-JP"/>
    </w:rPr>
  </w:style>
  <w:style w:type="character" w:styleId="EndnoteReference">
    <w:name w:val="endnote reference"/>
    <w:basedOn w:val="DefaultParagraphFont"/>
    <w:uiPriority w:val="99"/>
    <w:rsid w:val="00E41BBC"/>
    <w:rPr>
      <w:rFonts w:cs="Times New Roman"/>
      <w:vertAlign w:val="superscript"/>
    </w:rPr>
  </w:style>
  <w:style w:type="character" w:styleId="Strong">
    <w:name w:val="Strong"/>
    <w:basedOn w:val="DefaultParagraphFont"/>
    <w:uiPriority w:val="22"/>
    <w:qFormat/>
    <w:rsid w:val="00E41BBC"/>
    <w:rPr>
      <w:b/>
      <w:bCs/>
    </w:rPr>
  </w:style>
  <w:style w:type="character" w:customStyle="1" w:styleId="tlid-translation">
    <w:name w:val="tlid-translation"/>
    <w:basedOn w:val="DefaultParagraphFont"/>
    <w:rsid w:val="003572B0"/>
  </w:style>
  <w:style w:type="character" w:styleId="UnresolvedMention">
    <w:name w:val="Unresolved Mention"/>
    <w:basedOn w:val="DefaultParagraphFont"/>
    <w:uiPriority w:val="99"/>
    <w:semiHidden/>
    <w:unhideWhenUsed/>
    <w:rsid w:val="00B17E80"/>
    <w:rPr>
      <w:color w:val="605E5C"/>
      <w:shd w:val="clear" w:color="auto" w:fill="E1DFDD"/>
    </w:rPr>
  </w:style>
  <w:style w:type="paragraph" w:styleId="NoSpacing">
    <w:name w:val="No Spacing"/>
    <w:uiPriority w:val="1"/>
    <w:qFormat/>
    <w:rsid w:val="0058474E"/>
    <w:pPr>
      <w:spacing w:after="0" w:line="240" w:lineRule="auto"/>
    </w:pPr>
  </w:style>
  <w:style w:type="table" w:styleId="TableGrid">
    <w:name w:val="Table Grid"/>
    <w:basedOn w:val="TableNormal"/>
    <w:uiPriority w:val="39"/>
    <w:rsid w:val="00F12D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6265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4481">
      <w:bodyDiv w:val="1"/>
      <w:marLeft w:val="0"/>
      <w:marRight w:val="0"/>
      <w:marTop w:val="0"/>
      <w:marBottom w:val="0"/>
      <w:divBdr>
        <w:top w:val="none" w:sz="0" w:space="0" w:color="auto"/>
        <w:left w:val="none" w:sz="0" w:space="0" w:color="auto"/>
        <w:bottom w:val="none" w:sz="0" w:space="0" w:color="auto"/>
        <w:right w:val="none" w:sz="0" w:space="0" w:color="auto"/>
      </w:divBdr>
    </w:div>
    <w:div w:id="173351450">
      <w:bodyDiv w:val="1"/>
      <w:marLeft w:val="0"/>
      <w:marRight w:val="0"/>
      <w:marTop w:val="0"/>
      <w:marBottom w:val="0"/>
      <w:divBdr>
        <w:top w:val="none" w:sz="0" w:space="0" w:color="auto"/>
        <w:left w:val="none" w:sz="0" w:space="0" w:color="auto"/>
        <w:bottom w:val="none" w:sz="0" w:space="0" w:color="auto"/>
        <w:right w:val="none" w:sz="0" w:space="0" w:color="auto"/>
      </w:divBdr>
    </w:div>
    <w:div w:id="372195362">
      <w:bodyDiv w:val="1"/>
      <w:marLeft w:val="0"/>
      <w:marRight w:val="0"/>
      <w:marTop w:val="0"/>
      <w:marBottom w:val="0"/>
      <w:divBdr>
        <w:top w:val="none" w:sz="0" w:space="0" w:color="auto"/>
        <w:left w:val="none" w:sz="0" w:space="0" w:color="auto"/>
        <w:bottom w:val="none" w:sz="0" w:space="0" w:color="auto"/>
        <w:right w:val="none" w:sz="0" w:space="0" w:color="auto"/>
      </w:divBdr>
    </w:div>
    <w:div w:id="550262931">
      <w:bodyDiv w:val="1"/>
      <w:marLeft w:val="0"/>
      <w:marRight w:val="0"/>
      <w:marTop w:val="0"/>
      <w:marBottom w:val="0"/>
      <w:divBdr>
        <w:top w:val="none" w:sz="0" w:space="0" w:color="auto"/>
        <w:left w:val="none" w:sz="0" w:space="0" w:color="auto"/>
        <w:bottom w:val="none" w:sz="0" w:space="0" w:color="auto"/>
        <w:right w:val="none" w:sz="0" w:space="0" w:color="auto"/>
      </w:divBdr>
    </w:div>
    <w:div w:id="715160925">
      <w:bodyDiv w:val="1"/>
      <w:marLeft w:val="0"/>
      <w:marRight w:val="0"/>
      <w:marTop w:val="0"/>
      <w:marBottom w:val="0"/>
      <w:divBdr>
        <w:top w:val="none" w:sz="0" w:space="0" w:color="auto"/>
        <w:left w:val="none" w:sz="0" w:space="0" w:color="auto"/>
        <w:bottom w:val="none" w:sz="0" w:space="0" w:color="auto"/>
        <w:right w:val="none" w:sz="0" w:space="0" w:color="auto"/>
      </w:divBdr>
    </w:div>
    <w:div w:id="724794970">
      <w:bodyDiv w:val="1"/>
      <w:marLeft w:val="0"/>
      <w:marRight w:val="0"/>
      <w:marTop w:val="0"/>
      <w:marBottom w:val="0"/>
      <w:divBdr>
        <w:top w:val="none" w:sz="0" w:space="0" w:color="auto"/>
        <w:left w:val="none" w:sz="0" w:space="0" w:color="auto"/>
        <w:bottom w:val="none" w:sz="0" w:space="0" w:color="auto"/>
        <w:right w:val="none" w:sz="0" w:space="0" w:color="auto"/>
      </w:divBdr>
    </w:div>
    <w:div w:id="776174514">
      <w:bodyDiv w:val="1"/>
      <w:marLeft w:val="0"/>
      <w:marRight w:val="0"/>
      <w:marTop w:val="0"/>
      <w:marBottom w:val="0"/>
      <w:divBdr>
        <w:top w:val="none" w:sz="0" w:space="0" w:color="auto"/>
        <w:left w:val="none" w:sz="0" w:space="0" w:color="auto"/>
        <w:bottom w:val="none" w:sz="0" w:space="0" w:color="auto"/>
        <w:right w:val="none" w:sz="0" w:space="0" w:color="auto"/>
      </w:divBdr>
    </w:div>
    <w:div w:id="787356802">
      <w:bodyDiv w:val="1"/>
      <w:marLeft w:val="0"/>
      <w:marRight w:val="0"/>
      <w:marTop w:val="0"/>
      <w:marBottom w:val="0"/>
      <w:divBdr>
        <w:top w:val="none" w:sz="0" w:space="0" w:color="auto"/>
        <w:left w:val="none" w:sz="0" w:space="0" w:color="auto"/>
        <w:bottom w:val="none" w:sz="0" w:space="0" w:color="auto"/>
        <w:right w:val="none" w:sz="0" w:space="0" w:color="auto"/>
      </w:divBdr>
    </w:div>
    <w:div w:id="915170940">
      <w:bodyDiv w:val="1"/>
      <w:marLeft w:val="0"/>
      <w:marRight w:val="0"/>
      <w:marTop w:val="0"/>
      <w:marBottom w:val="0"/>
      <w:divBdr>
        <w:top w:val="none" w:sz="0" w:space="0" w:color="auto"/>
        <w:left w:val="none" w:sz="0" w:space="0" w:color="auto"/>
        <w:bottom w:val="none" w:sz="0" w:space="0" w:color="auto"/>
        <w:right w:val="none" w:sz="0" w:space="0" w:color="auto"/>
      </w:divBdr>
    </w:div>
    <w:div w:id="931232683">
      <w:bodyDiv w:val="1"/>
      <w:marLeft w:val="0"/>
      <w:marRight w:val="0"/>
      <w:marTop w:val="0"/>
      <w:marBottom w:val="0"/>
      <w:divBdr>
        <w:top w:val="none" w:sz="0" w:space="0" w:color="auto"/>
        <w:left w:val="none" w:sz="0" w:space="0" w:color="auto"/>
        <w:bottom w:val="none" w:sz="0" w:space="0" w:color="auto"/>
        <w:right w:val="none" w:sz="0" w:space="0" w:color="auto"/>
      </w:divBdr>
    </w:div>
    <w:div w:id="1104306037">
      <w:bodyDiv w:val="1"/>
      <w:marLeft w:val="0"/>
      <w:marRight w:val="0"/>
      <w:marTop w:val="0"/>
      <w:marBottom w:val="0"/>
      <w:divBdr>
        <w:top w:val="none" w:sz="0" w:space="0" w:color="auto"/>
        <w:left w:val="none" w:sz="0" w:space="0" w:color="auto"/>
        <w:bottom w:val="none" w:sz="0" w:space="0" w:color="auto"/>
        <w:right w:val="none" w:sz="0" w:space="0" w:color="auto"/>
      </w:divBdr>
      <w:divsChild>
        <w:div w:id="23674903">
          <w:marLeft w:val="-840"/>
          <w:marRight w:val="0"/>
          <w:marTop w:val="0"/>
          <w:marBottom w:val="0"/>
          <w:divBdr>
            <w:top w:val="none" w:sz="0" w:space="0" w:color="auto"/>
            <w:left w:val="none" w:sz="0" w:space="0" w:color="auto"/>
            <w:bottom w:val="none" w:sz="0" w:space="0" w:color="auto"/>
            <w:right w:val="none" w:sz="0" w:space="0" w:color="auto"/>
          </w:divBdr>
        </w:div>
      </w:divsChild>
    </w:div>
    <w:div w:id="1129318576">
      <w:bodyDiv w:val="1"/>
      <w:marLeft w:val="0"/>
      <w:marRight w:val="0"/>
      <w:marTop w:val="0"/>
      <w:marBottom w:val="0"/>
      <w:divBdr>
        <w:top w:val="none" w:sz="0" w:space="0" w:color="auto"/>
        <w:left w:val="none" w:sz="0" w:space="0" w:color="auto"/>
        <w:bottom w:val="none" w:sz="0" w:space="0" w:color="auto"/>
        <w:right w:val="none" w:sz="0" w:space="0" w:color="auto"/>
      </w:divBdr>
    </w:div>
    <w:div w:id="1175925390">
      <w:bodyDiv w:val="1"/>
      <w:marLeft w:val="0"/>
      <w:marRight w:val="0"/>
      <w:marTop w:val="0"/>
      <w:marBottom w:val="0"/>
      <w:divBdr>
        <w:top w:val="none" w:sz="0" w:space="0" w:color="auto"/>
        <w:left w:val="none" w:sz="0" w:space="0" w:color="auto"/>
        <w:bottom w:val="none" w:sz="0" w:space="0" w:color="auto"/>
        <w:right w:val="none" w:sz="0" w:space="0" w:color="auto"/>
      </w:divBdr>
    </w:div>
    <w:div w:id="1316102296">
      <w:bodyDiv w:val="1"/>
      <w:marLeft w:val="0"/>
      <w:marRight w:val="0"/>
      <w:marTop w:val="0"/>
      <w:marBottom w:val="0"/>
      <w:divBdr>
        <w:top w:val="none" w:sz="0" w:space="0" w:color="auto"/>
        <w:left w:val="none" w:sz="0" w:space="0" w:color="auto"/>
        <w:bottom w:val="none" w:sz="0" w:space="0" w:color="auto"/>
        <w:right w:val="none" w:sz="0" w:space="0" w:color="auto"/>
      </w:divBdr>
    </w:div>
    <w:div w:id="1321426682">
      <w:bodyDiv w:val="1"/>
      <w:marLeft w:val="0"/>
      <w:marRight w:val="0"/>
      <w:marTop w:val="0"/>
      <w:marBottom w:val="0"/>
      <w:divBdr>
        <w:top w:val="none" w:sz="0" w:space="0" w:color="auto"/>
        <w:left w:val="none" w:sz="0" w:space="0" w:color="auto"/>
        <w:bottom w:val="none" w:sz="0" w:space="0" w:color="auto"/>
        <w:right w:val="none" w:sz="0" w:space="0" w:color="auto"/>
      </w:divBdr>
    </w:div>
    <w:div w:id="1388187947">
      <w:bodyDiv w:val="1"/>
      <w:marLeft w:val="0"/>
      <w:marRight w:val="0"/>
      <w:marTop w:val="0"/>
      <w:marBottom w:val="0"/>
      <w:divBdr>
        <w:top w:val="none" w:sz="0" w:space="0" w:color="auto"/>
        <w:left w:val="none" w:sz="0" w:space="0" w:color="auto"/>
        <w:bottom w:val="none" w:sz="0" w:space="0" w:color="auto"/>
        <w:right w:val="none" w:sz="0" w:space="0" w:color="auto"/>
      </w:divBdr>
    </w:div>
    <w:div w:id="1549534630">
      <w:bodyDiv w:val="1"/>
      <w:marLeft w:val="0"/>
      <w:marRight w:val="0"/>
      <w:marTop w:val="0"/>
      <w:marBottom w:val="0"/>
      <w:divBdr>
        <w:top w:val="none" w:sz="0" w:space="0" w:color="auto"/>
        <w:left w:val="none" w:sz="0" w:space="0" w:color="auto"/>
        <w:bottom w:val="none" w:sz="0" w:space="0" w:color="auto"/>
        <w:right w:val="none" w:sz="0" w:space="0" w:color="auto"/>
      </w:divBdr>
    </w:div>
    <w:div w:id="1556162161">
      <w:bodyDiv w:val="1"/>
      <w:marLeft w:val="0"/>
      <w:marRight w:val="0"/>
      <w:marTop w:val="0"/>
      <w:marBottom w:val="0"/>
      <w:divBdr>
        <w:top w:val="none" w:sz="0" w:space="0" w:color="auto"/>
        <w:left w:val="none" w:sz="0" w:space="0" w:color="auto"/>
        <w:bottom w:val="none" w:sz="0" w:space="0" w:color="auto"/>
        <w:right w:val="none" w:sz="0" w:space="0" w:color="auto"/>
      </w:divBdr>
    </w:div>
    <w:div w:id="1569532354">
      <w:bodyDiv w:val="1"/>
      <w:marLeft w:val="0"/>
      <w:marRight w:val="0"/>
      <w:marTop w:val="0"/>
      <w:marBottom w:val="0"/>
      <w:divBdr>
        <w:top w:val="none" w:sz="0" w:space="0" w:color="auto"/>
        <w:left w:val="none" w:sz="0" w:space="0" w:color="auto"/>
        <w:bottom w:val="none" w:sz="0" w:space="0" w:color="auto"/>
        <w:right w:val="none" w:sz="0" w:space="0" w:color="auto"/>
      </w:divBdr>
    </w:div>
    <w:div w:id="1626346819">
      <w:bodyDiv w:val="1"/>
      <w:marLeft w:val="0"/>
      <w:marRight w:val="0"/>
      <w:marTop w:val="0"/>
      <w:marBottom w:val="0"/>
      <w:divBdr>
        <w:top w:val="none" w:sz="0" w:space="0" w:color="auto"/>
        <w:left w:val="none" w:sz="0" w:space="0" w:color="auto"/>
        <w:bottom w:val="none" w:sz="0" w:space="0" w:color="auto"/>
        <w:right w:val="none" w:sz="0" w:space="0" w:color="auto"/>
      </w:divBdr>
    </w:div>
    <w:div w:id="1631550061">
      <w:bodyDiv w:val="1"/>
      <w:marLeft w:val="0"/>
      <w:marRight w:val="0"/>
      <w:marTop w:val="0"/>
      <w:marBottom w:val="0"/>
      <w:divBdr>
        <w:top w:val="none" w:sz="0" w:space="0" w:color="auto"/>
        <w:left w:val="none" w:sz="0" w:space="0" w:color="auto"/>
        <w:bottom w:val="none" w:sz="0" w:space="0" w:color="auto"/>
        <w:right w:val="none" w:sz="0" w:space="0" w:color="auto"/>
      </w:divBdr>
    </w:div>
    <w:div w:id="1754933378">
      <w:bodyDiv w:val="1"/>
      <w:marLeft w:val="0"/>
      <w:marRight w:val="0"/>
      <w:marTop w:val="0"/>
      <w:marBottom w:val="0"/>
      <w:divBdr>
        <w:top w:val="none" w:sz="0" w:space="0" w:color="auto"/>
        <w:left w:val="none" w:sz="0" w:space="0" w:color="auto"/>
        <w:bottom w:val="none" w:sz="0" w:space="0" w:color="auto"/>
        <w:right w:val="none" w:sz="0" w:space="0" w:color="auto"/>
      </w:divBdr>
    </w:div>
    <w:div w:id="1774934930">
      <w:bodyDiv w:val="1"/>
      <w:marLeft w:val="0"/>
      <w:marRight w:val="0"/>
      <w:marTop w:val="0"/>
      <w:marBottom w:val="0"/>
      <w:divBdr>
        <w:top w:val="none" w:sz="0" w:space="0" w:color="auto"/>
        <w:left w:val="none" w:sz="0" w:space="0" w:color="auto"/>
        <w:bottom w:val="none" w:sz="0" w:space="0" w:color="auto"/>
        <w:right w:val="none" w:sz="0" w:space="0" w:color="auto"/>
      </w:divBdr>
    </w:div>
    <w:div w:id="1783303306">
      <w:bodyDiv w:val="1"/>
      <w:marLeft w:val="0"/>
      <w:marRight w:val="0"/>
      <w:marTop w:val="0"/>
      <w:marBottom w:val="0"/>
      <w:divBdr>
        <w:top w:val="none" w:sz="0" w:space="0" w:color="auto"/>
        <w:left w:val="none" w:sz="0" w:space="0" w:color="auto"/>
        <w:bottom w:val="none" w:sz="0" w:space="0" w:color="auto"/>
        <w:right w:val="none" w:sz="0" w:space="0" w:color="auto"/>
      </w:divBdr>
    </w:div>
    <w:div w:id="18065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ksndtc.gov.vn" TargetMode="External"/><Relationship Id="rId18" Type="http://schemas.openxmlformats.org/officeDocument/2006/relationships/hyperlink" Target="https://quochoi.v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oaan.gov.vn" TargetMode="External"/><Relationship Id="rId17" Type="http://schemas.openxmlformats.org/officeDocument/2006/relationships/hyperlink" Target="https://vtv.vn" TargetMode="External"/><Relationship Id="rId2" Type="http://schemas.openxmlformats.org/officeDocument/2006/relationships/numbering" Target="numbering.xml"/><Relationship Id="rId16" Type="http://schemas.openxmlformats.org/officeDocument/2006/relationships/hyperlink" Target="https://duthaoonline.quochoi.v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enphong.vn" TargetMode="External"/><Relationship Id="rId5" Type="http://schemas.openxmlformats.org/officeDocument/2006/relationships/webSettings" Target="webSettings.xml"/><Relationship Id="rId15" Type="http://schemas.openxmlformats.org/officeDocument/2006/relationships/hyperlink" Target="https://dangcongsan.vn" TargetMode="External"/><Relationship Id="rId23" Type="http://schemas.openxmlformats.org/officeDocument/2006/relationships/theme" Target="theme/theme1.xml"/><Relationship Id="rId10" Type="http://schemas.openxmlformats.org/officeDocument/2006/relationships/hyperlink" Target="https://thuvienphapluat.vn" TargetMode="External"/><Relationship Id="rId19" Type="http://schemas.openxmlformats.org/officeDocument/2006/relationships/hyperlink" Target="https://undocs.org/A/CONF.177/20/Rev.1"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chinhphu.v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hinhphu.vn" TargetMode="External"/><Relationship Id="rId13" Type="http://schemas.openxmlformats.org/officeDocument/2006/relationships/hyperlink" Target="https://thuvienphapluat.vn/tintuc/vn/thoi-su-phap-luat/chinh-sach-moi/15076/he-thong-van-ban-ve-phap-luat-dat-dai" TargetMode="External"/><Relationship Id="rId3" Type="http://schemas.openxmlformats.org/officeDocument/2006/relationships/hyperlink" Target="http://duthaoonline.quochoi.vn/DuThao/Lists/DT_DUTHAO_LUAT/View_Detail.aspx?ItemID=1270&amp;LanID=1719&amp;TabIndex=1" TargetMode="External"/><Relationship Id="rId7" Type="http://schemas.openxmlformats.org/officeDocument/2006/relationships/hyperlink" Target="http://dangcongsan.vn/chinh-tri/cong-bo-danh-sach-ban-chap-hanh-trung-uong-dang-khoa-xii-368346.html" TargetMode="External"/><Relationship Id="rId12" Type="http://schemas.openxmlformats.org/officeDocument/2006/relationships/hyperlink" Target="https://www.tienphong.vn/xa-hoi/gan-100-uy-vien-trung-uong-trung-cu-dbqh-1013828.tpo" TargetMode="External"/><Relationship Id="rId2" Type="http://schemas.openxmlformats.org/officeDocument/2006/relationships/hyperlink" Target="http://quochoi.vn/hoatdongcuaquochoi/cackyhopquochoi/quochoikhoaXIV/Pages/kyhopthutu/bien-ban-ghi-am.aspx?ItemID=34166" TargetMode="External"/><Relationship Id="rId1" Type="http://schemas.openxmlformats.org/officeDocument/2006/relationships/hyperlink" Target="https://undocs.org/A/CONF.177/20/Rev.1" TargetMode="External"/><Relationship Id="rId6" Type="http://schemas.openxmlformats.org/officeDocument/2006/relationships/hyperlink" Target="http://chinhphu.vn/portal/page/portal/chinhphu/chinhphu/chinhphuduongnhiem" TargetMode="External"/><Relationship Id="rId11" Type="http://schemas.openxmlformats.org/officeDocument/2006/relationships/hyperlink" Target="http://www.vksndtc.gov.vn" TargetMode="External"/><Relationship Id="rId5" Type="http://schemas.openxmlformats.org/officeDocument/2006/relationships/hyperlink" Target="http://duthaoonline.quochoi.vn/DuThao/Lists/DT_DUTHAO_LUAT/View_Detail.aspx?ItemID=1270&amp;LanID=1719&amp;TabIndex=1" TargetMode="External"/><Relationship Id="rId10" Type="http://schemas.openxmlformats.org/officeDocument/2006/relationships/hyperlink" Target="https://www.toaan.gov.vn/webcenter/portal/tatc/trang-tin-hoi-dong-tham-phan" TargetMode="External"/><Relationship Id="rId4" Type="http://schemas.openxmlformats.org/officeDocument/2006/relationships/hyperlink" Target="https://vtv.vn/truyen-hinh-truc-tuyen/vtv1/quoc-hoi-0.htm" TargetMode="External"/><Relationship Id="rId9" Type="http://schemas.openxmlformats.org/officeDocument/2006/relationships/hyperlink" Target="https://www.toaan.gov.vn/webcenter/portal/ca/chanh-an-tien-nh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9B60-2E7C-4D46-BFF5-B524E1C2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10445</Words>
  <Characters>59542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Microsoft Office User</cp:lastModifiedBy>
  <cp:revision>4</cp:revision>
  <dcterms:created xsi:type="dcterms:W3CDTF">2019-10-07T08:28:00Z</dcterms:created>
  <dcterms:modified xsi:type="dcterms:W3CDTF">2019-10-07T09:58:00Z</dcterms:modified>
</cp:coreProperties>
</file>